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1EAA7" w14:textId="2D79BBF0" w:rsidR="00713136" w:rsidRDefault="00A356F6">
      <w:r>
        <w:t>Poznámky k účtovnej závierke</w:t>
      </w:r>
    </w:p>
    <w:sectPr w:rsidR="007131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56F6"/>
    <w:rsid w:val="00546AD9"/>
    <w:rsid w:val="00713136"/>
    <w:rsid w:val="00A2737A"/>
    <w:rsid w:val="00A356F6"/>
    <w:rsid w:val="00AB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E01C6"/>
  <w15:chartTrackingRefBased/>
  <w15:docId w15:val="{AFB269C5-C3E2-4534-8C27-8D757C5B8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356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356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356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356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356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356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356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356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356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356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356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356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356F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356F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356F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356F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356F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356F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356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356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56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356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356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356F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356F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356F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356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356F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356F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Teplan</dc:creator>
  <cp:keywords/>
  <dc:description/>
  <cp:lastModifiedBy>Tomáš Teplan</cp:lastModifiedBy>
  <cp:revision>1</cp:revision>
  <dcterms:created xsi:type="dcterms:W3CDTF">2025-03-21T17:48:00Z</dcterms:created>
  <dcterms:modified xsi:type="dcterms:W3CDTF">2025-03-21T17:49:00Z</dcterms:modified>
</cp:coreProperties>
</file>