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"/>
        <w:gridCol w:w="2270"/>
        <w:gridCol w:w="7667"/>
        <w:gridCol w:w="16"/>
      </w:tblGrid>
      <w:tr w:rsidR="00A84C9F" w:rsidRPr="002E154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tbl>
            <w:tblPr>
              <w:tblW w:w="9691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05"/>
              <w:gridCol w:w="285"/>
              <w:gridCol w:w="333"/>
              <w:gridCol w:w="236"/>
              <w:gridCol w:w="273"/>
              <w:gridCol w:w="238"/>
              <w:gridCol w:w="240"/>
              <w:gridCol w:w="238"/>
              <w:gridCol w:w="4782"/>
              <w:gridCol w:w="266"/>
              <w:gridCol w:w="277"/>
              <w:gridCol w:w="254"/>
              <w:gridCol w:w="244"/>
              <w:gridCol w:w="252"/>
              <w:gridCol w:w="258"/>
              <w:gridCol w:w="240"/>
              <w:gridCol w:w="252"/>
              <w:gridCol w:w="390"/>
              <w:gridCol w:w="328"/>
            </w:tblGrid>
            <w:tr w:rsidR="00BC62FF" w:rsidRPr="00CD2EA4">
              <w:trPr>
                <w:gridAfter w:val="1"/>
                <w:wAfter w:w="169" w:type="pct"/>
                <w:trHeight w:val="182"/>
                <w:jc w:val="center"/>
              </w:trPr>
              <w:tc>
                <w:tcPr>
                  <w:tcW w:w="157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bookmarkStart w:id="0" w:name="_GoBack"/>
                  <w:bookmarkEnd w:id="0"/>
                </w:p>
              </w:tc>
              <w:tc>
                <w:tcPr>
                  <w:tcW w:w="147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72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22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41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23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2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23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2467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90606E" w:rsidRDefault="0090606E" w:rsidP="000B2961">
                  <w:pPr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90606E">
                    <w:rPr>
                      <w:rFonts w:ascii="Arial Narrow" w:hAnsi="Arial Narrow" w:cs="Arial"/>
                      <w:b/>
                      <w:bCs/>
                    </w:rPr>
                    <w:t>POZNÁMKY k účtovnej závierk</w:t>
                  </w:r>
                  <w:r w:rsidR="00D858D2">
                    <w:rPr>
                      <w:rFonts w:ascii="Arial Narrow" w:hAnsi="Arial Narrow" w:cs="Arial"/>
                      <w:b/>
                      <w:bCs/>
                    </w:rPr>
                    <w:t>e</w:t>
                  </w:r>
                  <w:r w:rsidRPr="0090606E">
                    <w:rPr>
                      <w:rFonts w:ascii="Arial Narrow" w:hAnsi="Arial Narrow" w:cs="Arial"/>
                      <w:b/>
                      <w:bCs/>
                    </w:rPr>
                    <w:t xml:space="preserve"> za rok 20</w:t>
                  </w:r>
                  <w:r w:rsidR="005B1954">
                    <w:rPr>
                      <w:rFonts w:ascii="Arial Narrow" w:hAnsi="Arial Narrow" w:cs="Arial"/>
                      <w:b/>
                      <w:bCs/>
                    </w:rPr>
                    <w:t>2</w:t>
                  </w:r>
                  <w:r w:rsidR="006A7C55">
                    <w:rPr>
                      <w:rFonts w:ascii="Arial Narrow" w:hAnsi="Arial Narrow" w:cs="Arial"/>
                      <w:b/>
                      <w:bCs/>
                    </w:rPr>
                    <w:t>4</w:t>
                  </w:r>
                </w:p>
              </w:tc>
              <w:tc>
                <w:tcPr>
                  <w:tcW w:w="137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43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31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26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30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33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24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130" w:type="pct"/>
                  <w:tcBorders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201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CD2EA4" w:rsidRPr="00CD2EA4" w:rsidRDefault="00CD2EA4" w:rsidP="000B2961">
                  <w:pPr>
                    <w:jc w:val="center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</w:tr>
            <w:tr w:rsidR="0090606E" w:rsidRPr="00CD2EA4">
              <w:trPr>
                <w:trHeight w:val="705"/>
                <w:jc w:val="center"/>
              </w:trPr>
              <w:tc>
                <w:tcPr>
                  <w:tcW w:w="5000" w:type="pct"/>
                  <w:gridSpan w:val="19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0606E" w:rsidRDefault="0090606E" w:rsidP="00FD43D7">
                  <w:pPr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</w:rPr>
                    <w:t>zos</w:t>
                  </w:r>
                  <w:r w:rsidR="00FD43D7">
                    <w:rPr>
                      <w:rFonts w:ascii="Arial Narrow" w:hAnsi="Arial Narrow" w:cs="Arial"/>
                      <w:sz w:val="22"/>
                      <w:szCs w:val="22"/>
                    </w:rPr>
                    <w:t>tavené podľa Opatrenia MF SR</w:t>
                  </w:r>
                  <w:r w:rsidR="00CB7FE0">
                    <w:rPr>
                      <w:rFonts w:ascii="Arial Narrow" w:hAnsi="Arial Narrow" w:cs="Arial"/>
                      <w:sz w:val="22"/>
                      <w:szCs w:val="22"/>
                    </w:rPr>
                    <w:t>,</w:t>
                  </w:r>
                  <w:r w:rsidR="00FD43D7">
                    <w:rPr>
                      <w:rFonts w:ascii="Arial Narrow" w:hAnsi="Arial Narrow" w:cs="Arial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 Narrow" w:hAnsi="Arial Narrow" w:cs="Arial"/>
                      <w:sz w:val="22"/>
                      <w:szCs w:val="22"/>
                    </w:rPr>
                    <w:t xml:space="preserve"> ktorým sa ustanovujú podrobnosti o individuálnej účtovnej závierky a rozsahu údajov určených z individuálnej účtovnej závierky na zverejnenie pre </w:t>
                  </w:r>
                  <w:r w:rsidR="00FD43D7">
                    <w:rPr>
                      <w:rFonts w:ascii="Arial Narrow" w:hAnsi="Arial Narrow" w:cs="Arial"/>
                      <w:sz w:val="22"/>
                      <w:szCs w:val="22"/>
                    </w:rPr>
                    <w:t>ma</w:t>
                  </w:r>
                  <w:r w:rsidR="00CB7FE0">
                    <w:rPr>
                      <w:rFonts w:ascii="Arial Narrow" w:hAnsi="Arial Narrow" w:cs="Arial"/>
                      <w:sz w:val="22"/>
                      <w:szCs w:val="22"/>
                    </w:rPr>
                    <w:t>lé účtovné jednotky.</w:t>
                  </w:r>
                </w:p>
                <w:p w:rsidR="00062E6D" w:rsidRPr="0090606E" w:rsidRDefault="00062E6D" w:rsidP="0090606E">
                  <w:pPr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</w:tr>
          </w:tbl>
          <w:p w:rsidR="00A84C9F" w:rsidRPr="002E1542" w:rsidRDefault="00A84C9F" w:rsidP="0075484E">
            <w:pPr>
              <w:spacing w:after="200" w:line="276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>
        <w:tblPrEx>
          <w:jc w:val="left"/>
          <w:tblCellMar>
            <w:left w:w="108" w:type="dxa"/>
            <w:right w:w="108" w:type="dxa"/>
          </w:tblCellMar>
        </w:tblPrEx>
        <w:trPr>
          <w:cantSplit/>
          <w:trHeight w:val="83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A414E8" w:rsidRDefault="00A414E8" w:rsidP="00B23F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936437" w:rsidRDefault="00936437" w:rsidP="0093643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936437">
              <w:rPr>
                <w:rFonts w:ascii="Arial Narrow" w:hAnsi="Arial Narrow" w:cs="Arial Narrow"/>
                <w:b/>
                <w:bCs/>
              </w:rPr>
              <w:t>Článok I</w:t>
            </w:r>
          </w:p>
          <w:p w:rsidR="00936437" w:rsidRPr="00936437" w:rsidRDefault="00936437" w:rsidP="0093643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Všeobecné informácie</w:t>
            </w:r>
          </w:p>
          <w:p w:rsidR="00265418" w:rsidRPr="002E1542" w:rsidRDefault="00BD27F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65418" w:rsidRPr="00FD592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) Základné informácie o účtovnej jednotke </w:t>
            </w:r>
          </w:p>
        </w:tc>
      </w:tr>
      <w:tr w:rsidR="000E0FA5" w:rsidRPr="002E154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EB401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KOMO-ZP s.r.o.</w:t>
            </w:r>
          </w:p>
        </w:tc>
      </w:tr>
      <w:tr w:rsidR="000E0FA5" w:rsidRPr="002E154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CF47E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Zabečov č.182/18, </w:t>
            </w:r>
            <w:r w:rsidR="00EB4010">
              <w:rPr>
                <w:rFonts w:ascii="Arial Narrow" w:hAnsi="Arial Narrow" w:cs="Arial Narrow"/>
                <w:sz w:val="22"/>
                <w:szCs w:val="22"/>
              </w:rPr>
              <w:t>Predajná</w:t>
            </w:r>
          </w:p>
        </w:tc>
      </w:tr>
      <w:tr w:rsidR="000E0FA5" w:rsidRPr="002E154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BC47A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E2ED2">
              <w:rPr>
                <w:rFonts w:ascii="Arial Narrow" w:hAnsi="Arial Narrow" w:cs="Arial Narrow"/>
                <w:sz w:val="22"/>
                <w:szCs w:val="22"/>
              </w:rPr>
              <w:t>8.3.2002</w:t>
            </w:r>
          </w:p>
        </w:tc>
      </w:tr>
    </w:tbl>
    <w:p w:rsidR="002E2ED2" w:rsidRDefault="002E2ED2" w:rsidP="00BD27F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FD592D" w:rsidRDefault="00BD27F7" w:rsidP="00BD27F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Činnosť </w:t>
      </w:r>
      <w:r w:rsidR="00235630" w:rsidRPr="00FD592D">
        <w:rPr>
          <w:rFonts w:ascii="Arial Narrow" w:hAnsi="Arial Narrow" w:cs="Arial Narrow"/>
          <w:b/>
          <w:bCs/>
          <w:sz w:val="22"/>
          <w:szCs w:val="22"/>
        </w:rPr>
        <w:t xml:space="preserve"> účto</w:t>
      </w:r>
      <w:r w:rsidR="006F5A49" w:rsidRPr="00FD592D">
        <w:rPr>
          <w:rFonts w:ascii="Arial Narrow" w:hAnsi="Arial Narrow" w:cs="Arial Narrow"/>
          <w:b/>
          <w:bCs/>
          <w:sz w:val="22"/>
          <w:szCs w:val="22"/>
        </w:rPr>
        <w:t>vnej jednotky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: </w:t>
      </w:r>
      <w:r w:rsidR="00BC47A4" w:rsidRPr="00FD592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BC47A4" w:rsidRDefault="002E2ED2" w:rsidP="006304A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Cestná motorová doprava – cestná nákladná doprava, nákup tovaru na účely predaja</w:t>
      </w:r>
    </w:p>
    <w:p w:rsidR="00BD27F7" w:rsidRDefault="00BD27F7" w:rsidP="006304A5">
      <w:pPr>
        <w:jc w:val="both"/>
        <w:rPr>
          <w:rFonts w:ascii="Arial Narrow" w:hAnsi="Arial Narrow" w:cs="Arial Narrow"/>
          <w:sz w:val="22"/>
          <w:szCs w:val="22"/>
        </w:rPr>
      </w:pPr>
    </w:p>
    <w:p w:rsidR="00BD27F7" w:rsidRPr="00FD592D" w:rsidRDefault="00BD27F7" w:rsidP="003C121A">
      <w:pPr>
        <w:ind w:right="-4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2) </w:t>
      </w:r>
      <w:r w:rsidRPr="00FD592D">
        <w:rPr>
          <w:rFonts w:ascii="Arial Narrow" w:hAnsi="Arial Narrow" w:cs="Arial Narrow"/>
          <w:b/>
          <w:bCs/>
          <w:sz w:val="22"/>
          <w:szCs w:val="22"/>
        </w:rPr>
        <w:t xml:space="preserve"> Dátum schválenia účtovnej závierky za bezprostredne predchádzajúce účtovné obdobie príslušným orgánom účtovnej jednotky:</w:t>
      </w:r>
    </w:p>
    <w:p w:rsidR="00BD27F7" w:rsidRPr="002E1542" w:rsidRDefault="006A7C55" w:rsidP="003A59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ÚZ Spoločnosti k 31.12.2023</w:t>
      </w:r>
      <w:r w:rsidR="005B1954">
        <w:rPr>
          <w:rFonts w:ascii="Arial Narrow" w:hAnsi="Arial Narrow" w:cs="Arial Narrow"/>
          <w:sz w:val="22"/>
          <w:szCs w:val="22"/>
        </w:rPr>
        <w:t xml:space="preserve"> </w:t>
      </w:r>
      <w:r w:rsidR="00BD27F7">
        <w:rPr>
          <w:rFonts w:ascii="Arial Narrow" w:hAnsi="Arial Narrow" w:cs="Arial Narrow"/>
          <w:sz w:val="22"/>
          <w:szCs w:val="22"/>
        </w:rPr>
        <w:t xml:space="preserve"> bola schválená </w:t>
      </w:r>
      <w:r w:rsidR="00C66813">
        <w:rPr>
          <w:rFonts w:ascii="Arial Narrow" w:hAnsi="Arial Narrow" w:cs="Arial Narrow"/>
          <w:sz w:val="22"/>
          <w:szCs w:val="22"/>
        </w:rPr>
        <w:t xml:space="preserve"> </w:t>
      </w:r>
      <w:r w:rsidR="00BD27F7">
        <w:rPr>
          <w:rFonts w:ascii="Arial Narrow" w:hAnsi="Arial Narrow" w:cs="Arial Narrow"/>
          <w:sz w:val="22"/>
          <w:szCs w:val="22"/>
        </w:rPr>
        <w:t xml:space="preserve">Rozhodnutím </w:t>
      </w:r>
      <w:r w:rsidR="00957D3F">
        <w:rPr>
          <w:rFonts w:ascii="Arial Narrow" w:hAnsi="Arial Narrow" w:cs="Arial Narrow"/>
          <w:sz w:val="22"/>
          <w:szCs w:val="22"/>
        </w:rPr>
        <w:t xml:space="preserve">spoločníkov </w:t>
      </w:r>
      <w:r>
        <w:rPr>
          <w:rFonts w:ascii="Arial Narrow" w:hAnsi="Arial Narrow" w:cs="Arial Narrow"/>
          <w:sz w:val="22"/>
          <w:szCs w:val="22"/>
        </w:rPr>
        <w:t>31</w:t>
      </w:r>
      <w:r w:rsidR="00CB3054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5.2024</w:t>
      </w:r>
      <w:r w:rsidR="00957D3F">
        <w:rPr>
          <w:rFonts w:ascii="Arial Narrow" w:hAnsi="Arial Narrow" w:cs="Arial Narrow"/>
          <w:sz w:val="22"/>
          <w:szCs w:val="22"/>
        </w:rPr>
        <w:t>.</w:t>
      </w:r>
    </w:p>
    <w:p w:rsidR="00BD27F7" w:rsidRPr="00BD27F7" w:rsidRDefault="00BD27F7" w:rsidP="006304A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D27F7" w:rsidRDefault="00BD27F7" w:rsidP="00BD27F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3) </w:t>
      </w:r>
      <w:r w:rsidRPr="00FD592D">
        <w:rPr>
          <w:rFonts w:ascii="Arial Narrow" w:hAnsi="Arial Narrow" w:cs="Arial Narrow"/>
          <w:b/>
          <w:bCs/>
          <w:sz w:val="22"/>
          <w:szCs w:val="22"/>
        </w:rPr>
        <w:t>Právny dôvod na zostavenie účtovnej závierky:</w:t>
      </w:r>
    </w:p>
    <w:p w:rsidR="00BD27F7" w:rsidRPr="00FD592D" w:rsidRDefault="00BD27F7" w:rsidP="000C3D84">
      <w:pPr>
        <w:ind w:right="-9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</w:t>
      </w:r>
      <w:r w:rsidR="005B1954">
        <w:rPr>
          <w:rFonts w:ascii="Arial Narrow" w:hAnsi="Arial Narrow" w:cs="Arial Narrow"/>
          <w:sz w:val="22"/>
          <w:szCs w:val="22"/>
        </w:rPr>
        <w:t>z</w:t>
      </w:r>
      <w:r w:rsidR="006A7C55">
        <w:rPr>
          <w:rFonts w:ascii="Arial Narrow" w:hAnsi="Arial Narrow" w:cs="Arial Narrow"/>
          <w:sz w:val="22"/>
          <w:szCs w:val="22"/>
        </w:rPr>
        <w:t>ávierka Spoločnosti k 31.12.2024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§17 ods.6 zákona NR  SR č.431/2002 Z.z. o účtovníctve za účtovné obdobie od 1.1.20</w:t>
      </w:r>
      <w:r w:rsidR="006A7C55">
        <w:rPr>
          <w:rFonts w:ascii="Arial Narrow" w:hAnsi="Arial Narrow" w:cs="Arial Narrow"/>
          <w:sz w:val="22"/>
          <w:szCs w:val="22"/>
        </w:rPr>
        <w:t>24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6A7C55">
        <w:rPr>
          <w:rFonts w:ascii="Arial Narrow" w:hAnsi="Arial Narrow" w:cs="Arial Narrow"/>
          <w:sz w:val="22"/>
          <w:szCs w:val="22"/>
        </w:rPr>
        <w:t>24</w:t>
      </w:r>
      <w:r w:rsidR="00957D3F">
        <w:rPr>
          <w:rFonts w:ascii="Arial Narrow" w:hAnsi="Arial Narrow" w:cs="Arial Narrow"/>
          <w:sz w:val="22"/>
          <w:szCs w:val="22"/>
        </w:rPr>
        <w:t>.</w:t>
      </w:r>
    </w:p>
    <w:p w:rsidR="00E158A8" w:rsidRPr="00E158A8" w:rsidRDefault="00685B92" w:rsidP="00E158A8">
      <w:pPr>
        <w:autoSpaceDE w:val="0"/>
        <w:autoSpaceDN w:val="0"/>
        <w:adjustRightInd w:val="0"/>
        <w:spacing w:before="120"/>
        <w:ind w:right="-471"/>
        <w:jc w:val="both"/>
        <w:rPr>
          <w:rFonts w:ascii="Arial Narrow" w:eastAsia="SimSun" w:hAnsi="Arial Narrow" w:cs="Arial"/>
          <w:b/>
          <w:bCs/>
          <w:sz w:val="22"/>
          <w:szCs w:val="22"/>
          <w:lang w:eastAsia="zh-CN"/>
        </w:rPr>
      </w:pPr>
      <w:r w:rsidRPr="00C66813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>4. Údaje o skupine ú</w:t>
      </w:r>
      <w:r w:rsidR="00E158A8" w:rsidRPr="00E158A8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>čtovných jednotiek</w:t>
      </w:r>
    </w:p>
    <w:p w:rsidR="00E158A8" w:rsidRPr="00E158A8" w:rsidRDefault="00305731" w:rsidP="003C121A">
      <w:pPr>
        <w:autoSpaceDE w:val="0"/>
        <w:autoSpaceDN w:val="0"/>
        <w:adjustRightInd w:val="0"/>
        <w:spacing w:before="120"/>
        <w:jc w:val="both"/>
        <w:rPr>
          <w:rFonts w:ascii="Arial Narrow" w:eastAsia="SimSun" w:hAnsi="Arial Narrow" w:cs="Arial"/>
          <w:b/>
          <w:bCs/>
          <w:sz w:val="22"/>
          <w:szCs w:val="22"/>
          <w:lang w:eastAsia="zh-CN"/>
        </w:rPr>
      </w:pPr>
      <w:r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a/ </w:t>
      </w:r>
      <w:r w:rsidR="00E158A8" w:rsidRPr="00E158A8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obchodné meno a sídlo konsolidujúcej účtovnej jednotky, ktorá zostavuje konsolidovanú účtovnú závierku za </w:t>
      </w:r>
      <w:r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  </w:t>
      </w:r>
      <w:r w:rsidR="00E158A8" w:rsidRPr="00E158A8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najväčšiu skupinu, ktorej súčasťou je účtovná jednotka ako dcérska účtovná jednotka; </w:t>
      </w:r>
    </w:p>
    <w:p w:rsidR="00E158A8" w:rsidRPr="00E158A8" w:rsidRDefault="00305731" w:rsidP="003C121A">
      <w:pPr>
        <w:autoSpaceDE w:val="0"/>
        <w:autoSpaceDN w:val="0"/>
        <w:adjustRightInd w:val="0"/>
        <w:spacing w:before="120"/>
        <w:jc w:val="both"/>
        <w:rPr>
          <w:rFonts w:ascii="Arial Narrow" w:eastAsia="SimSun" w:hAnsi="Arial Narrow" w:cs="Arial"/>
          <w:b/>
          <w:bCs/>
          <w:sz w:val="22"/>
          <w:szCs w:val="22"/>
          <w:lang w:eastAsia="zh-CN"/>
        </w:rPr>
      </w:pPr>
      <w:r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b/ </w:t>
      </w:r>
      <w:r w:rsidR="00E158A8" w:rsidRPr="00E158A8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obchodné meno a sídlo účtovnej jednotky, ktorá zostavuje konsolidovanú účtovnú závierku za najmenšiu skupinu, ktorej súčasťou je účtovná jednotka ako dcérska účtovná jednotka, a ktorá je tiež začlenená do skupiny účtovných jednotiek </w:t>
      </w:r>
    </w:p>
    <w:p w:rsidR="00E158A8" w:rsidRPr="00E158A8" w:rsidRDefault="00305731" w:rsidP="003C121A">
      <w:pPr>
        <w:autoSpaceDE w:val="0"/>
        <w:autoSpaceDN w:val="0"/>
        <w:adjustRightInd w:val="0"/>
        <w:spacing w:before="120"/>
        <w:jc w:val="both"/>
        <w:rPr>
          <w:rFonts w:ascii="Arial Narrow" w:eastAsia="SimSun" w:hAnsi="Arial Narrow" w:cs="Arial"/>
          <w:b/>
          <w:bCs/>
          <w:sz w:val="22"/>
          <w:szCs w:val="22"/>
          <w:lang w:eastAsia="zh-CN"/>
        </w:rPr>
      </w:pPr>
      <w:r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c/ </w:t>
      </w:r>
      <w:r w:rsidR="00E158A8" w:rsidRPr="00E158A8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>adresa, kde sa môže vyžiadať kópia konsolidovaných účtovných záviero</w:t>
      </w:r>
      <w:r w:rsidR="00D139B3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k </w:t>
      </w:r>
    </w:p>
    <w:p w:rsidR="00E158A8" w:rsidRPr="00E158A8" w:rsidRDefault="00305731" w:rsidP="003C121A">
      <w:pPr>
        <w:autoSpaceDE w:val="0"/>
        <w:autoSpaceDN w:val="0"/>
        <w:adjustRightInd w:val="0"/>
        <w:spacing w:before="120"/>
        <w:jc w:val="both"/>
        <w:rPr>
          <w:rFonts w:ascii="Arial Narrow" w:eastAsia="SimSun" w:hAnsi="Arial Narrow" w:cs="Arial"/>
          <w:b/>
          <w:bCs/>
          <w:sz w:val="22"/>
          <w:szCs w:val="22"/>
          <w:lang w:eastAsia="zh-CN"/>
        </w:rPr>
      </w:pPr>
      <w:r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d/ </w:t>
      </w:r>
      <w:r w:rsidR="00E158A8" w:rsidRPr="00E158A8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E158A8" w:rsidRPr="00685B92" w:rsidRDefault="00305731" w:rsidP="00305731">
      <w:pPr>
        <w:autoSpaceDE w:val="0"/>
        <w:autoSpaceDN w:val="0"/>
        <w:adjustRightInd w:val="0"/>
        <w:spacing w:before="120"/>
        <w:ind w:left="360" w:firstLine="348"/>
        <w:jc w:val="both"/>
        <w:rPr>
          <w:rFonts w:ascii="Arial Narrow" w:eastAsia="SimSun" w:hAnsi="Arial Narrow" w:cs="Arial"/>
          <w:b/>
          <w:bCs/>
          <w:sz w:val="22"/>
          <w:szCs w:val="22"/>
          <w:lang w:eastAsia="zh-CN"/>
        </w:rPr>
      </w:pPr>
      <w:r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1/ </w:t>
      </w:r>
      <w:r w:rsidR="00E158A8" w:rsidRPr="00685B92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pri oslobodení podľa § 22 ods. 8 zákona obchodné meno a sídlo materskej účtovnej jednotky zostavujúcej konsolidovanú účtovnú závierku podľa osobitných predpisov,   </w:t>
      </w:r>
    </w:p>
    <w:p w:rsidR="00E158A8" w:rsidRPr="00685B92" w:rsidRDefault="00305731" w:rsidP="00305731">
      <w:pPr>
        <w:autoSpaceDE w:val="0"/>
        <w:autoSpaceDN w:val="0"/>
        <w:adjustRightInd w:val="0"/>
        <w:spacing w:before="120"/>
        <w:ind w:left="360" w:firstLine="348"/>
        <w:jc w:val="both"/>
        <w:rPr>
          <w:rFonts w:ascii="Arial Narrow" w:eastAsia="SimSun" w:hAnsi="Arial Narrow" w:cs="Arial"/>
          <w:b/>
          <w:bCs/>
          <w:sz w:val="22"/>
          <w:szCs w:val="22"/>
          <w:lang w:eastAsia="zh-CN"/>
        </w:rPr>
      </w:pPr>
      <w:r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2/ </w:t>
      </w:r>
      <w:r w:rsidR="00E158A8" w:rsidRPr="00685B92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>pri oslobodení podľa § 22 ods. 12 zákona obchodné meno a sídlo dcérskych účtovných jednotiek.</w:t>
      </w:r>
    </w:p>
    <w:p w:rsidR="00E158A8" w:rsidRPr="00685B92" w:rsidRDefault="00EB4010" w:rsidP="00EB4010">
      <w:pPr>
        <w:autoSpaceDE w:val="0"/>
        <w:autoSpaceDN w:val="0"/>
        <w:adjustRightInd w:val="0"/>
        <w:spacing w:before="120"/>
        <w:ind w:left="-120"/>
        <w:jc w:val="both"/>
        <w:rPr>
          <w:rFonts w:ascii="Arial Narrow" w:eastAsia="SimSun" w:hAnsi="Arial Narrow" w:cs="Arial"/>
          <w:sz w:val="22"/>
          <w:szCs w:val="22"/>
          <w:lang w:eastAsia="zh-CN"/>
        </w:rPr>
      </w:pPr>
      <w:r>
        <w:rPr>
          <w:rFonts w:ascii="Arial Narrow" w:eastAsia="SimSun" w:hAnsi="Arial Narrow" w:cs="Arial"/>
          <w:sz w:val="22"/>
          <w:szCs w:val="22"/>
          <w:lang w:eastAsia="zh-CN"/>
        </w:rPr>
        <w:t>Spoločnosť nie</w:t>
      </w:r>
      <w:r w:rsidR="00E158A8" w:rsidRPr="00685B92">
        <w:rPr>
          <w:rFonts w:ascii="Arial Narrow" w:eastAsia="SimSun" w:hAnsi="Arial Narrow" w:cs="Arial"/>
          <w:sz w:val="22"/>
          <w:szCs w:val="22"/>
          <w:lang w:eastAsia="zh-CN"/>
        </w:rPr>
        <w:t xml:space="preserve"> je povinná zostavovať konsolidovanú účtovnú závierku a nie je materskou účtovnou jednotkou.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3C121A" w:rsidRDefault="003C121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16705" w:rsidRPr="00716705" w:rsidRDefault="00716705" w:rsidP="000E5894">
      <w:pPr>
        <w:ind w:left="-120" w:right="-468"/>
        <w:jc w:val="center"/>
        <w:rPr>
          <w:rFonts w:ascii="Arial Narrow" w:hAnsi="Arial Narrow" w:cs="Arial Narrow"/>
          <w:b/>
          <w:bCs/>
        </w:rPr>
      </w:pPr>
      <w:r w:rsidRPr="00716705">
        <w:rPr>
          <w:rFonts w:ascii="Arial Narrow" w:hAnsi="Arial Narrow" w:cs="Arial Narrow"/>
          <w:b/>
          <w:bCs/>
        </w:rPr>
        <w:t>Článok II</w:t>
      </w:r>
    </w:p>
    <w:p w:rsidR="00716705" w:rsidRDefault="00716705" w:rsidP="000E5894">
      <w:pPr>
        <w:ind w:right="-468"/>
        <w:jc w:val="center"/>
        <w:rPr>
          <w:rFonts w:ascii="Arial Narrow" w:hAnsi="Arial Narrow" w:cs="Arial Narrow"/>
          <w:b/>
          <w:bCs/>
        </w:rPr>
      </w:pPr>
      <w:r w:rsidRPr="00716705">
        <w:rPr>
          <w:rFonts w:ascii="Arial Narrow" w:hAnsi="Arial Narrow" w:cs="Arial Narrow"/>
          <w:b/>
          <w:bCs/>
        </w:rPr>
        <w:t>Informácie o orgánoch spoločnosti</w:t>
      </w:r>
    </w:p>
    <w:p w:rsidR="005D7097" w:rsidRDefault="005D7097" w:rsidP="000E589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592D" w:rsidRDefault="00CB7FE0" w:rsidP="005E48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Spoločníci:</w:t>
      </w:r>
      <w:r w:rsidR="00FD592D">
        <w:rPr>
          <w:rFonts w:ascii="Arial Narrow" w:hAnsi="Arial Narrow" w:cs="Arial Narrow"/>
          <w:sz w:val="22"/>
          <w:szCs w:val="22"/>
        </w:rPr>
        <w:tab/>
      </w:r>
      <w:r w:rsidR="005E4873">
        <w:rPr>
          <w:rFonts w:ascii="Arial Narrow" w:hAnsi="Arial Narrow" w:cs="Arial Narrow"/>
          <w:sz w:val="22"/>
          <w:szCs w:val="22"/>
        </w:rPr>
        <w:t>Ing. Stanislav Kohút</w:t>
      </w:r>
    </w:p>
    <w:p w:rsidR="005E4873" w:rsidRDefault="005E4873" w:rsidP="005E48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Ing. Peter Kohút</w:t>
      </w:r>
    </w:p>
    <w:p w:rsidR="00B92EA2" w:rsidRDefault="00B92EA2" w:rsidP="005E48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C727C" w:rsidRPr="00F16860" w:rsidRDefault="007A2782" w:rsidP="00A150FB">
      <w:pPr>
        <w:jc w:val="both"/>
        <w:rPr>
          <w:rFonts w:ascii="Arial Narrow" w:hAnsi="Arial Narrow" w:cs="Arial Narrow"/>
          <w:b/>
          <w:bCs/>
          <w:sz w:val="22"/>
          <w:szCs w:val="22"/>
          <w:lang w:eastAsia="zh-CN"/>
        </w:rPr>
      </w:pPr>
      <w:r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a/ 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>výšk</w:t>
      </w:r>
      <w:r w:rsidR="00A150FB">
        <w:rPr>
          <w:rFonts w:ascii="Arial Narrow" w:hAnsi="Arial Narrow" w:cs="Arial Narrow"/>
          <w:b/>
          <w:bCs/>
          <w:sz w:val="22"/>
          <w:szCs w:val="22"/>
          <w:lang w:eastAsia="zh-CN"/>
        </w:rPr>
        <w:t>a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 jednotlivých druhov záruk alebo iných zabezpečení poskytnutých pre členov štatutárneho orgánu, dozorného orgánu a iného orgánu účtovnej jednotky, a to v členení za jednotlivé orgány, </w:t>
      </w:r>
    </w:p>
    <w:p w:rsidR="00FC727C" w:rsidRPr="00F16860" w:rsidRDefault="007A2782" w:rsidP="00A150FB">
      <w:pPr>
        <w:jc w:val="both"/>
        <w:rPr>
          <w:rFonts w:ascii="Arial Narrow" w:hAnsi="Arial Narrow" w:cs="Arial Narrow"/>
          <w:b/>
          <w:bCs/>
          <w:sz w:val="22"/>
          <w:szCs w:val="22"/>
          <w:lang w:eastAsia="zh-CN"/>
        </w:rPr>
      </w:pPr>
      <w:r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b/ 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>pôžičk</w:t>
      </w:r>
      <w:r w:rsidR="00A150FB">
        <w:rPr>
          <w:rFonts w:ascii="Arial Narrow" w:hAnsi="Arial Narrow" w:cs="Arial Narrow"/>
          <w:b/>
          <w:bCs/>
          <w:sz w:val="22"/>
          <w:szCs w:val="22"/>
          <w:lang w:eastAsia="zh-CN"/>
        </w:rPr>
        <w:t>y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 poskytnutých členom štatutárneho orgánu, dozorného orgánu a iného orgánu účtovnej jednotky </w:t>
      </w:r>
    </w:p>
    <w:p w:rsidR="00FC727C" w:rsidRPr="00F16860" w:rsidRDefault="007A2782" w:rsidP="00A150FB">
      <w:pPr>
        <w:ind w:firstLine="708"/>
        <w:jc w:val="both"/>
        <w:rPr>
          <w:rFonts w:ascii="Arial Narrow" w:hAnsi="Arial Narrow" w:cs="Arial Narrow"/>
          <w:b/>
          <w:bCs/>
          <w:sz w:val="22"/>
          <w:szCs w:val="22"/>
          <w:lang w:eastAsia="zh-CN"/>
        </w:rPr>
      </w:pPr>
      <w:r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1. 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>celkov</w:t>
      </w:r>
      <w:r w:rsidR="00A150FB">
        <w:rPr>
          <w:rFonts w:ascii="Arial Narrow" w:hAnsi="Arial Narrow" w:cs="Arial Narrow"/>
          <w:b/>
          <w:bCs/>
          <w:sz w:val="22"/>
          <w:szCs w:val="22"/>
          <w:lang w:eastAsia="zh-CN"/>
        </w:rPr>
        <w:t>á suma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 poskytnutých pôžičiek k poslednému dňu účtovného obdobia v členení za jednotlivé orgány, </w:t>
      </w:r>
    </w:p>
    <w:p w:rsidR="00FC727C" w:rsidRPr="00F16860" w:rsidRDefault="007A2782" w:rsidP="00A150FB">
      <w:pPr>
        <w:ind w:firstLine="708"/>
        <w:jc w:val="both"/>
        <w:rPr>
          <w:rFonts w:ascii="Arial Narrow" w:hAnsi="Arial Narrow" w:cs="Arial Narrow"/>
          <w:b/>
          <w:bCs/>
          <w:sz w:val="22"/>
          <w:szCs w:val="22"/>
          <w:lang w:eastAsia="zh-CN"/>
        </w:rPr>
      </w:pPr>
      <w:r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2. 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>celkov</w:t>
      </w:r>
      <w:r w:rsidR="00A150FB">
        <w:rPr>
          <w:rFonts w:ascii="Arial Narrow" w:hAnsi="Arial Narrow" w:cs="Arial Narrow"/>
          <w:b/>
          <w:bCs/>
          <w:sz w:val="22"/>
          <w:szCs w:val="22"/>
          <w:lang w:eastAsia="zh-CN"/>
        </w:rPr>
        <w:t>á suma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 splatených pôžičiek k poslednému dňu účtovného obdobia v členení za jednotlivé orgány, </w:t>
      </w:r>
    </w:p>
    <w:p w:rsidR="00FC727C" w:rsidRPr="00F16860" w:rsidRDefault="007A2782" w:rsidP="007A2782">
      <w:pPr>
        <w:ind w:firstLine="708"/>
        <w:jc w:val="both"/>
        <w:rPr>
          <w:rFonts w:ascii="Arial Narrow" w:hAnsi="Arial Narrow" w:cs="Arial Narrow"/>
          <w:b/>
          <w:bCs/>
          <w:sz w:val="22"/>
          <w:szCs w:val="22"/>
          <w:lang w:eastAsia="zh-CN"/>
        </w:rPr>
      </w:pPr>
      <w:r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lastRenderedPageBreak/>
        <w:t xml:space="preserve">3. </w:t>
      </w:r>
      <w:r w:rsidR="00A150FB">
        <w:rPr>
          <w:rFonts w:ascii="Arial Narrow" w:hAnsi="Arial Narrow" w:cs="Arial Narrow"/>
          <w:b/>
          <w:bCs/>
          <w:sz w:val="22"/>
          <w:szCs w:val="22"/>
          <w:lang w:eastAsia="zh-CN"/>
        </w:rPr>
        <w:t>celková suma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 odpustených pôžičiek a odpísaných pôžičiek k poslednému dňu účtovného obd</w:t>
      </w:r>
      <w:r w:rsidR="00F16860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obia </w:t>
      </w:r>
    </w:p>
    <w:p w:rsidR="00FC727C" w:rsidRPr="00F16860" w:rsidRDefault="00F16860" w:rsidP="00A150FB">
      <w:pPr>
        <w:jc w:val="both"/>
        <w:rPr>
          <w:rFonts w:ascii="Arial Narrow" w:hAnsi="Arial Narrow" w:cs="Arial Narrow"/>
          <w:b/>
          <w:bCs/>
          <w:sz w:val="22"/>
          <w:szCs w:val="22"/>
          <w:lang w:eastAsia="zh-CN"/>
        </w:rPr>
      </w:pPr>
      <w:r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c/ 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>hlavn</w:t>
      </w:r>
      <w:r w:rsidR="00A150FB">
        <w:rPr>
          <w:rFonts w:ascii="Arial Narrow" w:hAnsi="Arial Narrow" w:cs="Arial Narrow"/>
          <w:b/>
          <w:bCs/>
          <w:sz w:val="22"/>
          <w:szCs w:val="22"/>
          <w:lang w:eastAsia="zh-CN"/>
        </w:rPr>
        <w:t>é podmienky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, na základe ktorých boli osobám uvedeným v písmene a) záruky alebo iné zabezpečenie a pôžičky poskytnuté; pri pôžičkách sa uvádzajú úrokové sadzby, </w:t>
      </w:r>
    </w:p>
    <w:p w:rsidR="00FC727C" w:rsidRPr="00F16860" w:rsidRDefault="00F16860" w:rsidP="00A150FB">
      <w:pPr>
        <w:jc w:val="both"/>
        <w:rPr>
          <w:rFonts w:ascii="Arial Narrow" w:hAnsi="Arial Narrow" w:cs="Arial Narrow"/>
          <w:b/>
          <w:bCs/>
          <w:sz w:val="22"/>
          <w:szCs w:val="22"/>
          <w:lang w:eastAsia="zh-CN"/>
        </w:rPr>
      </w:pPr>
      <w:r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d/ 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>celkov</w:t>
      </w:r>
      <w:r w:rsidR="00A150FB">
        <w:rPr>
          <w:rFonts w:ascii="Arial Narrow" w:hAnsi="Arial Narrow" w:cs="Arial Narrow"/>
          <w:b/>
          <w:bCs/>
          <w:sz w:val="22"/>
          <w:szCs w:val="22"/>
          <w:lang w:eastAsia="zh-CN"/>
        </w:rPr>
        <w:t>á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 sume použitých finančných prostriedkov alebo iného plnenia na súkromné účely členmi štatut</w:t>
      </w:r>
      <w:r w:rsidR="00A150FB">
        <w:rPr>
          <w:rFonts w:ascii="Arial Narrow" w:hAnsi="Arial Narrow" w:cs="Arial Narrow"/>
          <w:b/>
          <w:bCs/>
          <w:sz w:val="22"/>
          <w:szCs w:val="22"/>
          <w:lang w:eastAsia="zh-CN"/>
        </w:rPr>
        <w:t>árneho orgánu, dozorného orgánu,</w:t>
      </w:r>
      <w:r w:rsidR="00FC727C" w:rsidRPr="00F16860">
        <w:rPr>
          <w:rFonts w:ascii="Arial Narrow" w:hAnsi="Arial Narrow" w:cs="Arial Narrow"/>
          <w:b/>
          <w:bCs/>
          <w:sz w:val="22"/>
          <w:szCs w:val="22"/>
          <w:lang w:eastAsia="zh-CN"/>
        </w:rPr>
        <w:t xml:space="preserve"> ktoré je potrebné vyúčtovať. </w:t>
      </w:r>
    </w:p>
    <w:p w:rsidR="00F16860" w:rsidRDefault="00F16860" w:rsidP="007A2782">
      <w:pPr>
        <w:jc w:val="both"/>
        <w:rPr>
          <w:rFonts w:ascii="Arial Narrow" w:hAnsi="Arial Narrow" w:cs="Arial Narrow"/>
          <w:sz w:val="22"/>
          <w:szCs w:val="22"/>
          <w:lang w:eastAsia="zh-CN"/>
        </w:rPr>
      </w:pPr>
    </w:p>
    <w:p w:rsidR="00FC727C" w:rsidRPr="007A2782" w:rsidRDefault="00FC727C" w:rsidP="005E4873">
      <w:pPr>
        <w:jc w:val="both"/>
        <w:rPr>
          <w:rFonts w:ascii="Arial Narrow" w:hAnsi="Arial Narrow" w:cs="Arial Narrow"/>
          <w:sz w:val="22"/>
          <w:szCs w:val="22"/>
          <w:lang w:eastAsia="zh-CN"/>
        </w:rPr>
      </w:pPr>
      <w:r w:rsidRPr="007A2782">
        <w:rPr>
          <w:rFonts w:ascii="Arial Narrow" w:hAnsi="Arial Narrow" w:cs="Arial Narrow"/>
          <w:sz w:val="22"/>
          <w:szCs w:val="22"/>
          <w:lang w:eastAsia="zh-CN"/>
        </w:rPr>
        <w:t>Konateľo</w:t>
      </w:r>
      <w:r w:rsidR="005E4873">
        <w:rPr>
          <w:rFonts w:ascii="Arial Narrow" w:hAnsi="Arial Narrow" w:cs="Arial Narrow"/>
          <w:sz w:val="22"/>
          <w:szCs w:val="22"/>
          <w:lang w:eastAsia="zh-CN"/>
        </w:rPr>
        <w:t>m</w:t>
      </w:r>
      <w:r w:rsidR="003C121A">
        <w:rPr>
          <w:rFonts w:ascii="Arial Narrow" w:hAnsi="Arial Narrow" w:cs="Arial Narrow"/>
          <w:sz w:val="22"/>
          <w:szCs w:val="22"/>
          <w:lang w:eastAsia="zh-CN"/>
        </w:rPr>
        <w:t xml:space="preserve"> </w:t>
      </w:r>
      <w:r w:rsidRPr="007A2782">
        <w:rPr>
          <w:rFonts w:ascii="Arial Narrow" w:hAnsi="Arial Narrow" w:cs="Arial Narrow"/>
          <w:sz w:val="22"/>
          <w:szCs w:val="22"/>
          <w:lang w:eastAsia="zh-CN"/>
        </w:rPr>
        <w:t>spoločnosti   neboli v</w:t>
      </w:r>
      <w:r w:rsidR="00CF47E0">
        <w:rPr>
          <w:rFonts w:ascii="Arial Narrow" w:hAnsi="Arial Narrow" w:cs="Arial Narrow"/>
          <w:sz w:val="22"/>
          <w:szCs w:val="22"/>
          <w:lang w:eastAsia="zh-CN"/>
        </w:rPr>
        <w:t xml:space="preserve"> žiadnom  </w:t>
      </w:r>
      <w:r w:rsidRPr="007A2782">
        <w:rPr>
          <w:rFonts w:ascii="Arial Narrow" w:hAnsi="Arial Narrow" w:cs="Arial Narrow"/>
          <w:sz w:val="22"/>
          <w:szCs w:val="22"/>
          <w:lang w:eastAsia="zh-CN"/>
        </w:rPr>
        <w:t>ú</w:t>
      </w:r>
      <w:r w:rsidR="00CF47E0">
        <w:rPr>
          <w:rFonts w:ascii="Arial Narrow" w:hAnsi="Arial Narrow" w:cs="Arial Narrow"/>
          <w:sz w:val="22"/>
          <w:szCs w:val="22"/>
          <w:lang w:eastAsia="zh-CN"/>
        </w:rPr>
        <w:t xml:space="preserve">čtovnom období poskytnuté </w:t>
      </w:r>
      <w:r w:rsidRPr="007A2782">
        <w:rPr>
          <w:rFonts w:ascii="Arial Narrow" w:hAnsi="Arial Narrow" w:cs="Arial Narrow"/>
          <w:sz w:val="22"/>
          <w:szCs w:val="22"/>
          <w:lang w:eastAsia="zh-CN"/>
        </w:rPr>
        <w:t xml:space="preserve"> peňažné plnenia, úvery a ani </w:t>
      </w:r>
      <w:r w:rsidR="003C121A">
        <w:rPr>
          <w:rFonts w:ascii="Arial Narrow" w:hAnsi="Arial Narrow" w:cs="Arial Narrow"/>
          <w:sz w:val="22"/>
          <w:szCs w:val="22"/>
          <w:lang w:eastAsia="zh-CN"/>
        </w:rPr>
        <w:t>záruky.</w:t>
      </w:r>
    </w:p>
    <w:p w:rsidR="00A414E8" w:rsidRDefault="00A414E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727C" w:rsidRDefault="00FC727C" w:rsidP="00FC727C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III</w:t>
      </w:r>
    </w:p>
    <w:p w:rsidR="00FC727C" w:rsidRPr="00FC727C" w:rsidRDefault="00FC727C" w:rsidP="00FC727C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 o prijatých postupoch</w:t>
      </w:r>
    </w:p>
    <w:p w:rsidR="00FC727C" w:rsidRDefault="00FC727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727C" w:rsidRPr="00C33D67" w:rsidRDefault="00FC727C" w:rsidP="00C33D67">
      <w:pPr>
        <w:numPr>
          <w:ilvl w:val="0"/>
          <w:numId w:val="8"/>
        </w:numPr>
        <w:autoSpaceDE w:val="0"/>
        <w:autoSpaceDN w:val="0"/>
        <w:adjustRightInd w:val="0"/>
        <w:rPr>
          <w:rFonts w:ascii="Arial Narrow" w:eastAsia="SimSun" w:hAnsi="Arial Narrow" w:cs="Arial"/>
          <w:color w:val="000000"/>
          <w:sz w:val="22"/>
          <w:szCs w:val="22"/>
          <w:lang w:eastAsia="zh-CN"/>
        </w:rPr>
      </w:pPr>
      <w:r w:rsidRPr="00C33D67">
        <w:rPr>
          <w:rFonts w:ascii="Arial Narrow" w:eastAsia="SimSun" w:hAnsi="Arial Narrow" w:cs="Arial"/>
          <w:b/>
          <w:bCs/>
          <w:color w:val="000000"/>
          <w:sz w:val="22"/>
          <w:szCs w:val="22"/>
          <w:lang w:eastAsia="zh-CN"/>
        </w:rPr>
        <w:t xml:space="preserve">Informácia, či je účtovná závierka zostavená za splnenia predpokladu, že účtovná jednotka bude nepretržite pokračovať vo svojej činnosti. </w:t>
      </w:r>
    </w:p>
    <w:p w:rsidR="00FC727C" w:rsidRPr="00C33D67" w:rsidRDefault="00FC727C" w:rsidP="00936437">
      <w:pPr>
        <w:autoSpaceDE w:val="0"/>
        <w:autoSpaceDN w:val="0"/>
        <w:adjustRightInd w:val="0"/>
        <w:spacing w:before="120"/>
        <w:rPr>
          <w:rFonts w:ascii="Arial Narrow" w:eastAsia="SimSun" w:hAnsi="Arial Narrow" w:cs="Arial"/>
          <w:color w:val="000000"/>
          <w:sz w:val="22"/>
          <w:szCs w:val="22"/>
          <w:lang w:eastAsia="zh-CN"/>
        </w:rPr>
      </w:pPr>
      <w:r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Účtovná závierka bola zostavená za predpokladu nepretržitého trvania spoločnosti</w:t>
      </w:r>
      <w:r w:rsid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.</w:t>
      </w:r>
    </w:p>
    <w:p w:rsidR="00FC727C" w:rsidRPr="00C33D67" w:rsidRDefault="00FC727C" w:rsidP="00C33D67">
      <w:pPr>
        <w:numPr>
          <w:ilvl w:val="0"/>
          <w:numId w:val="8"/>
        </w:numPr>
        <w:autoSpaceDE w:val="0"/>
        <w:autoSpaceDN w:val="0"/>
        <w:adjustRightInd w:val="0"/>
        <w:rPr>
          <w:rFonts w:ascii="Arial Narrow" w:eastAsia="SimSun" w:hAnsi="Arial Narrow" w:cs="Arial"/>
          <w:b/>
          <w:bCs/>
          <w:color w:val="000000"/>
          <w:sz w:val="22"/>
          <w:szCs w:val="22"/>
          <w:lang w:eastAsia="zh-CN"/>
        </w:rPr>
      </w:pPr>
      <w:r w:rsidRPr="00C33D67">
        <w:rPr>
          <w:rFonts w:ascii="Arial Narrow" w:eastAsia="SimSun" w:hAnsi="Arial Narrow" w:cs="Arial"/>
          <w:b/>
          <w:bCs/>
          <w:color w:val="000000"/>
          <w:sz w:val="22"/>
          <w:szCs w:val="22"/>
          <w:lang w:eastAsia="zh-CN"/>
        </w:rPr>
        <w:t xml:space="preserve">Informácia o aplikácií účtovných zásad a účtovných metód, ktoré sú dôležité na posúdenie majetku, záväzkov, finančnej situácie a výsledku hospodárenia. </w:t>
      </w:r>
    </w:p>
    <w:p w:rsidR="00FC727C" w:rsidRPr="00C33D67" w:rsidRDefault="00FC727C" w:rsidP="003C121A">
      <w:pPr>
        <w:autoSpaceDE w:val="0"/>
        <w:autoSpaceDN w:val="0"/>
        <w:adjustRightInd w:val="0"/>
        <w:spacing w:before="120"/>
        <w:jc w:val="both"/>
        <w:rPr>
          <w:rFonts w:ascii="Arial Narrow" w:eastAsia="SimSun" w:hAnsi="Arial Narrow" w:cs="Arial"/>
          <w:color w:val="000000"/>
          <w:sz w:val="22"/>
          <w:szCs w:val="22"/>
          <w:lang w:eastAsia="zh-CN"/>
        </w:rPr>
      </w:pPr>
      <w:r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Účtovná závierka bola vypracovaná v súlade so zákonom č. 43</w:t>
      </w:r>
      <w:r w:rsidR="006754CA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1/2002 Z. z. o</w:t>
      </w:r>
      <w:r w:rsidR="0013197B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 </w:t>
      </w:r>
      <w:r w:rsidR="006754CA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účtovníctve</w:t>
      </w:r>
      <w:r w:rsidR="0013197B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 v mene </w:t>
      </w:r>
      <w:r w:rsidR="003C121A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 EUR </w:t>
      </w:r>
      <w:r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 a vychádza z predpokladu, že spoločnosť bude realizovať svoje aktíva, záväzky a dohody v rámci riadneho chodu svojej činnosti. </w:t>
      </w:r>
    </w:p>
    <w:p w:rsidR="00FC727C" w:rsidRPr="00C33D67" w:rsidRDefault="00C33D67" w:rsidP="008F5936">
      <w:pPr>
        <w:autoSpaceDE w:val="0"/>
        <w:autoSpaceDN w:val="0"/>
        <w:adjustRightInd w:val="0"/>
        <w:spacing w:before="120"/>
        <w:jc w:val="both"/>
        <w:rPr>
          <w:rFonts w:ascii="Arial Narrow" w:eastAsia="SimSun" w:hAnsi="Arial Narrow" w:cs="Arial"/>
          <w:color w:val="000000"/>
          <w:sz w:val="22"/>
          <w:szCs w:val="22"/>
          <w:lang w:eastAsia="zh-CN"/>
        </w:rPr>
      </w:pPr>
      <w:r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O</w:t>
      </w:r>
      <w:r w:rsidR="00FC727C"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 nákladoch a výnosoch sa účtuje v momente, keď sú plnené</w:t>
      </w:r>
      <w:r w:rsidR="0013197B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. Do</w:t>
      </w:r>
      <w:r w:rsidR="00FC727C"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držuje sa pritom zásada </w:t>
      </w:r>
      <w:r w:rsidR="003C121A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vecnej a </w:t>
      </w:r>
      <w:r w:rsidR="008F5936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časovej súvislosti</w:t>
      </w:r>
      <w:r w:rsidR="00FC727C"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. Pri oceňovaní sa uplatňuje princíp historických cien. Hlavné účtovné zásady a metódy použité pri zostavení tejto účtovnej závierky sú uvedené ďalej. Tieto zásady boli uplatnené aj v bezprostredne predchádzajúcom účtovnom období a vychádzajú z platnej legislatívy</w:t>
      </w:r>
      <w:r w:rsidR="00FC727C" w:rsidRPr="00C33D67">
        <w:rPr>
          <w:rFonts w:ascii="Arial Narrow" w:eastAsia="SimSun" w:hAnsi="Arial Narrow"/>
          <w:color w:val="000000"/>
          <w:sz w:val="22"/>
          <w:szCs w:val="22"/>
          <w:lang w:eastAsia="zh-CN"/>
        </w:rPr>
        <w:t>.</w:t>
      </w:r>
    </w:p>
    <w:p w:rsidR="00FC727C" w:rsidRPr="00C33D67" w:rsidRDefault="00FC727C" w:rsidP="00C33D67">
      <w:pPr>
        <w:numPr>
          <w:ilvl w:val="0"/>
          <w:numId w:val="8"/>
        </w:numPr>
        <w:autoSpaceDE w:val="0"/>
        <w:autoSpaceDN w:val="0"/>
        <w:adjustRightInd w:val="0"/>
        <w:rPr>
          <w:rFonts w:ascii="Arial Narrow" w:eastAsia="SimSun" w:hAnsi="Arial Narrow" w:cs="Arial"/>
          <w:b/>
          <w:bCs/>
          <w:color w:val="000000"/>
          <w:sz w:val="22"/>
          <w:szCs w:val="22"/>
          <w:lang w:eastAsia="zh-CN"/>
        </w:rPr>
      </w:pPr>
      <w:r w:rsidRPr="00C33D67">
        <w:rPr>
          <w:rFonts w:ascii="Arial Narrow" w:eastAsia="SimSun" w:hAnsi="Arial Narrow" w:cs="Arial"/>
          <w:b/>
          <w:bCs/>
          <w:color w:val="000000"/>
          <w:sz w:val="22"/>
          <w:szCs w:val="22"/>
          <w:lang w:eastAsia="zh-CN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FC727C" w:rsidRPr="00C33D67" w:rsidRDefault="00CB3054" w:rsidP="00D44DA2">
      <w:pPr>
        <w:autoSpaceDE w:val="0"/>
        <w:autoSpaceDN w:val="0"/>
        <w:adjustRightInd w:val="0"/>
        <w:spacing w:before="120"/>
        <w:ind w:left="284"/>
        <w:jc w:val="both"/>
        <w:rPr>
          <w:rFonts w:ascii="Arial Narrow" w:eastAsia="SimSun" w:hAnsi="Arial Narrow" w:cs="Arial"/>
          <w:color w:val="000000"/>
          <w:sz w:val="22"/>
          <w:szCs w:val="22"/>
          <w:lang w:eastAsia="zh-CN"/>
        </w:rPr>
      </w:pPr>
      <w:r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V účtovníctve  roku 2023</w:t>
      </w:r>
      <w:r w:rsidR="00FC727C"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 sú zachytené všetky transakcie a tieto sú uvedené v Súvahe a vo Výkaze ziskov a strát. Spoločnosti nie sú známe žiadne</w:t>
      </w:r>
      <w:r w:rsidR="00A150FB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 skutočnosti</w:t>
      </w:r>
      <w:r w:rsidR="00FC727C"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, ktoré sa neuvádzajú v</w:t>
      </w:r>
      <w:r w:rsid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 účtovnej závierke</w:t>
      </w:r>
      <w:r w:rsidR="00FC727C"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.</w:t>
      </w:r>
    </w:p>
    <w:p w:rsidR="00FC727C" w:rsidRPr="00C33D67" w:rsidRDefault="00FC727C" w:rsidP="000E5894">
      <w:pPr>
        <w:numPr>
          <w:ilvl w:val="0"/>
          <w:numId w:val="8"/>
        </w:numPr>
        <w:autoSpaceDE w:val="0"/>
        <w:autoSpaceDN w:val="0"/>
        <w:adjustRightInd w:val="0"/>
        <w:spacing w:before="120"/>
        <w:rPr>
          <w:rFonts w:ascii="Arial Narrow" w:hAnsi="Arial Narrow" w:cs="Arial Narrow"/>
          <w:b/>
          <w:bCs/>
          <w:sz w:val="22"/>
          <w:szCs w:val="22"/>
        </w:rPr>
      </w:pPr>
      <w:r w:rsidRPr="00C33D67">
        <w:rPr>
          <w:rFonts w:ascii="Arial Narrow" w:eastAsia="SimSun" w:hAnsi="Arial Narrow" w:cs="Arial"/>
          <w:b/>
          <w:bCs/>
          <w:color w:val="000000"/>
          <w:sz w:val="22"/>
          <w:szCs w:val="22"/>
          <w:lang w:eastAsia="zh-CN"/>
        </w:rPr>
        <w:t xml:space="preserve">Spôsob a určenie ocenenia majetku a záväzkov vrátane určenia rozhodujúcich účtovných odhadov a predpokladov, pričom sa zohľadňuje zásada významnosti. </w:t>
      </w:r>
    </w:p>
    <w:p w:rsidR="00C33D67" w:rsidRPr="00C33D67" w:rsidRDefault="000E5894" w:rsidP="000E5894">
      <w:pPr>
        <w:autoSpaceDE w:val="0"/>
        <w:autoSpaceDN w:val="0"/>
        <w:adjustRightInd w:val="0"/>
        <w:spacing w:before="120"/>
        <w:ind w:left="284" w:right="-1"/>
        <w:jc w:val="both"/>
        <w:rPr>
          <w:rFonts w:ascii="Arial Narrow" w:eastAsia="SimSun" w:hAnsi="Arial Narrow" w:cs="Arial"/>
          <w:b/>
          <w:bCs/>
          <w:sz w:val="22"/>
          <w:szCs w:val="22"/>
          <w:lang w:eastAsia="zh-CN"/>
        </w:rPr>
      </w:pPr>
      <w:r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  </w:t>
      </w:r>
      <w:r w:rsidR="00C33D67" w:rsidRPr="00C33D67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>Spôsob</w:t>
      </w:r>
      <w:r w:rsidR="00C33D67" w:rsidRPr="00C33D67">
        <w:rPr>
          <w:rFonts w:ascii="Arial Narrow" w:eastAsia="SimSun" w:hAnsi="Arial Narrow" w:cs="Arial"/>
          <w:b/>
          <w:bCs/>
          <w:sz w:val="22"/>
          <w:szCs w:val="22"/>
          <w:u w:val="single"/>
          <w:lang w:eastAsia="zh-CN"/>
        </w:rPr>
        <w:t xml:space="preserve"> oceňovania</w:t>
      </w:r>
      <w:r w:rsidR="00C33D67" w:rsidRPr="00C33D67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 jednotlivých zložiek majetku a záväzkov v členení na:  </w:t>
      </w:r>
    </w:p>
    <w:p w:rsidR="00C33D67" w:rsidRPr="0033681D" w:rsidRDefault="00F53840" w:rsidP="00C33D67">
      <w:pPr>
        <w:tabs>
          <w:tab w:val="left" w:pos="426"/>
        </w:tabs>
        <w:autoSpaceDE w:val="0"/>
        <w:autoSpaceDN w:val="0"/>
        <w:adjustRightInd w:val="0"/>
        <w:spacing w:before="120"/>
        <w:ind w:left="284"/>
        <w:jc w:val="both"/>
        <w:rPr>
          <w:rFonts w:ascii="Arial Narrow" w:eastAsia="SimSun" w:hAnsi="Arial Narrow" w:cs="Arial"/>
          <w:sz w:val="22"/>
          <w:szCs w:val="22"/>
          <w:lang w:eastAsia="zh-CN"/>
        </w:rPr>
      </w:pPr>
      <w:r>
        <w:rPr>
          <w:rFonts w:ascii="Arial Narrow" w:eastAsia="SimSun" w:hAnsi="Arial Narrow" w:cs="Arial"/>
          <w:sz w:val="22"/>
          <w:szCs w:val="22"/>
          <w:lang w:eastAsia="zh-CN"/>
        </w:rPr>
        <w:t xml:space="preserve">1. </w:t>
      </w:r>
      <w:r w:rsidR="00C33D67" w:rsidRPr="0033681D">
        <w:rPr>
          <w:rFonts w:ascii="Arial Narrow" w:eastAsia="SimSun" w:hAnsi="Arial Narrow" w:cs="Arial"/>
          <w:sz w:val="22"/>
          <w:szCs w:val="22"/>
          <w:lang w:eastAsia="zh-CN"/>
        </w:rPr>
        <w:t>Dlhodobý hmotný a nehmotný majetok:</w:t>
      </w:r>
    </w:p>
    <w:p w:rsidR="00C33D67" w:rsidRPr="0033681D" w:rsidRDefault="0033681D" w:rsidP="0033681D">
      <w:pPr>
        <w:autoSpaceDE w:val="0"/>
        <w:autoSpaceDN w:val="0"/>
        <w:adjustRightInd w:val="0"/>
        <w:spacing w:before="120"/>
        <w:ind w:left="426"/>
        <w:jc w:val="both"/>
        <w:rPr>
          <w:rFonts w:ascii="Arial Narrow" w:eastAsia="SimSun" w:hAnsi="Arial Narrow" w:cs="Arial"/>
          <w:b/>
          <w:bCs/>
          <w:sz w:val="22"/>
          <w:szCs w:val="22"/>
          <w:lang w:eastAsia="zh-CN"/>
        </w:rPr>
      </w:pPr>
      <w:r w:rsidRPr="0033681D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- </w:t>
      </w:r>
      <w:r w:rsidR="00C33D67" w:rsidRPr="0033681D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>Dlhodobý nehmotný majetok obstaraný kúpou:</w:t>
      </w:r>
    </w:p>
    <w:p w:rsidR="00C33D67" w:rsidRPr="00C33D67" w:rsidRDefault="00C33D67" w:rsidP="003C121A">
      <w:pPr>
        <w:autoSpaceDE w:val="0"/>
        <w:autoSpaceDN w:val="0"/>
        <w:adjustRightInd w:val="0"/>
        <w:spacing w:before="120"/>
        <w:ind w:left="284"/>
        <w:jc w:val="both"/>
        <w:rPr>
          <w:rFonts w:ascii="Arial Narrow" w:eastAsia="SimSun" w:hAnsi="Arial Narrow" w:cs="Arial"/>
          <w:color w:val="000000"/>
          <w:sz w:val="22"/>
          <w:szCs w:val="22"/>
          <w:lang w:eastAsia="zh-CN"/>
        </w:rPr>
      </w:pPr>
      <w:r w:rsidRPr="0033681D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Spolo</w:t>
      </w:r>
      <w:r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čnosť </w:t>
      </w:r>
      <w:r w:rsidR="0033681D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neobstarala</w:t>
      </w:r>
      <w:r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 v</w:t>
      </w:r>
      <w:r w:rsidR="0033681D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 tomto </w:t>
      </w:r>
      <w:r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roku dlhodobý nehmotný majetok. </w:t>
      </w:r>
      <w:r w:rsidR="003C121A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Nakupovaný d</w:t>
      </w:r>
      <w:r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lhodobý nehmotný majetok spoločnosť oceňuje obstarávacou cenou vrátane nákladov súvisiacich s obstaraním. </w:t>
      </w:r>
    </w:p>
    <w:p w:rsidR="00C33D67" w:rsidRPr="00C66813" w:rsidRDefault="0033681D" w:rsidP="0033681D">
      <w:pPr>
        <w:tabs>
          <w:tab w:val="left" w:pos="426"/>
        </w:tabs>
        <w:autoSpaceDE w:val="0"/>
        <w:autoSpaceDN w:val="0"/>
        <w:adjustRightInd w:val="0"/>
        <w:spacing w:before="120"/>
        <w:ind w:left="284"/>
        <w:jc w:val="both"/>
        <w:rPr>
          <w:rFonts w:ascii="Arial Narrow" w:eastAsia="SimSun" w:hAnsi="Arial Narrow" w:cs="Arial"/>
          <w:b/>
          <w:bCs/>
          <w:sz w:val="22"/>
          <w:szCs w:val="22"/>
          <w:lang w:eastAsia="zh-CN"/>
        </w:rPr>
      </w:pPr>
      <w:r w:rsidRPr="003C121A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ab/>
      </w:r>
      <w:r w:rsidRPr="00C66813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- </w:t>
      </w:r>
      <w:r w:rsidR="00C33D67" w:rsidRPr="00C66813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>Dlhodobý hmotný majetok:</w:t>
      </w:r>
    </w:p>
    <w:p w:rsidR="00C33D67" w:rsidRPr="00C33D67" w:rsidRDefault="00C33D67" w:rsidP="003C121A">
      <w:pPr>
        <w:autoSpaceDE w:val="0"/>
        <w:autoSpaceDN w:val="0"/>
        <w:adjustRightInd w:val="0"/>
        <w:spacing w:before="120"/>
        <w:ind w:left="284"/>
        <w:jc w:val="both"/>
        <w:rPr>
          <w:rFonts w:ascii="Arial Narrow" w:eastAsia="SimSun" w:hAnsi="Arial Narrow" w:cs="Arial"/>
          <w:sz w:val="22"/>
          <w:szCs w:val="22"/>
          <w:lang w:eastAsia="zh-CN"/>
        </w:rPr>
      </w:pPr>
      <w:r w:rsidRPr="00C66813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Spolo</w:t>
      </w:r>
      <w:r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čnosť v bežnom roku </w:t>
      </w:r>
      <w:r w:rsidR="003C121A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obstarala </w:t>
      </w:r>
      <w:r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 xml:space="preserve">dlhodobý hmotný majetok. Dlhodobý hmotný majetok nakupovaný sa oceňuje obstarávacou cenou vrátane nákladov súvisiacich s obstaraním (preprava, montáž, poistné, ap.). </w:t>
      </w:r>
    </w:p>
    <w:p w:rsidR="00C33D67" w:rsidRPr="00C33D67" w:rsidRDefault="00C33D67" w:rsidP="00A150FB">
      <w:pPr>
        <w:autoSpaceDE w:val="0"/>
        <w:autoSpaceDN w:val="0"/>
        <w:adjustRightInd w:val="0"/>
        <w:spacing w:before="120"/>
        <w:ind w:left="284"/>
        <w:jc w:val="both"/>
        <w:rPr>
          <w:rFonts w:ascii="Arial Narrow" w:eastAsia="SimSun" w:hAnsi="Arial Narrow" w:cs="Arial"/>
          <w:color w:val="000000"/>
          <w:sz w:val="22"/>
          <w:szCs w:val="22"/>
          <w:lang w:eastAsia="zh-CN"/>
        </w:rPr>
      </w:pPr>
      <w:r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Dlhodobý nehmotný a hmotný majetok sa vykazuje v obstarávacích cenách</w:t>
      </w:r>
      <w:r w:rsidR="00A150FB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, s</w:t>
      </w:r>
      <w:r w:rsidRPr="00C33D67">
        <w:rPr>
          <w:rFonts w:ascii="Arial Narrow" w:eastAsia="SimSun" w:hAnsi="Arial Narrow" w:cs="Arial"/>
          <w:color w:val="000000"/>
          <w:sz w:val="22"/>
          <w:szCs w:val="22"/>
          <w:lang w:eastAsia="zh-CN"/>
        </w:rPr>
        <w:t>poločnosť  nevytvárala opravnú položku k  majetku.</w:t>
      </w:r>
    </w:p>
    <w:p w:rsidR="00BB6362" w:rsidRDefault="00BB6362" w:rsidP="0073521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Odpisy ostatného dlhodobého nehmotného majetku sú stanovené vychádzajúc z predpokladanej doby jeho používania a predpokladaného priebehu jeho opotrebenia. Odpisovať sa začína v mesiaci, kedy sa dlhodobý majetok zaradí do používania. Dlhodobý nehmotný majetok do limitu, ktorého obstarávacia cena je  nižšia, sa účtuje do nákladov na účet 518.</w:t>
      </w:r>
    </w:p>
    <w:p w:rsidR="00735214" w:rsidRDefault="00735214" w:rsidP="0073521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prvom roku odpisovania je zaradený hmotný majetok v triedení podľa Klasifikácie produkcie a klasifikácie stavieb do odpisových skupín. Doba odpisovania je 4,6,8,12,20,40 rokov, majetok sa odpisuje najviac do výšky vstupnej ceny.</w:t>
      </w:r>
    </w:p>
    <w:p w:rsidR="00BB6362" w:rsidRDefault="00BB6362" w:rsidP="00D44DA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Odpisy dlhodobého hmotného majetku sú stanovené vychádzajúc z predpokladanej doby jeho používania a predpokladaného priebehu jeho opotrebenia.</w:t>
      </w:r>
      <w:r w:rsidR="006147C0">
        <w:rPr>
          <w:rFonts w:ascii="Arial Narrow" w:hAnsi="Arial Narrow" w:cs="Arial Narrow"/>
          <w:sz w:val="22"/>
          <w:szCs w:val="22"/>
        </w:rPr>
        <w:t xml:space="preserve"> </w:t>
      </w:r>
      <w:r w:rsidR="00735214">
        <w:rPr>
          <w:rFonts w:ascii="Arial Narrow" w:hAnsi="Arial Narrow" w:cs="Arial Narrow"/>
          <w:sz w:val="22"/>
          <w:szCs w:val="22"/>
        </w:rPr>
        <w:t>Pri m</w:t>
      </w:r>
      <w:r w:rsidR="006147C0">
        <w:rPr>
          <w:rFonts w:ascii="Arial Narrow" w:hAnsi="Arial Narrow" w:cs="Arial Narrow"/>
          <w:sz w:val="22"/>
          <w:szCs w:val="22"/>
        </w:rPr>
        <w:t>ajetk</w:t>
      </w:r>
      <w:r w:rsidR="00735214">
        <w:rPr>
          <w:rFonts w:ascii="Arial Narrow" w:hAnsi="Arial Narrow" w:cs="Arial Narrow"/>
          <w:sz w:val="22"/>
          <w:szCs w:val="22"/>
        </w:rPr>
        <w:t>u obstaranom</w:t>
      </w:r>
      <w:r w:rsidR="004E6821">
        <w:rPr>
          <w:rFonts w:ascii="Arial Narrow" w:hAnsi="Arial Narrow" w:cs="Arial Narrow"/>
          <w:sz w:val="22"/>
          <w:szCs w:val="22"/>
        </w:rPr>
        <w:t xml:space="preserve"> v roku 2020</w:t>
      </w:r>
      <w:r w:rsidR="006147C0">
        <w:rPr>
          <w:rFonts w:ascii="Arial Narrow" w:hAnsi="Arial Narrow" w:cs="Arial Narrow"/>
          <w:sz w:val="22"/>
          <w:szCs w:val="22"/>
        </w:rPr>
        <w:t xml:space="preserve"> </w:t>
      </w:r>
      <w:r w:rsidR="00735214">
        <w:rPr>
          <w:rFonts w:ascii="Arial Narrow" w:hAnsi="Arial Narrow" w:cs="Arial Narrow"/>
          <w:sz w:val="22"/>
          <w:szCs w:val="22"/>
        </w:rPr>
        <w:t xml:space="preserve">spoločnosť </w:t>
      </w:r>
      <w:r w:rsidR="000C0C64">
        <w:rPr>
          <w:rFonts w:ascii="Arial Narrow" w:hAnsi="Arial Narrow" w:cs="Arial Narrow"/>
          <w:sz w:val="22"/>
          <w:szCs w:val="22"/>
        </w:rPr>
        <w:t xml:space="preserve"> uplatň</w:t>
      </w:r>
      <w:r w:rsidR="00735214">
        <w:rPr>
          <w:rFonts w:ascii="Arial Narrow" w:hAnsi="Arial Narrow" w:cs="Arial Narrow"/>
          <w:sz w:val="22"/>
          <w:szCs w:val="22"/>
        </w:rPr>
        <w:t>uje</w:t>
      </w:r>
      <w:r w:rsidR="000C0C64">
        <w:rPr>
          <w:rFonts w:ascii="Arial Narrow" w:hAnsi="Arial Narrow" w:cs="Arial Narrow"/>
          <w:sz w:val="22"/>
          <w:szCs w:val="22"/>
        </w:rPr>
        <w:t xml:space="preserve"> odpisy v tom mesiaci</w:t>
      </w:r>
      <w:r>
        <w:rPr>
          <w:rFonts w:ascii="Arial Narrow" w:hAnsi="Arial Narrow" w:cs="Arial Narrow"/>
          <w:sz w:val="22"/>
          <w:szCs w:val="22"/>
        </w:rPr>
        <w:t>, keď dlhodobý majetok je z</w:t>
      </w:r>
      <w:r w:rsidR="00F12847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radený do používania</w:t>
      </w:r>
      <w:r w:rsidR="000D2246">
        <w:rPr>
          <w:rFonts w:ascii="Arial Narrow" w:hAnsi="Arial Narrow" w:cs="Arial Narrow"/>
          <w:sz w:val="22"/>
          <w:szCs w:val="22"/>
        </w:rPr>
        <w:t xml:space="preserve"> a </w:t>
      </w:r>
      <w:r w:rsidR="00735214">
        <w:rPr>
          <w:rFonts w:ascii="Arial Narrow" w:hAnsi="Arial Narrow" w:cs="Arial Narrow"/>
          <w:sz w:val="22"/>
          <w:szCs w:val="22"/>
        </w:rPr>
        <w:t xml:space="preserve">je odpisovaný metódou rovnomerného odpisovania. </w:t>
      </w:r>
      <w:r>
        <w:rPr>
          <w:rFonts w:ascii="Arial Narrow" w:hAnsi="Arial Narrow" w:cs="Arial Narrow"/>
          <w:sz w:val="22"/>
          <w:szCs w:val="22"/>
        </w:rPr>
        <w:t>Dlhodobý hmotný majetok, ktorého obstarávacia cena je  nižšia</w:t>
      </w:r>
      <w:r w:rsidR="00C66813">
        <w:rPr>
          <w:rFonts w:ascii="Arial Narrow" w:hAnsi="Arial Narrow" w:cs="Arial Narrow"/>
          <w:sz w:val="22"/>
          <w:szCs w:val="22"/>
        </w:rPr>
        <w:t xml:space="preserve"> než 2400 EUR</w:t>
      </w:r>
      <w:r>
        <w:rPr>
          <w:rFonts w:ascii="Arial Narrow" w:hAnsi="Arial Narrow" w:cs="Arial Narrow"/>
          <w:sz w:val="22"/>
          <w:szCs w:val="22"/>
        </w:rPr>
        <w:t xml:space="preserve">, sa považuje za zásoby a pri uvedení do používania sa účtuje do nákladov. Pozemky sa neodpisujú.  </w:t>
      </w:r>
    </w:p>
    <w:p w:rsidR="004B34EF" w:rsidRDefault="00BB6362" w:rsidP="007D567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2. </w:t>
      </w:r>
      <w:r w:rsidR="001A5D58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lhodobý finančný majetok</w:t>
      </w:r>
      <w:r w:rsidR="001A5D5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4B34EF" w:rsidP="004B34EF">
      <w:pPr>
        <w:ind w:firstLine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7D5676">
        <w:rPr>
          <w:rFonts w:ascii="Arial Narrow" w:hAnsi="Arial Narrow" w:cs="Arial Narrow"/>
          <w:sz w:val="22"/>
          <w:szCs w:val="22"/>
        </w:rPr>
        <w:t xml:space="preserve"> tomto majetku </w:t>
      </w:r>
      <w:r w:rsidR="00BB6362">
        <w:rPr>
          <w:rFonts w:ascii="Arial Narrow" w:hAnsi="Arial Narrow" w:cs="Arial Narrow"/>
          <w:sz w:val="22"/>
          <w:szCs w:val="22"/>
        </w:rPr>
        <w:t>spoločnosť ne</w:t>
      </w:r>
      <w:r w:rsidR="007D5676">
        <w:rPr>
          <w:rFonts w:ascii="Arial Narrow" w:hAnsi="Arial Narrow" w:cs="Arial Narrow"/>
          <w:sz w:val="22"/>
          <w:szCs w:val="22"/>
        </w:rPr>
        <w:t>účtuje</w:t>
      </w:r>
    </w:p>
    <w:p w:rsidR="00235630" w:rsidRDefault="007D5676" w:rsidP="007D567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1A5D58">
        <w:rPr>
          <w:rFonts w:ascii="Arial Narrow" w:hAnsi="Arial Narrow" w:cs="Arial Narrow"/>
          <w:sz w:val="22"/>
          <w:szCs w:val="22"/>
        </w:rPr>
        <w:t>. Z</w:t>
      </w:r>
      <w:r w:rsidR="00235630" w:rsidRPr="002E1542">
        <w:rPr>
          <w:rFonts w:ascii="Arial Narrow" w:hAnsi="Arial Narrow" w:cs="Arial Narrow"/>
          <w:sz w:val="22"/>
          <w:szCs w:val="22"/>
        </w:rPr>
        <w:t>ásoby obstarané kúpou</w:t>
      </w:r>
      <w:r w:rsidR="001A5D58">
        <w:rPr>
          <w:rFonts w:ascii="Arial Narrow" w:hAnsi="Arial Narrow" w:cs="Arial Narrow"/>
          <w:sz w:val="22"/>
          <w:szCs w:val="22"/>
        </w:rPr>
        <w:t>:</w:t>
      </w:r>
      <w:r w:rsidR="0002705A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D5676" w:rsidRDefault="007D5676" w:rsidP="00B01738">
      <w:pPr>
        <w:ind w:firstLine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Nakupované zásoby sa oceňujú obstarávacou cenou, ktorá zahŕňa cenu </w:t>
      </w:r>
      <w:r w:rsidR="00B01738">
        <w:rPr>
          <w:rFonts w:ascii="Arial Narrow" w:hAnsi="Arial Narrow" w:cs="Arial Narrow"/>
          <w:sz w:val="22"/>
          <w:szCs w:val="22"/>
        </w:rPr>
        <w:t xml:space="preserve">obstarania </w:t>
      </w:r>
      <w:r>
        <w:rPr>
          <w:rFonts w:ascii="Arial Narrow" w:hAnsi="Arial Narrow" w:cs="Arial Narrow"/>
          <w:sz w:val="22"/>
          <w:szCs w:val="22"/>
        </w:rPr>
        <w:t xml:space="preserve"> a náklady súvisiace s obstaraním. Nakupované zásoby sa oceňujú váženým aritmetickým priemerom.</w:t>
      </w:r>
    </w:p>
    <w:p w:rsidR="001A5D58" w:rsidRPr="002E1542" w:rsidRDefault="007D5676" w:rsidP="003B0C95">
      <w:pPr>
        <w:ind w:firstLine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Zásoby vytvorené vlastnou činnosťou sa oceňujú vlastnými nákladmi /priamy materiál, priame mzdy/.</w:t>
      </w:r>
    </w:p>
    <w:p w:rsidR="004B34EF" w:rsidRDefault="007D5676" w:rsidP="007D567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4. </w:t>
      </w:r>
      <w:r w:rsidR="001A5D58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E1542">
        <w:rPr>
          <w:rFonts w:ascii="Arial Narrow" w:hAnsi="Arial Narrow" w:cs="Arial Narrow"/>
          <w:sz w:val="22"/>
          <w:szCs w:val="22"/>
        </w:rPr>
        <w:t>ákazkov</w:t>
      </w:r>
      <w:r w:rsidR="00A3246D">
        <w:rPr>
          <w:rFonts w:ascii="Arial Narrow" w:hAnsi="Arial Narrow" w:cs="Arial Narrow"/>
          <w:sz w:val="22"/>
          <w:szCs w:val="22"/>
        </w:rPr>
        <w:t>á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výrob</w:t>
      </w:r>
      <w:r w:rsidR="00A150FB">
        <w:rPr>
          <w:rFonts w:ascii="Arial Narrow" w:hAnsi="Arial Narrow" w:cs="Arial Narrow"/>
          <w:sz w:val="22"/>
          <w:szCs w:val="22"/>
        </w:rPr>
        <w:t>a, deriváty:</w:t>
      </w:r>
    </w:p>
    <w:p w:rsidR="00235630" w:rsidRDefault="007D5676" w:rsidP="004B34EF">
      <w:pPr>
        <w:ind w:firstLine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o zákazkovej výrobe </w:t>
      </w:r>
      <w:r w:rsidR="00A150FB">
        <w:rPr>
          <w:rFonts w:ascii="Arial Narrow" w:hAnsi="Arial Narrow" w:cs="Arial Narrow"/>
          <w:sz w:val="22"/>
          <w:szCs w:val="22"/>
        </w:rPr>
        <w:t xml:space="preserve">a derivátoch </w:t>
      </w:r>
      <w:r>
        <w:rPr>
          <w:rFonts w:ascii="Arial Narrow" w:hAnsi="Arial Narrow" w:cs="Arial Narrow"/>
          <w:sz w:val="22"/>
          <w:szCs w:val="22"/>
        </w:rPr>
        <w:t>neúčtuje.</w:t>
      </w:r>
    </w:p>
    <w:p w:rsidR="00235630" w:rsidRDefault="007D5676" w:rsidP="007D567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5D58">
        <w:rPr>
          <w:rFonts w:ascii="Arial Narrow" w:hAnsi="Arial Narrow" w:cs="Arial Narrow"/>
          <w:sz w:val="22"/>
          <w:szCs w:val="22"/>
        </w:rPr>
        <w:t>. Pohľadávky:</w:t>
      </w:r>
    </w:p>
    <w:p w:rsidR="007D5676" w:rsidRDefault="007D5676" w:rsidP="003B0C95">
      <w:pPr>
        <w:ind w:firstLine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pri ich vzniku sa oceňujú menovitou ho</w:t>
      </w:r>
      <w:r w:rsidR="00CC1B99">
        <w:rPr>
          <w:rFonts w:ascii="Arial Narrow" w:hAnsi="Arial Narrow" w:cs="Arial Narrow"/>
          <w:sz w:val="22"/>
          <w:szCs w:val="22"/>
        </w:rPr>
        <w:t>dnotou.</w:t>
      </w:r>
    </w:p>
    <w:p w:rsidR="001A5D58" w:rsidRDefault="007D5676" w:rsidP="007D567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6. Peňažné prostriedky a ceniny:</w:t>
      </w:r>
    </w:p>
    <w:p w:rsidR="007D5676" w:rsidRDefault="007D5676" w:rsidP="003B0C95">
      <w:pPr>
        <w:ind w:firstLine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 sa oceňujú ich menovitou hodnotou.</w:t>
      </w:r>
    </w:p>
    <w:p w:rsidR="00235630" w:rsidRDefault="007D5676" w:rsidP="00755E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</w:t>
      </w:r>
      <w:r w:rsidR="001A5D58">
        <w:rPr>
          <w:rFonts w:ascii="Arial Narrow" w:hAnsi="Arial Narrow" w:cs="Arial Narrow"/>
          <w:sz w:val="22"/>
          <w:szCs w:val="22"/>
        </w:rPr>
        <w:t>. Č</w:t>
      </w:r>
      <w:r w:rsidR="001A5D58" w:rsidRPr="002E1542">
        <w:rPr>
          <w:rFonts w:ascii="Arial Narrow" w:hAnsi="Arial Narrow" w:cs="Arial Narrow"/>
          <w:sz w:val="22"/>
          <w:szCs w:val="22"/>
        </w:rPr>
        <w:t>asové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</w:t>
      </w:r>
      <w:r w:rsidR="001A5D58">
        <w:rPr>
          <w:rFonts w:ascii="Arial Narrow" w:hAnsi="Arial Narrow" w:cs="Arial Narrow"/>
          <w:sz w:val="22"/>
          <w:szCs w:val="22"/>
        </w:rPr>
        <w:t>zlíšenie na strane aktív súvahy:</w:t>
      </w:r>
    </w:p>
    <w:p w:rsidR="007D5676" w:rsidRDefault="007D5676" w:rsidP="00A150FB">
      <w:pPr>
        <w:ind w:firstLine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Náklady budúcich období: poistné, predplatné. </w:t>
      </w:r>
    </w:p>
    <w:p w:rsidR="00235630" w:rsidRDefault="007D5676" w:rsidP="00755E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8</w:t>
      </w:r>
      <w:r w:rsidR="001A5D58">
        <w:rPr>
          <w:rFonts w:ascii="Arial Narrow" w:hAnsi="Arial Narrow" w:cs="Arial Narrow"/>
          <w:sz w:val="22"/>
          <w:szCs w:val="22"/>
        </w:rPr>
        <w:t>. Z</w:t>
      </w:r>
      <w:r w:rsidR="00235630" w:rsidRPr="002E1542">
        <w:rPr>
          <w:rFonts w:ascii="Arial Narrow" w:hAnsi="Arial Narrow" w:cs="Arial Narrow"/>
          <w:sz w:val="22"/>
          <w:szCs w:val="22"/>
        </w:rPr>
        <w:t>áväzky, vrátane rezer</w:t>
      </w:r>
      <w:r w:rsidR="001A5D58">
        <w:rPr>
          <w:rFonts w:ascii="Arial Narrow" w:hAnsi="Arial Narrow" w:cs="Arial Narrow"/>
          <w:sz w:val="22"/>
          <w:szCs w:val="22"/>
        </w:rPr>
        <w:t>v, dlhopisov, pôžičiek a úverov:</w:t>
      </w:r>
    </w:p>
    <w:p w:rsidR="001A5D58" w:rsidRDefault="007D5676" w:rsidP="003B0C95">
      <w:pPr>
        <w:ind w:firstLine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pri ich vzniku sa oceňujú menovitou hodnotou. </w:t>
      </w:r>
    </w:p>
    <w:p w:rsidR="003B0C95" w:rsidRDefault="007D5676" w:rsidP="007D567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</w:t>
      </w:r>
      <w:r w:rsidR="001A5D58">
        <w:rPr>
          <w:rFonts w:ascii="Arial Narrow" w:hAnsi="Arial Narrow" w:cs="Arial Narrow"/>
          <w:sz w:val="22"/>
          <w:szCs w:val="22"/>
        </w:rPr>
        <w:t>.</w:t>
      </w:r>
      <w:r w:rsidR="00A3246D">
        <w:rPr>
          <w:rFonts w:ascii="Arial Narrow" w:hAnsi="Arial Narrow" w:cs="Arial Narrow"/>
          <w:sz w:val="22"/>
          <w:szCs w:val="22"/>
        </w:rPr>
        <w:t xml:space="preserve"> </w:t>
      </w:r>
      <w:r w:rsidR="001A5D58">
        <w:rPr>
          <w:rFonts w:ascii="Arial Narrow" w:hAnsi="Arial Narrow" w:cs="Arial Narrow"/>
          <w:sz w:val="22"/>
          <w:szCs w:val="22"/>
        </w:rPr>
        <w:t>Č</w:t>
      </w:r>
      <w:r w:rsidR="00235630" w:rsidRPr="002E1542">
        <w:rPr>
          <w:rFonts w:ascii="Arial Narrow" w:hAnsi="Arial Narrow" w:cs="Arial Narrow"/>
          <w:sz w:val="22"/>
          <w:szCs w:val="22"/>
        </w:rPr>
        <w:t>asové ro</w:t>
      </w:r>
      <w:r w:rsidR="001A5D58">
        <w:rPr>
          <w:rFonts w:ascii="Arial Narrow" w:hAnsi="Arial Narrow" w:cs="Arial Narrow"/>
          <w:sz w:val="22"/>
          <w:szCs w:val="22"/>
        </w:rPr>
        <w:t>zlíšenie na strane pasív súvahy: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Default="00B01738" w:rsidP="00B01738">
      <w:pPr>
        <w:ind w:firstLine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Predmetom účtovania sú v prípade potreby výdavky budúcich období a výnosy budúcich období</w:t>
      </w:r>
      <w:r w:rsidR="007D5676">
        <w:rPr>
          <w:rFonts w:ascii="Arial Narrow" w:hAnsi="Arial Narrow" w:cs="Arial Narrow"/>
          <w:sz w:val="22"/>
          <w:szCs w:val="22"/>
        </w:rPr>
        <w:t>.</w:t>
      </w:r>
    </w:p>
    <w:p w:rsidR="00235630" w:rsidRDefault="001A5D58" w:rsidP="00A150F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D5676">
        <w:rPr>
          <w:rFonts w:ascii="Arial Narrow" w:hAnsi="Arial Narrow" w:cs="Arial Narrow"/>
          <w:sz w:val="22"/>
          <w:szCs w:val="22"/>
        </w:rPr>
        <w:t>0</w:t>
      </w:r>
      <w:r>
        <w:rPr>
          <w:rFonts w:ascii="Arial Narrow" w:hAnsi="Arial Narrow" w:cs="Arial Narrow"/>
          <w:sz w:val="22"/>
          <w:szCs w:val="22"/>
        </w:rPr>
        <w:t>.  P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>
        <w:rPr>
          <w:rFonts w:ascii="Arial Narrow" w:hAnsi="Arial Narrow" w:cs="Arial Narrow"/>
          <w:sz w:val="22"/>
          <w:szCs w:val="22"/>
        </w:rPr>
        <w:t>zmluvy o kúpe prenajatej veci:</w:t>
      </w:r>
    </w:p>
    <w:p w:rsidR="001A5D58" w:rsidRDefault="007D5676" w:rsidP="00D44DA2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 účtuje </w:t>
      </w:r>
      <w:r w:rsidR="00D44DA2">
        <w:rPr>
          <w:rFonts w:ascii="Arial Narrow" w:hAnsi="Arial Narrow" w:cs="Arial Narrow"/>
          <w:sz w:val="22"/>
          <w:szCs w:val="22"/>
        </w:rPr>
        <w:t xml:space="preserve">o prenajatom majetku. Účtuje tiež  o majetku </w:t>
      </w:r>
      <w:r>
        <w:rPr>
          <w:rFonts w:ascii="Arial Narrow" w:hAnsi="Arial Narrow" w:cs="Arial Narrow"/>
          <w:sz w:val="22"/>
          <w:szCs w:val="22"/>
        </w:rPr>
        <w:t xml:space="preserve"> obstaranom na finančný leasing, ktorý  vykazuje ako svoj majetok.</w:t>
      </w:r>
    </w:p>
    <w:p w:rsidR="00235630" w:rsidRDefault="0002705A" w:rsidP="00A150FB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D5676">
        <w:rPr>
          <w:rFonts w:ascii="Arial Narrow" w:hAnsi="Arial Narrow" w:cs="Arial Narrow"/>
          <w:sz w:val="22"/>
          <w:szCs w:val="22"/>
        </w:rPr>
        <w:t>1</w:t>
      </w:r>
      <w:r w:rsidR="00A150FB">
        <w:rPr>
          <w:rFonts w:ascii="Arial Narrow" w:hAnsi="Arial Narrow" w:cs="Arial Narrow"/>
          <w:sz w:val="22"/>
          <w:szCs w:val="22"/>
        </w:rPr>
        <w:t>1</w:t>
      </w:r>
      <w:r w:rsidR="001A5D58">
        <w:rPr>
          <w:rFonts w:ascii="Arial Narrow" w:hAnsi="Arial Narrow" w:cs="Arial Narrow"/>
          <w:sz w:val="22"/>
          <w:szCs w:val="22"/>
        </w:rPr>
        <w:t xml:space="preserve">. </w:t>
      </w:r>
      <w:r w:rsidR="00940C7E">
        <w:rPr>
          <w:rFonts w:ascii="Arial Narrow" w:hAnsi="Arial Narrow" w:cs="Arial Narrow"/>
          <w:sz w:val="22"/>
          <w:szCs w:val="22"/>
        </w:rPr>
        <w:t>Splatná d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>
        <w:rPr>
          <w:rFonts w:ascii="Arial Narrow" w:hAnsi="Arial Narrow" w:cs="Arial Narrow"/>
          <w:sz w:val="22"/>
          <w:szCs w:val="22"/>
        </w:rPr>
        <w:t xml:space="preserve">a </w:t>
      </w:r>
      <w:r w:rsidR="001A5D58">
        <w:rPr>
          <w:rFonts w:ascii="Arial Narrow" w:hAnsi="Arial Narrow" w:cs="Arial Narrow"/>
          <w:sz w:val="22"/>
          <w:szCs w:val="22"/>
        </w:rPr>
        <w:t>odložená daň z príjmov:</w:t>
      </w:r>
    </w:p>
    <w:p w:rsidR="00B01738" w:rsidRDefault="00B01738" w:rsidP="00AE2C35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výpočte splatnej dane z príjmov spoločnosť vychádza z účtovného zisku pred zdanením, ktorý následne upraví o položky zvyšujúce a znižujúce daňový základ. Pri výpočte dane je sadzba </w:t>
      </w:r>
      <w:r w:rsidR="00A1489F">
        <w:rPr>
          <w:rFonts w:ascii="Arial Narrow" w:hAnsi="Arial Narrow" w:cs="Arial Narrow"/>
          <w:sz w:val="22"/>
          <w:szCs w:val="22"/>
        </w:rPr>
        <w:t>2</w:t>
      </w:r>
      <w:r w:rsidR="00AE2C35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%.</w:t>
      </w:r>
      <w:r w:rsidR="00CC1B99">
        <w:rPr>
          <w:rFonts w:ascii="Arial Narrow" w:hAnsi="Arial Narrow" w:cs="Arial Narrow"/>
          <w:sz w:val="22"/>
          <w:szCs w:val="22"/>
        </w:rPr>
        <w:t xml:space="preserve"> </w:t>
      </w:r>
    </w:p>
    <w:p w:rsidR="000E5894" w:rsidRDefault="000E5894" w:rsidP="00B01738">
      <w:pPr>
        <w:ind w:firstLine="708"/>
        <w:jc w:val="both"/>
        <w:rPr>
          <w:rFonts w:ascii="Arial Narrow" w:eastAsia="SimSun" w:hAnsi="Arial Narrow" w:cs="Arial"/>
          <w:b/>
          <w:bCs/>
          <w:sz w:val="22"/>
          <w:szCs w:val="22"/>
          <w:lang w:eastAsia="zh-CN"/>
        </w:rPr>
      </w:pPr>
    </w:p>
    <w:p w:rsidR="00F16860" w:rsidRPr="000E5894" w:rsidRDefault="000E5894" w:rsidP="00B01738">
      <w:pPr>
        <w:ind w:firstLine="70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 xml:space="preserve">5) </w:t>
      </w:r>
      <w:r w:rsidRPr="000E5894">
        <w:rPr>
          <w:rFonts w:ascii="Arial Narrow" w:eastAsia="SimSun" w:hAnsi="Arial Narrow" w:cs="Arial"/>
          <w:b/>
          <w:bCs/>
          <w:sz w:val="22"/>
          <w:szCs w:val="22"/>
          <w:lang w:eastAsia="zh-CN"/>
        </w:rPr>
        <w:t>Spoločnosť neúčtovala o oprave významných chýb minulých účtovných období.</w:t>
      </w:r>
    </w:p>
    <w:p w:rsidR="00A414E8" w:rsidRPr="000E5894" w:rsidRDefault="00A414E8" w:rsidP="00B01738">
      <w:pPr>
        <w:ind w:firstLine="70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53840" w:rsidRPr="00F53840" w:rsidRDefault="00F53840" w:rsidP="00F53840">
      <w:pPr>
        <w:jc w:val="center"/>
        <w:rPr>
          <w:rFonts w:ascii="Arial Narrow" w:hAnsi="Arial Narrow" w:cs="Arial Narrow"/>
          <w:b/>
          <w:bCs/>
        </w:rPr>
      </w:pPr>
      <w:r w:rsidRPr="00F53840">
        <w:rPr>
          <w:rFonts w:ascii="Arial Narrow" w:hAnsi="Arial Narrow" w:cs="Arial Narrow"/>
          <w:b/>
          <w:bCs/>
        </w:rPr>
        <w:t>Článok IV</w:t>
      </w:r>
    </w:p>
    <w:p w:rsidR="00F53840" w:rsidRDefault="00F53840" w:rsidP="00F53840">
      <w:pPr>
        <w:jc w:val="center"/>
        <w:rPr>
          <w:rFonts w:ascii="Arial Narrow" w:hAnsi="Arial Narrow" w:cs="Arial Narrow"/>
          <w:b/>
          <w:bCs/>
        </w:rPr>
      </w:pPr>
      <w:r w:rsidRPr="00F53840">
        <w:rPr>
          <w:rFonts w:ascii="Arial Narrow" w:hAnsi="Arial Narrow" w:cs="Arial Narrow"/>
          <w:b/>
          <w:bCs/>
        </w:rPr>
        <w:t>Informácie, ktoré vysvetľujú a dopĺňajú súvahu a výkaz ziskov a</w:t>
      </w:r>
      <w:r w:rsidR="000E5894">
        <w:rPr>
          <w:rFonts w:ascii="Arial Narrow" w:hAnsi="Arial Narrow" w:cs="Arial Narrow"/>
          <w:b/>
          <w:bCs/>
        </w:rPr>
        <w:t> </w:t>
      </w:r>
      <w:r w:rsidRPr="00F53840">
        <w:rPr>
          <w:rFonts w:ascii="Arial Narrow" w:hAnsi="Arial Narrow" w:cs="Arial Narrow"/>
          <w:b/>
          <w:bCs/>
        </w:rPr>
        <w:t>strát</w:t>
      </w:r>
    </w:p>
    <w:p w:rsidR="000E5894" w:rsidRDefault="000E5894" w:rsidP="00F53840">
      <w:pPr>
        <w:jc w:val="center"/>
        <w:rPr>
          <w:rFonts w:ascii="Arial Narrow" w:hAnsi="Arial Narrow" w:cs="Arial Narrow"/>
          <w:b/>
          <w:bCs/>
        </w:rPr>
      </w:pPr>
    </w:p>
    <w:p w:rsidR="00C66813" w:rsidRDefault="00C66813" w:rsidP="005B1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Základné imanie: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CC46E7">
        <w:rPr>
          <w:rFonts w:ascii="Arial Narrow" w:hAnsi="Arial Narrow" w:cs="Arial Narrow"/>
          <w:sz w:val="22"/>
          <w:szCs w:val="22"/>
        </w:rPr>
        <w:t>6639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:rsidR="00C66813" w:rsidRDefault="00C66813" w:rsidP="00CC46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H</w:t>
      </w:r>
      <w:r w:rsidRPr="002E1542">
        <w:rPr>
          <w:rFonts w:ascii="Arial Narrow" w:hAnsi="Arial Narrow" w:cs="Arial Narrow"/>
          <w:sz w:val="22"/>
          <w:szCs w:val="22"/>
        </w:rPr>
        <w:t>od</w:t>
      </w:r>
      <w:r>
        <w:rPr>
          <w:rFonts w:ascii="Arial Narrow" w:hAnsi="Arial Narrow" w:cs="Arial Narrow"/>
          <w:sz w:val="22"/>
          <w:szCs w:val="22"/>
        </w:rPr>
        <w:t>nota upísaného základného imania: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CC46E7">
        <w:rPr>
          <w:rFonts w:ascii="Arial Narrow" w:hAnsi="Arial Narrow" w:cs="Arial Narrow"/>
          <w:sz w:val="22"/>
          <w:szCs w:val="22"/>
        </w:rPr>
        <w:t>6639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:rsidR="00C66813" w:rsidRDefault="00C66813" w:rsidP="00C6681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Priamo na účet vlastného imania neboli účtované žiadne položky.</w:t>
      </w:r>
    </w:p>
    <w:p w:rsidR="00C66813" w:rsidRPr="002E1542" w:rsidRDefault="00C66813" w:rsidP="00B92EA2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C66813" w:rsidRPr="00CC46E7" w:rsidRDefault="00C66813" w:rsidP="00CC46E7">
      <w:pPr>
        <w:autoSpaceDE w:val="0"/>
        <w:autoSpaceDN w:val="0"/>
        <w:adjustRightInd w:val="0"/>
        <w:jc w:val="center"/>
        <w:rPr>
          <w:rFonts w:ascii="Arial" w:eastAsia="SimSun" w:hAnsi="Arial" w:cs="Arial"/>
          <w:b/>
          <w:bCs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>Čl. V</w:t>
      </w:r>
      <w:r>
        <w:rPr>
          <w:rFonts w:ascii="Arial" w:eastAsia="SimSun" w:hAnsi="Arial" w:cs="Arial"/>
          <w:sz w:val="20"/>
          <w:szCs w:val="20"/>
          <w:lang w:eastAsia="zh-CN"/>
        </w:rPr>
        <w:br/>
      </w:r>
      <w:r w:rsidR="00CC46E7" w:rsidRPr="00CC46E7">
        <w:rPr>
          <w:rFonts w:ascii="Arial" w:eastAsia="SimSun" w:hAnsi="Arial" w:cs="Arial"/>
          <w:b/>
          <w:bCs/>
          <w:sz w:val="20"/>
          <w:szCs w:val="20"/>
          <w:lang w:eastAsia="zh-CN"/>
        </w:rPr>
        <w:t xml:space="preserve">Informácie o iných aktívach alebo pasívach </w:t>
      </w:r>
    </w:p>
    <w:p w:rsidR="00C66813" w:rsidRPr="00983D96" w:rsidRDefault="00C66813" w:rsidP="00C66813">
      <w:pPr>
        <w:autoSpaceDE w:val="0"/>
        <w:autoSpaceDN w:val="0"/>
        <w:adjustRightInd w:val="0"/>
        <w:jc w:val="center"/>
        <w:rPr>
          <w:rFonts w:ascii="Arial" w:eastAsia="SimSun" w:hAnsi="Arial" w:cs="Arial"/>
          <w:b/>
          <w:bCs/>
          <w:sz w:val="20"/>
          <w:szCs w:val="20"/>
          <w:lang w:eastAsia="zh-CN"/>
        </w:rPr>
      </w:pPr>
    </w:p>
    <w:p w:rsidR="00C66813" w:rsidRPr="00983D96" w:rsidRDefault="00C66813" w:rsidP="00C66813">
      <w:pPr>
        <w:autoSpaceDE w:val="0"/>
        <w:autoSpaceDN w:val="0"/>
        <w:adjustRightInd w:val="0"/>
        <w:spacing w:before="120"/>
        <w:rPr>
          <w:rFonts w:ascii="Arial" w:eastAsia="SimSun" w:hAnsi="Arial" w:cs="Arial"/>
          <w:b/>
          <w:bCs/>
          <w:sz w:val="20"/>
          <w:szCs w:val="20"/>
          <w:lang w:eastAsia="zh-CN"/>
        </w:rPr>
      </w:pPr>
      <w:r w:rsidRPr="00983D96">
        <w:rPr>
          <w:rFonts w:ascii="Arial" w:eastAsia="SimSun" w:hAnsi="Arial" w:cs="Arial"/>
          <w:b/>
          <w:bCs/>
          <w:sz w:val="20"/>
          <w:szCs w:val="20"/>
          <w:lang w:eastAsia="zh-CN"/>
        </w:rPr>
        <w:t>Informácie o podmienených záväzkoch a podmienenom majetku:</w:t>
      </w:r>
    </w:p>
    <w:p w:rsidR="00C66813" w:rsidRDefault="00C66813" w:rsidP="00C66813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 xml:space="preserve">a/ </w:t>
      </w:r>
      <w:r w:rsidRPr="00983D96">
        <w:rPr>
          <w:rFonts w:ascii="Arial" w:eastAsia="SimSun" w:hAnsi="Arial" w:cs="Arial"/>
          <w:b/>
          <w:bCs/>
          <w:sz w:val="20"/>
          <w:szCs w:val="20"/>
          <w:lang w:eastAsia="zh-CN"/>
        </w:rPr>
        <w:t xml:space="preserve">opis a hodnota podmieneného majetku, ktorým sa rozumie možný majetok, ktorý vznikol v dôsledku minulých udalostí a ktorého existencia alebo vlastníctvo závisí od toho, </w:t>
      </w: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>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C66813" w:rsidRDefault="00C66813" w:rsidP="00C66813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 xml:space="preserve">b/ </w:t>
      </w:r>
      <w:r w:rsidRPr="00983D96">
        <w:rPr>
          <w:rFonts w:ascii="Arial" w:eastAsia="SimSun" w:hAnsi="Arial" w:cs="Arial"/>
          <w:b/>
          <w:bCs/>
          <w:sz w:val="20"/>
          <w:szCs w:val="20"/>
          <w:lang w:eastAsia="zh-CN"/>
        </w:rPr>
        <w:t>opis a hodnota podmienených záväzkov vyplývajúcich napríklad zo súdnych rozhodnutí, z poskytnutých záruk, zo všeobecne záväzných právnych predpisov, z ru</w:t>
      </w: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>čenia podľa jednotlivých druhov ručenia; takýmito podmienenými záväzkami sú</w:t>
      </w:r>
    </w:p>
    <w:p w:rsidR="00C66813" w:rsidRDefault="00C66813" w:rsidP="00C66813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sz w:val="20"/>
          <w:szCs w:val="20"/>
          <w:lang w:eastAsia="zh-CN"/>
        </w:rPr>
      </w:pPr>
      <w:r w:rsidRPr="00983D96">
        <w:rPr>
          <w:rFonts w:ascii="Arial" w:eastAsia="SimSun" w:hAnsi="Arial" w:cs="Arial"/>
          <w:b/>
          <w:bCs/>
          <w:sz w:val="20"/>
          <w:szCs w:val="20"/>
          <w:lang w:eastAsia="zh-CN"/>
        </w:rPr>
        <w:t>možná povinnos</w:t>
      </w: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>ť, ktorá vznikla ako dôsledok minulej udalosti a ktorej existencia závisí od toho, či nastane alebo nenastane jedna alebo viac neistých udalostí v budúcnosti, ktorých vznik nezávisí od účtovnej jednotky, alebo</w:t>
      </w:r>
    </w:p>
    <w:p w:rsidR="00C66813" w:rsidRDefault="00C66813" w:rsidP="00C66813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sz w:val="20"/>
          <w:szCs w:val="20"/>
          <w:lang w:eastAsia="zh-CN"/>
        </w:rPr>
      </w:pPr>
      <w:r w:rsidRPr="00983D96">
        <w:rPr>
          <w:rFonts w:ascii="Arial" w:eastAsia="SimSun" w:hAnsi="Arial" w:cs="Arial"/>
          <w:b/>
          <w:bCs/>
          <w:sz w:val="20"/>
          <w:szCs w:val="20"/>
          <w:lang w:eastAsia="zh-CN"/>
        </w:rPr>
        <w:t>povinnos</w:t>
      </w: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>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66813" w:rsidRDefault="00C66813" w:rsidP="00C66813">
      <w:pPr>
        <w:autoSpaceDE w:val="0"/>
        <w:autoSpaceDN w:val="0"/>
        <w:adjustRightInd w:val="0"/>
        <w:spacing w:before="120"/>
        <w:jc w:val="both"/>
        <w:rPr>
          <w:rFonts w:ascii="Arial" w:eastAsia="SimSun" w:hAnsi="Arial" w:cs="Arial"/>
          <w:sz w:val="20"/>
          <w:szCs w:val="20"/>
          <w:lang w:eastAsia="zh-CN"/>
        </w:rPr>
      </w:pPr>
      <w:r w:rsidRPr="00983D96">
        <w:rPr>
          <w:rFonts w:ascii="Arial" w:eastAsia="SimSun" w:hAnsi="Arial" w:cs="Arial"/>
          <w:sz w:val="20"/>
          <w:szCs w:val="20"/>
          <w:lang w:eastAsia="zh-CN"/>
        </w:rPr>
        <w:t>Ú</w:t>
      </w:r>
      <w:r>
        <w:rPr>
          <w:rFonts w:ascii="Arial" w:eastAsia="SimSun" w:hAnsi="Arial" w:cs="Arial"/>
          <w:sz w:val="20"/>
          <w:szCs w:val="20"/>
          <w:lang w:eastAsia="zh-CN"/>
        </w:rPr>
        <w:t>čtovná jednotka neevidovala vo vykazovanom účtovnom období ani v predchádzajúcom účtovnom období podmienené záväzky a  podmienený majetok, ktorý nie je vykázaný v súvahe.</w:t>
      </w:r>
    </w:p>
    <w:p w:rsidR="00C66813" w:rsidRDefault="00C66813" w:rsidP="00C66813">
      <w:pPr>
        <w:autoSpaceDE w:val="0"/>
        <w:autoSpaceDN w:val="0"/>
        <w:adjustRightInd w:val="0"/>
        <w:spacing w:before="120"/>
        <w:jc w:val="both"/>
        <w:rPr>
          <w:rFonts w:ascii="Arial" w:eastAsia="SimSun" w:hAnsi="Arial" w:cs="Arial"/>
          <w:sz w:val="20"/>
          <w:szCs w:val="20"/>
          <w:lang w:eastAsia="zh-CN"/>
        </w:rPr>
      </w:pPr>
      <w:r w:rsidRPr="00983D96">
        <w:rPr>
          <w:rFonts w:ascii="Arial" w:eastAsia="SimSun" w:hAnsi="Arial" w:cs="Arial"/>
          <w:sz w:val="20"/>
          <w:szCs w:val="20"/>
          <w:lang w:eastAsia="zh-CN"/>
        </w:rPr>
        <w:t>Spolo</w:t>
      </w:r>
      <w:r>
        <w:rPr>
          <w:rFonts w:ascii="Arial" w:eastAsia="SimSun" w:hAnsi="Arial" w:cs="Arial"/>
          <w:sz w:val="20"/>
          <w:szCs w:val="20"/>
          <w:lang w:eastAsia="zh-CN"/>
        </w:rPr>
        <w:t>čnosť neeviduje žiadne iné aktíva a pasíva okrem tých, ktoré sú uvedené v súvahe.</w:t>
      </w:r>
    </w:p>
    <w:p w:rsidR="00C66813" w:rsidRDefault="00C66813" w:rsidP="00C66813">
      <w:pPr>
        <w:autoSpaceDE w:val="0"/>
        <w:autoSpaceDN w:val="0"/>
        <w:adjustRightInd w:val="0"/>
        <w:spacing w:before="120"/>
        <w:jc w:val="both"/>
        <w:rPr>
          <w:rFonts w:ascii="Arial" w:eastAsia="SimSun" w:hAnsi="Arial" w:cs="Arial"/>
          <w:b/>
          <w:bCs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lastRenderedPageBreak/>
        <w:t xml:space="preserve">c/ </w:t>
      </w:r>
      <w:r w:rsidRPr="006A6603">
        <w:rPr>
          <w:rFonts w:ascii="Arial" w:eastAsia="SimSun" w:hAnsi="Arial" w:cs="Arial"/>
          <w:b/>
          <w:bCs/>
          <w:sz w:val="20"/>
          <w:szCs w:val="20"/>
          <w:lang w:eastAsia="zh-CN"/>
        </w:rPr>
        <w:t>Významné položky ostatných finan</w:t>
      </w: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>čných povinností, ktoré sa nevykazujú v účtovných výkazoch, napríklad zákonná povinnosť alebo zmluvná povinnosť odobrať určité množstvo produktu, uskutočniť investície a  veľké opravy.</w:t>
      </w:r>
    </w:p>
    <w:p w:rsidR="00C66813" w:rsidRDefault="00C66813" w:rsidP="00C66813">
      <w:pPr>
        <w:autoSpaceDE w:val="0"/>
        <w:autoSpaceDN w:val="0"/>
        <w:adjustRightInd w:val="0"/>
        <w:spacing w:before="120"/>
        <w:jc w:val="both"/>
        <w:rPr>
          <w:rFonts w:ascii="Arial" w:eastAsia="SimSun" w:hAnsi="Arial" w:cs="Arial"/>
          <w:b/>
          <w:bCs/>
          <w:sz w:val="20"/>
          <w:szCs w:val="20"/>
          <w:lang w:eastAsia="zh-CN"/>
        </w:rPr>
      </w:pPr>
      <w:r w:rsidRPr="006A6603">
        <w:rPr>
          <w:rFonts w:ascii="Arial" w:eastAsia="SimSun" w:hAnsi="Arial" w:cs="Arial"/>
          <w:sz w:val="20"/>
          <w:szCs w:val="20"/>
          <w:lang w:eastAsia="zh-CN"/>
        </w:rPr>
        <w:t>Pre túto položku spolo</w:t>
      </w:r>
      <w:r>
        <w:rPr>
          <w:rFonts w:ascii="Arial" w:eastAsia="SimSun" w:hAnsi="Arial" w:cs="Arial"/>
          <w:sz w:val="20"/>
          <w:szCs w:val="20"/>
          <w:lang w:eastAsia="zh-CN"/>
        </w:rPr>
        <w:t>čnosť nemá vecnú náplň.</w:t>
      </w:r>
    </w:p>
    <w:p w:rsidR="00C66813" w:rsidRDefault="00C66813" w:rsidP="00C66813">
      <w:pPr>
        <w:autoSpaceDE w:val="0"/>
        <w:autoSpaceDN w:val="0"/>
        <w:adjustRightInd w:val="0"/>
        <w:spacing w:before="120"/>
        <w:jc w:val="both"/>
        <w:rPr>
          <w:rFonts w:ascii="Arial" w:eastAsia="SimSun" w:hAnsi="Arial" w:cs="Arial"/>
          <w:b/>
          <w:bCs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 xml:space="preserve">d/ </w:t>
      </w:r>
      <w:r w:rsidRPr="006A6603">
        <w:rPr>
          <w:rFonts w:ascii="Arial" w:eastAsia="SimSun" w:hAnsi="Arial" w:cs="Arial"/>
          <w:b/>
          <w:bCs/>
          <w:sz w:val="20"/>
          <w:szCs w:val="20"/>
          <w:lang w:eastAsia="zh-CN"/>
        </w:rPr>
        <w:t>Ku skuto</w:t>
      </w: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>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C66813" w:rsidRPr="006A6603" w:rsidRDefault="00C66813" w:rsidP="00C66813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sz w:val="20"/>
          <w:szCs w:val="20"/>
          <w:lang w:eastAsia="zh-CN"/>
        </w:rPr>
      </w:pPr>
    </w:p>
    <w:p w:rsidR="00C66813" w:rsidRDefault="00C66813" w:rsidP="00CC46E7">
      <w:pPr>
        <w:autoSpaceDE w:val="0"/>
        <w:autoSpaceDN w:val="0"/>
        <w:adjustRightInd w:val="0"/>
        <w:jc w:val="center"/>
        <w:rPr>
          <w:rFonts w:ascii="Arial" w:eastAsia="SimSun" w:hAnsi="Arial" w:cs="Arial"/>
          <w:b/>
          <w:bCs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>Čl. VI</w:t>
      </w: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br/>
      </w:r>
      <w:r w:rsidR="00CC46E7">
        <w:rPr>
          <w:rFonts w:ascii="Arial" w:eastAsia="SimSun" w:hAnsi="Arial" w:cs="Arial"/>
          <w:b/>
          <w:bCs/>
          <w:sz w:val="20"/>
          <w:szCs w:val="20"/>
          <w:lang w:eastAsia="zh-CN"/>
        </w:rPr>
        <w:t>Udalosti, ktoré nastali po dni, ku ktorému sa zostavuje účtovná závierka</w:t>
      </w:r>
    </w:p>
    <w:p w:rsidR="00C66813" w:rsidRPr="006A6603" w:rsidRDefault="00C66813" w:rsidP="00C66813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sz w:val="20"/>
          <w:szCs w:val="20"/>
          <w:lang w:eastAsia="zh-CN"/>
        </w:rPr>
      </w:pPr>
    </w:p>
    <w:p w:rsidR="00C66813" w:rsidRDefault="00C66813" w:rsidP="00C66813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</w:pPr>
      <w:r w:rsidRPr="006A6603"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>Informácie o charaktere a finan</w:t>
      </w: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C66813" w:rsidRDefault="00C66813" w:rsidP="00C66813">
      <w:pPr>
        <w:autoSpaceDE w:val="0"/>
        <w:autoSpaceDN w:val="0"/>
        <w:adjustRightInd w:val="0"/>
        <w:spacing w:after="14"/>
        <w:jc w:val="both"/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a/ </w:t>
      </w:r>
      <w:r w:rsidRPr="006A6603"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>poklese alebo zvýšení trhovej ceny finan</w:t>
      </w: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čného majetku ako dôsledku udalostí, ktoré nastali po dni, ku ktorému sa zostavuje účtovná závierka do dňa zostavenia účtovnej závierky, s uvedením dôvodu týchto zmien, </w:t>
      </w:r>
    </w:p>
    <w:p w:rsidR="00C66813" w:rsidRDefault="00C66813" w:rsidP="00C66813">
      <w:pPr>
        <w:autoSpaceDE w:val="0"/>
        <w:autoSpaceDN w:val="0"/>
        <w:adjustRightInd w:val="0"/>
        <w:spacing w:after="14"/>
        <w:jc w:val="both"/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b/ </w:t>
      </w:r>
      <w:r w:rsidRPr="006A6603"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>dôvodoch pre zmenu výšky rezerv a opravných položiek, ktoré nastali v dôsledku udalostí po dni, ku ktorému sa zostavuje ú</w:t>
      </w: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čtovná závierka do dňa zostavenia účtovnej závierky, </w:t>
      </w:r>
    </w:p>
    <w:p w:rsidR="00C66813" w:rsidRDefault="00C66813" w:rsidP="00C66813">
      <w:pPr>
        <w:autoSpaceDE w:val="0"/>
        <w:autoSpaceDN w:val="0"/>
        <w:adjustRightInd w:val="0"/>
        <w:spacing w:after="14"/>
        <w:jc w:val="both"/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</w:pPr>
      <w:r w:rsidRPr="00D06888"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>c/ zmene spolo</w:t>
      </w: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čníkov účtovnej jednotky, </w:t>
      </w:r>
    </w:p>
    <w:p w:rsidR="00C66813" w:rsidRDefault="00C66813" w:rsidP="00C66813">
      <w:pPr>
        <w:autoSpaceDE w:val="0"/>
        <w:autoSpaceDN w:val="0"/>
        <w:adjustRightInd w:val="0"/>
        <w:spacing w:after="14"/>
        <w:jc w:val="both"/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d/ </w:t>
      </w:r>
      <w:r w:rsidRPr="006A6603"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>prijatí rozhodnutia o predaji ú</w:t>
      </w: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čtovnej jednotky alebo jej časti, </w:t>
      </w:r>
    </w:p>
    <w:p w:rsidR="00C66813" w:rsidRDefault="00C66813" w:rsidP="00C66813">
      <w:pPr>
        <w:autoSpaceDE w:val="0"/>
        <w:autoSpaceDN w:val="0"/>
        <w:adjustRightInd w:val="0"/>
        <w:spacing w:after="14"/>
        <w:jc w:val="both"/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e/ </w:t>
      </w:r>
      <w:r w:rsidRPr="006A6603"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>zmenách významných položiek dlhodobého finan</w:t>
      </w: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čného majetku, </w:t>
      </w:r>
    </w:p>
    <w:p w:rsidR="00C66813" w:rsidRDefault="00C66813" w:rsidP="00C66813">
      <w:pPr>
        <w:autoSpaceDE w:val="0"/>
        <w:autoSpaceDN w:val="0"/>
        <w:adjustRightInd w:val="0"/>
        <w:spacing w:after="14"/>
        <w:jc w:val="both"/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f/ </w:t>
      </w:r>
      <w:r w:rsidRPr="006A6603"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>za</w:t>
      </w: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čatí alebo ukončení činnosti časti účtovnej jednotky, napríklad odštepného závodu, organizačnej zložky, prevádzkarne, </w:t>
      </w:r>
    </w:p>
    <w:p w:rsidR="00C66813" w:rsidRPr="006A6603" w:rsidRDefault="00C66813" w:rsidP="00C66813">
      <w:pPr>
        <w:autoSpaceDE w:val="0"/>
        <w:autoSpaceDN w:val="0"/>
        <w:adjustRightInd w:val="0"/>
        <w:spacing w:after="14"/>
        <w:jc w:val="both"/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g/ </w:t>
      </w:r>
      <w:r w:rsidRPr="006A6603"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vydaných dlhopisoch a iných cenných papieroch, </w:t>
      </w:r>
    </w:p>
    <w:p w:rsidR="00C66813" w:rsidRDefault="00C66813" w:rsidP="00C66813">
      <w:pPr>
        <w:autoSpaceDE w:val="0"/>
        <w:autoSpaceDN w:val="0"/>
        <w:adjustRightInd w:val="0"/>
        <w:spacing w:after="14"/>
        <w:jc w:val="both"/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h/ </w:t>
      </w:r>
      <w:r w:rsidRPr="006A6603"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>zlú</w:t>
      </w: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čení, splynutí, rozdelení a zmene právnej formy účtovnej jednotky, </w:t>
      </w:r>
    </w:p>
    <w:p w:rsidR="00C66813" w:rsidRDefault="00C66813" w:rsidP="00C66813">
      <w:pPr>
        <w:autoSpaceDE w:val="0"/>
        <w:autoSpaceDN w:val="0"/>
        <w:adjustRightInd w:val="0"/>
        <w:spacing w:after="14"/>
        <w:jc w:val="both"/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i/ </w:t>
      </w:r>
      <w:r w:rsidRPr="006A6603"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>mimoriadnych udalostiach, ak majú vplyv na hospodárenie ú</w:t>
      </w: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čtovnej jednotky, napríklad o živelnej pohrome, </w:t>
      </w:r>
    </w:p>
    <w:p w:rsidR="00C66813" w:rsidRDefault="00C66813" w:rsidP="00C66813">
      <w:pPr>
        <w:autoSpaceDE w:val="0"/>
        <w:autoSpaceDN w:val="0"/>
        <w:adjustRightInd w:val="0"/>
        <w:spacing w:after="14"/>
        <w:jc w:val="both"/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j/ </w:t>
      </w:r>
      <w:r w:rsidRPr="006A6603"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získaní alebo odobratí licencií alebo iných povolení významných pre </w:t>
      </w:r>
      <w:r>
        <w:rPr>
          <w:rFonts w:ascii="Arial" w:eastAsia="SimSun" w:hAnsi="Arial" w:cs="Arial"/>
          <w:b/>
          <w:bCs/>
          <w:color w:val="000000"/>
          <w:sz w:val="20"/>
          <w:szCs w:val="20"/>
          <w:lang w:eastAsia="zh-CN"/>
        </w:rPr>
        <w:t xml:space="preserve">činnosť účtovnej jednotky a podobne. </w:t>
      </w:r>
    </w:p>
    <w:p w:rsidR="00C66813" w:rsidRDefault="00C66813" w:rsidP="00C66813">
      <w:pPr>
        <w:autoSpaceDE w:val="0"/>
        <w:autoSpaceDN w:val="0"/>
        <w:adjustRightInd w:val="0"/>
        <w:spacing w:before="120"/>
        <w:jc w:val="both"/>
        <w:rPr>
          <w:rFonts w:ascii="Arial" w:eastAsia="SimSun" w:hAnsi="Arial" w:cs="Arial"/>
          <w:sz w:val="20"/>
          <w:szCs w:val="20"/>
          <w:lang w:eastAsia="zh-CN"/>
        </w:rPr>
      </w:pPr>
      <w:r w:rsidRPr="006A6603">
        <w:rPr>
          <w:rFonts w:ascii="Arial" w:eastAsia="SimSun" w:hAnsi="Arial" w:cs="Arial"/>
          <w:sz w:val="20"/>
          <w:szCs w:val="20"/>
          <w:lang w:eastAsia="zh-CN"/>
        </w:rPr>
        <w:t>Po skon</w:t>
      </w:r>
      <w:r>
        <w:rPr>
          <w:rFonts w:ascii="Arial" w:eastAsia="SimSun" w:hAnsi="Arial" w:cs="Arial"/>
          <w:sz w:val="20"/>
          <w:szCs w:val="20"/>
          <w:lang w:eastAsia="zh-CN"/>
        </w:rPr>
        <w:t>čení účtovného obdobia do dňa zostavenia účtovnej závierky nenastali žiadne udalosti, ktoré by významne ovplyvnili vykázané hospodárske výsledky v účtovnej závierke, štruktúre vlastníkov alebo nepretržitej existencii účtovnej jednotky.</w:t>
      </w:r>
    </w:p>
    <w:p w:rsidR="00C66813" w:rsidRDefault="00C66813" w:rsidP="00C66813">
      <w:pPr>
        <w:autoSpaceDE w:val="0"/>
        <w:autoSpaceDN w:val="0"/>
        <w:adjustRightInd w:val="0"/>
        <w:ind w:left="1440" w:right="-468"/>
        <w:jc w:val="both"/>
        <w:rPr>
          <w:rFonts w:ascii="Arial Narrow" w:eastAsia="SimSun" w:hAnsi="Arial Narrow" w:cs="Arial Narrow"/>
          <w:lang w:eastAsia="zh-CN"/>
        </w:rPr>
      </w:pPr>
    </w:p>
    <w:p w:rsidR="00CC46E7" w:rsidRDefault="00C66813" w:rsidP="00CC46E7">
      <w:pPr>
        <w:autoSpaceDE w:val="0"/>
        <w:autoSpaceDN w:val="0"/>
        <w:adjustRightInd w:val="0"/>
        <w:jc w:val="center"/>
        <w:rPr>
          <w:rFonts w:ascii="Arial" w:eastAsia="SimSun" w:hAnsi="Arial" w:cs="Arial"/>
          <w:b/>
          <w:bCs/>
          <w:sz w:val="20"/>
          <w:szCs w:val="20"/>
          <w:lang w:eastAsia="zh-CN"/>
        </w:rPr>
      </w:pP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t>Čl. VII</w:t>
      </w:r>
      <w:r>
        <w:rPr>
          <w:rFonts w:ascii="Arial" w:eastAsia="SimSun" w:hAnsi="Arial" w:cs="Arial"/>
          <w:b/>
          <w:bCs/>
          <w:sz w:val="20"/>
          <w:szCs w:val="20"/>
          <w:lang w:eastAsia="zh-CN"/>
        </w:rPr>
        <w:br/>
      </w:r>
      <w:r w:rsidR="00CC46E7">
        <w:rPr>
          <w:rFonts w:ascii="Arial" w:eastAsia="SimSun" w:hAnsi="Arial" w:cs="Arial"/>
          <w:b/>
          <w:bCs/>
          <w:sz w:val="20"/>
          <w:szCs w:val="20"/>
          <w:lang w:eastAsia="zh-CN"/>
        </w:rPr>
        <w:t>Ostané informácie</w:t>
      </w:r>
    </w:p>
    <w:p w:rsidR="00C66813" w:rsidRDefault="00C66813" w:rsidP="00CC46E7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 w:rsidRPr="006A6603">
        <w:rPr>
          <w:rFonts w:ascii="Arial" w:eastAsia="SimSun" w:hAnsi="Arial" w:cs="Arial"/>
          <w:sz w:val="20"/>
          <w:szCs w:val="20"/>
          <w:lang w:eastAsia="zh-CN"/>
        </w:rPr>
        <w:t xml:space="preserve">Pre túto </w:t>
      </w:r>
      <w:r>
        <w:rPr>
          <w:rFonts w:ascii="Arial" w:eastAsia="SimSun" w:hAnsi="Arial" w:cs="Arial"/>
          <w:sz w:val="20"/>
          <w:szCs w:val="20"/>
          <w:lang w:eastAsia="zh-CN"/>
        </w:rPr>
        <w:t>časť poznámok spoločnosť nemá obsahovú náplň.</w:t>
      </w:r>
    </w:p>
    <w:p w:rsidR="005D0C30" w:rsidRDefault="005D0C30" w:rsidP="00BF3543">
      <w:pPr>
        <w:jc w:val="both"/>
        <w:rPr>
          <w:rFonts w:ascii="Arial Narrow" w:hAnsi="Arial Narrow" w:cs="Arial Narrow"/>
          <w:sz w:val="22"/>
          <w:szCs w:val="22"/>
        </w:rPr>
      </w:pPr>
    </w:p>
    <w:p w:rsidR="00EB748B" w:rsidRDefault="001A1727" w:rsidP="00F74952">
      <w:pPr>
        <w:ind w:right="-468"/>
        <w:jc w:val="both"/>
      </w:pPr>
      <w:r>
        <w:tab/>
      </w:r>
      <w:r>
        <w:tab/>
      </w:r>
    </w:p>
    <w:sectPr w:rsidR="00EB748B" w:rsidSect="00532CFC">
      <w:headerReference w:type="default" r:id="rId7"/>
      <w:footerReference w:type="default" r:id="rId8"/>
      <w:headerReference w:type="first" r:id="rId9"/>
      <w:footerReference w:type="first" r:id="rId10"/>
      <w:pgSz w:w="11907" w:h="16840" w:code="9"/>
      <w:pgMar w:top="1247" w:right="748" w:bottom="1418" w:left="1247" w:header="567" w:footer="567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09C5" w:rsidRDefault="007F09C5">
      <w:r>
        <w:separator/>
      </w:r>
    </w:p>
  </w:endnote>
  <w:endnote w:type="continuationSeparator" w:id="0">
    <w:p w:rsidR="007F09C5" w:rsidRDefault="007F0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0B9" w:rsidRDefault="001B40B9" w:rsidP="006761B2">
    <w:pPr>
      <w:pStyle w:val="Zpat"/>
      <w:framePr w:wrap="auto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D161F8">
      <w:rPr>
        <w:rStyle w:val="slostrnky"/>
        <w:noProof/>
      </w:rPr>
      <w:t>4</w:t>
    </w:r>
    <w:r>
      <w:rPr>
        <w:rStyle w:val="slostrnky"/>
      </w:rPr>
      <w:fldChar w:fldCharType="end"/>
    </w:r>
  </w:p>
  <w:p w:rsidR="001B40B9" w:rsidRDefault="001B40B9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0B9" w:rsidRDefault="001B40B9">
    <w:pPr>
      <w:pStyle w:val="Zpat"/>
    </w:pPr>
    <w:r>
      <w:tab/>
    </w:r>
    <w:r>
      <w:t xml:space="preserve">- </w:t>
    </w:r>
    <w:r>
      <w:fldChar w:fldCharType="begin"/>
    </w:r>
    <w:r>
      <w:instrText xml:space="preserve"> PAGE </w:instrText>
    </w:r>
    <w:r>
      <w:fldChar w:fldCharType="separate"/>
    </w:r>
    <w:r w:rsidR="00234BFA">
      <w:rPr>
        <w:noProof/>
      </w:rPr>
      <w:t>1</w:t>
    </w:r>
    <w:r>
      <w:fldChar w:fldCharType="end"/>
    </w:r>
    <w:r>
      <w:t xml:space="preserve">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09C5" w:rsidRDefault="007F09C5">
      <w:r>
        <w:separator/>
      </w:r>
    </w:p>
  </w:footnote>
  <w:footnote w:type="continuationSeparator" w:id="0">
    <w:p w:rsidR="007F09C5" w:rsidRDefault="007F09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0B9" w:rsidRDefault="001B40B9" w:rsidP="00F74952">
    <w:pPr>
      <w:pStyle w:val="Zhlav"/>
    </w:pPr>
    <w:r>
      <w:t>Poznámky Úč POD 3-01</w:t>
    </w:r>
    <w:r>
      <w:tab/>
    </w:r>
    <w:r>
      <w:tab/>
      <w:t>IČO: 36053511          DIČ: 2020085133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0B9" w:rsidRDefault="001B40B9" w:rsidP="009E3C88">
    <w:pPr>
      <w:pStyle w:val="Zhlav"/>
      <w:tabs>
        <w:tab w:val="clear" w:pos="4703"/>
        <w:tab w:val="clear" w:pos="9406"/>
        <w:tab w:val="center" w:pos="5040"/>
        <w:tab w:val="right" w:pos="9600"/>
      </w:tabs>
    </w:pPr>
    <w:r>
      <w:t xml:space="preserve">Poznámky Úč POD 3-01        </w:t>
    </w:r>
    <w:r>
      <w:tab/>
    </w:r>
    <w:r>
      <w:tab/>
      <w:t>IČO: 36053511           DIČ: 2020085133</w:t>
    </w: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80009E4"/>
    <w:lvl w:ilvl="0">
      <w:numFmt w:val="decimal"/>
      <w:lvlText w:val="*"/>
      <w:lvlJc w:val="left"/>
    </w:lvl>
  </w:abstractNum>
  <w:abstractNum w:abstractNumId="1" w15:restartNumberingAfterBreak="0">
    <w:nsid w:val="002B0EC4"/>
    <w:multiLevelType w:val="hybridMultilevel"/>
    <w:tmpl w:val="72C0CC0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0C6784"/>
    <w:multiLevelType w:val="hybridMultilevel"/>
    <w:tmpl w:val="435814EC"/>
    <w:lvl w:ilvl="0" w:tplc="041B0017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6D29E3"/>
    <w:multiLevelType w:val="hybridMultilevel"/>
    <w:tmpl w:val="7EA04BD4"/>
    <w:lvl w:ilvl="0" w:tplc="A8986B2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6B62308"/>
    <w:multiLevelType w:val="hybridMultilevel"/>
    <w:tmpl w:val="BBB6B47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083BBD"/>
    <w:multiLevelType w:val="hybridMultilevel"/>
    <w:tmpl w:val="61E62752"/>
    <w:lvl w:ilvl="0" w:tplc="EA80F50C">
      <w:start w:val="10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6" w15:restartNumberingAfterBreak="0">
    <w:nsid w:val="4CB20C74"/>
    <w:multiLevelType w:val="hybridMultilevel"/>
    <w:tmpl w:val="CD7E19A4"/>
    <w:lvl w:ilvl="0" w:tplc="F6A81CB6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2674"/>
    <w:rsid w:val="00006FEA"/>
    <w:rsid w:val="000104C1"/>
    <w:rsid w:val="00011416"/>
    <w:rsid w:val="00024CC8"/>
    <w:rsid w:val="0002705A"/>
    <w:rsid w:val="000276BB"/>
    <w:rsid w:val="000300D8"/>
    <w:rsid w:val="000433E0"/>
    <w:rsid w:val="00045B2B"/>
    <w:rsid w:val="000538A8"/>
    <w:rsid w:val="00053F0F"/>
    <w:rsid w:val="00053F45"/>
    <w:rsid w:val="0005650F"/>
    <w:rsid w:val="00056E0D"/>
    <w:rsid w:val="00062E6D"/>
    <w:rsid w:val="00070129"/>
    <w:rsid w:val="00070DC9"/>
    <w:rsid w:val="00080329"/>
    <w:rsid w:val="000810C7"/>
    <w:rsid w:val="000844D9"/>
    <w:rsid w:val="000A1B76"/>
    <w:rsid w:val="000A2A52"/>
    <w:rsid w:val="000A46AB"/>
    <w:rsid w:val="000B1BA1"/>
    <w:rsid w:val="000B1C79"/>
    <w:rsid w:val="000B2961"/>
    <w:rsid w:val="000B2EA5"/>
    <w:rsid w:val="000C0C64"/>
    <w:rsid w:val="000C24AD"/>
    <w:rsid w:val="000C3D84"/>
    <w:rsid w:val="000C49F4"/>
    <w:rsid w:val="000C6CFD"/>
    <w:rsid w:val="000D2246"/>
    <w:rsid w:val="000E0FA5"/>
    <w:rsid w:val="000E4475"/>
    <w:rsid w:val="000E57B5"/>
    <w:rsid w:val="000E5894"/>
    <w:rsid w:val="000E7875"/>
    <w:rsid w:val="000F226D"/>
    <w:rsid w:val="000F3E20"/>
    <w:rsid w:val="000F6396"/>
    <w:rsid w:val="000F696F"/>
    <w:rsid w:val="00105490"/>
    <w:rsid w:val="001148AB"/>
    <w:rsid w:val="001218D7"/>
    <w:rsid w:val="00124346"/>
    <w:rsid w:val="0012451E"/>
    <w:rsid w:val="00124A2A"/>
    <w:rsid w:val="00124E3B"/>
    <w:rsid w:val="0013197B"/>
    <w:rsid w:val="001371DE"/>
    <w:rsid w:val="00137C03"/>
    <w:rsid w:val="00151727"/>
    <w:rsid w:val="001742CB"/>
    <w:rsid w:val="00177499"/>
    <w:rsid w:val="00177540"/>
    <w:rsid w:val="001775B1"/>
    <w:rsid w:val="00177E9D"/>
    <w:rsid w:val="00194863"/>
    <w:rsid w:val="00195E31"/>
    <w:rsid w:val="001A1727"/>
    <w:rsid w:val="001A3DC0"/>
    <w:rsid w:val="001A4094"/>
    <w:rsid w:val="001A5D58"/>
    <w:rsid w:val="001A6AA3"/>
    <w:rsid w:val="001A6E0C"/>
    <w:rsid w:val="001B376D"/>
    <w:rsid w:val="001B40B9"/>
    <w:rsid w:val="001B6896"/>
    <w:rsid w:val="001B7CB2"/>
    <w:rsid w:val="001D0ED3"/>
    <w:rsid w:val="001F1867"/>
    <w:rsid w:val="001F2696"/>
    <w:rsid w:val="001F6BCB"/>
    <w:rsid w:val="001F7CCE"/>
    <w:rsid w:val="00206875"/>
    <w:rsid w:val="002100EC"/>
    <w:rsid w:val="0021434C"/>
    <w:rsid w:val="00215AC8"/>
    <w:rsid w:val="00234BFA"/>
    <w:rsid w:val="00235630"/>
    <w:rsid w:val="002474D2"/>
    <w:rsid w:val="00251214"/>
    <w:rsid w:val="00251EA6"/>
    <w:rsid w:val="0026388C"/>
    <w:rsid w:val="00265418"/>
    <w:rsid w:val="00281335"/>
    <w:rsid w:val="00283B09"/>
    <w:rsid w:val="00287F94"/>
    <w:rsid w:val="00292240"/>
    <w:rsid w:val="00295B40"/>
    <w:rsid w:val="002A78C8"/>
    <w:rsid w:val="002A7CA8"/>
    <w:rsid w:val="002B2E75"/>
    <w:rsid w:val="002B35B7"/>
    <w:rsid w:val="002C1869"/>
    <w:rsid w:val="002C1A49"/>
    <w:rsid w:val="002C25D7"/>
    <w:rsid w:val="002D0D47"/>
    <w:rsid w:val="002E1542"/>
    <w:rsid w:val="002E2ED2"/>
    <w:rsid w:val="002E490E"/>
    <w:rsid w:val="002E6607"/>
    <w:rsid w:val="002F23B0"/>
    <w:rsid w:val="00300B2B"/>
    <w:rsid w:val="00302371"/>
    <w:rsid w:val="003023F7"/>
    <w:rsid w:val="00304430"/>
    <w:rsid w:val="003044B2"/>
    <w:rsid w:val="00305731"/>
    <w:rsid w:val="003106EC"/>
    <w:rsid w:val="00312CE9"/>
    <w:rsid w:val="00321717"/>
    <w:rsid w:val="0033681D"/>
    <w:rsid w:val="00345B92"/>
    <w:rsid w:val="00346F61"/>
    <w:rsid w:val="00352E65"/>
    <w:rsid w:val="00362212"/>
    <w:rsid w:val="00371BB1"/>
    <w:rsid w:val="003765AA"/>
    <w:rsid w:val="0038393D"/>
    <w:rsid w:val="00391A1E"/>
    <w:rsid w:val="003A4788"/>
    <w:rsid w:val="003A518E"/>
    <w:rsid w:val="003A590F"/>
    <w:rsid w:val="003B0C95"/>
    <w:rsid w:val="003B22E0"/>
    <w:rsid w:val="003B34F9"/>
    <w:rsid w:val="003B5976"/>
    <w:rsid w:val="003C121A"/>
    <w:rsid w:val="003C13BE"/>
    <w:rsid w:val="003C20BE"/>
    <w:rsid w:val="003C4F72"/>
    <w:rsid w:val="003C5413"/>
    <w:rsid w:val="003C71F5"/>
    <w:rsid w:val="003D1B77"/>
    <w:rsid w:val="003D2B65"/>
    <w:rsid w:val="003D3AF5"/>
    <w:rsid w:val="003D5685"/>
    <w:rsid w:val="003E330A"/>
    <w:rsid w:val="003E3BD5"/>
    <w:rsid w:val="003E3C41"/>
    <w:rsid w:val="003E3C5F"/>
    <w:rsid w:val="003E506E"/>
    <w:rsid w:val="003F57B6"/>
    <w:rsid w:val="003F6113"/>
    <w:rsid w:val="003F6534"/>
    <w:rsid w:val="0040476D"/>
    <w:rsid w:val="00405610"/>
    <w:rsid w:val="00406D81"/>
    <w:rsid w:val="0041184E"/>
    <w:rsid w:val="0041493D"/>
    <w:rsid w:val="004233E2"/>
    <w:rsid w:val="00423F60"/>
    <w:rsid w:val="004264CD"/>
    <w:rsid w:val="00434A9A"/>
    <w:rsid w:val="00436BD5"/>
    <w:rsid w:val="004400C7"/>
    <w:rsid w:val="00442EC3"/>
    <w:rsid w:val="00444136"/>
    <w:rsid w:val="00454AEB"/>
    <w:rsid w:val="00454F2D"/>
    <w:rsid w:val="0045642D"/>
    <w:rsid w:val="00476615"/>
    <w:rsid w:val="00483914"/>
    <w:rsid w:val="00483F9E"/>
    <w:rsid w:val="00484634"/>
    <w:rsid w:val="00487167"/>
    <w:rsid w:val="00487CB2"/>
    <w:rsid w:val="00493BE6"/>
    <w:rsid w:val="00497DFF"/>
    <w:rsid w:val="00497FEA"/>
    <w:rsid w:val="004A0C7E"/>
    <w:rsid w:val="004A1C62"/>
    <w:rsid w:val="004B34EF"/>
    <w:rsid w:val="004B3807"/>
    <w:rsid w:val="004C7D02"/>
    <w:rsid w:val="004D14B6"/>
    <w:rsid w:val="004D5595"/>
    <w:rsid w:val="004D6D30"/>
    <w:rsid w:val="004D6E34"/>
    <w:rsid w:val="004E32B6"/>
    <w:rsid w:val="004E6821"/>
    <w:rsid w:val="004E6FF2"/>
    <w:rsid w:val="004F1E56"/>
    <w:rsid w:val="00500424"/>
    <w:rsid w:val="0050056B"/>
    <w:rsid w:val="005031B8"/>
    <w:rsid w:val="00506AEB"/>
    <w:rsid w:val="00512000"/>
    <w:rsid w:val="005211D7"/>
    <w:rsid w:val="00526BCE"/>
    <w:rsid w:val="00526FB9"/>
    <w:rsid w:val="00527E38"/>
    <w:rsid w:val="00532CFC"/>
    <w:rsid w:val="005377BA"/>
    <w:rsid w:val="00537970"/>
    <w:rsid w:val="00547F96"/>
    <w:rsid w:val="00550F87"/>
    <w:rsid w:val="00551C86"/>
    <w:rsid w:val="00562E0F"/>
    <w:rsid w:val="00563BC2"/>
    <w:rsid w:val="00564B48"/>
    <w:rsid w:val="00573E9F"/>
    <w:rsid w:val="0057641B"/>
    <w:rsid w:val="00581890"/>
    <w:rsid w:val="00582C1D"/>
    <w:rsid w:val="00582F0F"/>
    <w:rsid w:val="00584ABA"/>
    <w:rsid w:val="00585033"/>
    <w:rsid w:val="00585895"/>
    <w:rsid w:val="00585C1A"/>
    <w:rsid w:val="00593B4A"/>
    <w:rsid w:val="005A5912"/>
    <w:rsid w:val="005A612F"/>
    <w:rsid w:val="005B1954"/>
    <w:rsid w:val="005B7F4E"/>
    <w:rsid w:val="005C08D0"/>
    <w:rsid w:val="005C3A42"/>
    <w:rsid w:val="005C7FBC"/>
    <w:rsid w:val="005D0C30"/>
    <w:rsid w:val="005D14F0"/>
    <w:rsid w:val="005D7097"/>
    <w:rsid w:val="005D7581"/>
    <w:rsid w:val="005E12D2"/>
    <w:rsid w:val="005E2F91"/>
    <w:rsid w:val="005E4873"/>
    <w:rsid w:val="005E4F88"/>
    <w:rsid w:val="005E6F68"/>
    <w:rsid w:val="005F504F"/>
    <w:rsid w:val="006147C0"/>
    <w:rsid w:val="006156C4"/>
    <w:rsid w:val="00615C55"/>
    <w:rsid w:val="006304A5"/>
    <w:rsid w:val="0063221A"/>
    <w:rsid w:val="00636459"/>
    <w:rsid w:val="00640019"/>
    <w:rsid w:val="00641758"/>
    <w:rsid w:val="00642FD8"/>
    <w:rsid w:val="006433DD"/>
    <w:rsid w:val="00650772"/>
    <w:rsid w:val="0066077A"/>
    <w:rsid w:val="00661CE7"/>
    <w:rsid w:val="00671EEA"/>
    <w:rsid w:val="006754CA"/>
    <w:rsid w:val="006761B2"/>
    <w:rsid w:val="006767A9"/>
    <w:rsid w:val="00684E4D"/>
    <w:rsid w:val="00685B92"/>
    <w:rsid w:val="00693591"/>
    <w:rsid w:val="00694576"/>
    <w:rsid w:val="006957AF"/>
    <w:rsid w:val="00697203"/>
    <w:rsid w:val="006A00C7"/>
    <w:rsid w:val="006A0CA6"/>
    <w:rsid w:val="006A71A5"/>
    <w:rsid w:val="006A7C55"/>
    <w:rsid w:val="006B69FE"/>
    <w:rsid w:val="006C6104"/>
    <w:rsid w:val="006D2872"/>
    <w:rsid w:val="006D46C7"/>
    <w:rsid w:val="006D7398"/>
    <w:rsid w:val="006E388F"/>
    <w:rsid w:val="006F33CF"/>
    <w:rsid w:val="006F4102"/>
    <w:rsid w:val="006F5596"/>
    <w:rsid w:val="006F5A49"/>
    <w:rsid w:val="006F7A6D"/>
    <w:rsid w:val="00701097"/>
    <w:rsid w:val="00701C3B"/>
    <w:rsid w:val="00704DF2"/>
    <w:rsid w:val="0070594B"/>
    <w:rsid w:val="0070649A"/>
    <w:rsid w:val="007139BF"/>
    <w:rsid w:val="00714D95"/>
    <w:rsid w:val="00716705"/>
    <w:rsid w:val="00726823"/>
    <w:rsid w:val="00733A07"/>
    <w:rsid w:val="00735214"/>
    <w:rsid w:val="00736BEB"/>
    <w:rsid w:val="00741A9D"/>
    <w:rsid w:val="00741DF4"/>
    <w:rsid w:val="00747039"/>
    <w:rsid w:val="007475DC"/>
    <w:rsid w:val="0075132C"/>
    <w:rsid w:val="00751BCB"/>
    <w:rsid w:val="0075484E"/>
    <w:rsid w:val="00755E77"/>
    <w:rsid w:val="007561E8"/>
    <w:rsid w:val="00771487"/>
    <w:rsid w:val="007714E4"/>
    <w:rsid w:val="00771D0D"/>
    <w:rsid w:val="007728FB"/>
    <w:rsid w:val="00773682"/>
    <w:rsid w:val="00775242"/>
    <w:rsid w:val="007753B9"/>
    <w:rsid w:val="00775497"/>
    <w:rsid w:val="00792B5C"/>
    <w:rsid w:val="00797A00"/>
    <w:rsid w:val="007A17D1"/>
    <w:rsid w:val="007A2782"/>
    <w:rsid w:val="007A3E65"/>
    <w:rsid w:val="007A593E"/>
    <w:rsid w:val="007A6BEE"/>
    <w:rsid w:val="007B3C74"/>
    <w:rsid w:val="007B6B4B"/>
    <w:rsid w:val="007C40F2"/>
    <w:rsid w:val="007D50DA"/>
    <w:rsid w:val="007D5676"/>
    <w:rsid w:val="007E1662"/>
    <w:rsid w:val="007E426D"/>
    <w:rsid w:val="007E4948"/>
    <w:rsid w:val="007E4D21"/>
    <w:rsid w:val="007E7210"/>
    <w:rsid w:val="007F09C5"/>
    <w:rsid w:val="007F523F"/>
    <w:rsid w:val="00806CC0"/>
    <w:rsid w:val="0081040D"/>
    <w:rsid w:val="008119BF"/>
    <w:rsid w:val="00815AE4"/>
    <w:rsid w:val="0082398A"/>
    <w:rsid w:val="0082422E"/>
    <w:rsid w:val="00825F2F"/>
    <w:rsid w:val="00826E0E"/>
    <w:rsid w:val="008312BC"/>
    <w:rsid w:val="00832FF0"/>
    <w:rsid w:val="008367D7"/>
    <w:rsid w:val="0084070B"/>
    <w:rsid w:val="00844536"/>
    <w:rsid w:val="00853A48"/>
    <w:rsid w:val="00861401"/>
    <w:rsid w:val="00861803"/>
    <w:rsid w:val="00873870"/>
    <w:rsid w:val="0087667A"/>
    <w:rsid w:val="00883BBE"/>
    <w:rsid w:val="00884A8C"/>
    <w:rsid w:val="00886130"/>
    <w:rsid w:val="00890711"/>
    <w:rsid w:val="008A1671"/>
    <w:rsid w:val="008A1923"/>
    <w:rsid w:val="008A44BB"/>
    <w:rsid w:val="008B186E"/>
    <w:rsid w:val="008B19F2"/>
    <w:rsid w:val="008B3835"/>
    <w:rsid w:val="008B4817"/>
    <w:rsid w:val="008B645D"/>
    <w:rsid w:val="008B6609"/>
    <w:rsid w:val="008C2648"/>
    <w:rsid w:val="008C4105"/>
    <w:rsid w:val="008C5C88"/>
    <w:rsid w:val="008D0B38"/>
    <w:rsid w:val="008D6D25"/>
    <w:rsid w:val="008E11CA"/>
    <w:rsid w:val="008E12F8"/>
    <w:rsid w:val="008E18B3"/>
    <w:rsid w:val="008E25A5"/>
    <w:rsid w:val="008E2FBC"/>
    <w:rsid w:val="008E6809"/>
    <w:rsid w:val="008F1E4B"/>
    <w:rsid w:val="008F5936"/>
    <w:rsid w:val="008F7BD4"/>
    <w:rsid w:val="0090606E"/>
    <w:rsid w:val="009130B1"/>
    <w:rsid w:val="00925981"/>
    <w:rsid w:val="00925C6F"/>
    <w:rsid w:val="00936437"/>
    <w:rsid w:val="00940C7E"/>
    <w:rsid w:val="00940E30"/>
    <w:rsid w:val="00941933"/>
    <w:rsid w:val="0094316C"/>
    <w:rsid w:val="0095296D"/>
    <w:rsid w:val="00952C06"/>
    <w:rsid w:val="0095638F"/>
    <w:rsid w:val="009567BC"/>
    <w:rsid w:val="00957D3F"/>
    <w:rsid w:val="00962EDB"/>
    <w:rsid w:val="00963602"/>
    <w:rsid w:val="009659CD"/>
    <w:rsid w:val="009675FF"/>
    <w:rsid w:val="00967EF0"/>
    <w:rsid w:val="00982DF6"/>
    <w:rsid w:val="00990840"/>
    <w:rsid w:val="00991CB5"/>
    <w:rsid w:val="009965DA"/>
    <w:rsid w:val="009965E5"/>
    <w:rsid w:val="009A06CA"/>
    <w:rsid w:val="009A1788"/>
    <w:rsid w:val="009A442D"/>
    <w:rsid w:val="009A48DB"/>
    <w:rsid w:val="009A761D"/>
    <w:rsid w:val="009B124D"/>
    <w:rsid w:val="009B141B"/>
    <w:rsid w:val="009B50A8"/>
    <w:rsid w:val="009B5AEB"/>
    <w:rsid w:val="009C2162"/>
    <w:rsid w:val="009C49BF"/>
    <w:rsid w:val="009D3C69"/>
    <w:rsid w:val="009E3C88"/>
    <w:rsid w:val="009F04E7"/>
    <w:rsid w:val="009F65FA"/>
    <w:rsid w:val="009F6DA7"/>
    <w:rsid w:val="00A00303"/>
    <w:rsid w:val="00A03170"/>
    <w:rsid w:val="00A068D1"/>
    <w:rsid w:val="00A06EA9"/>
    <w:rsid w:val="00A14026"/>
    <w:rsid w:val="00A1489F"/>
    <w:rsid w:val="00A150FB"/>
    <w:rsid w:val="00A16C95"/>
    <w:rsid w:val="00A26876"/>
    <w:rsid w:val="00A3246D"/>
    <w:rsid w:val="00A3550F"/>
    <w:rsid w:val="00A35F64"/>
    <w:rsid w:val="00A378D3"/>
    <w:rsid w:val="00A414E8"/>
    <w:rsid w:val="00A53820"/>
    <w:rsid w:val="00A539AA"/>
    <w:rsid w:val="00A566E4"/>
    <w:rsid w:val="00A62689"/>
    <w:rsid w:val="00A62973"/>
    <w:rsid w:val="00A62B0A"/>
    <w:rsid w:val="00A63B92"/>
    <w:rsid w:val="00A649E0"/>
    <w:rsid w:val="00A658C5"/>
    <w:rsid w:val="00A678A6"/>
    <w:rsid w:val="00A71ADF"/>
    <w:rsid w:val="00A777B2"/>
    <w:rsid w:val="00A82808"/>
    <w:rsid w:val="00A84C9F"/>
    <w:rsid w:val="00A9024B"/>
    <w:rsid w:val="00A91E9F"/>
    <w:rsid w:val="00AA0570"/>
    <w:rsid w:val="00AA2BED"/>
    <w:rsid w:val="00AA44FB"/>
    <w:rsid w:val="00AA70A4"/>
    <w:rsid w:val="00AB225F"/>
    <w:rsid w:val="00AB2CC8"/>
    <w:rsid w:val="00AC5487"/>
    <w:rsid w:val="00AC7BAF"/>
    <w:rsid w:val="00AD3EAA"/>
    <w:rsid w:val="00AE2A7C"/>
    <w:rsid w:val="00AE2C35"/>
    <w:rsid w:val="00AE433D"/>
    <w:rsid w:val="00AF0C5D"/>
    <w:rsid w:val="00AF0C89"/>
    <w:rsid w:val="00AF32E2"/>
    <w:rsid w:val="00AF7D46"/>
    <w:rsid w:val="00B01738"/>
    <w:rsid w:val="00B02674"/>
    <w:rsid w:val="00B04342"/>
    <w:rsid w:val="00B23F82"/>
    <w:rsid w:val="00B3017E"/>
    <w:rsid w:val="00B46883"/>
    <w:rsid w:val="00B476C8"/>
    <w:rsid w:val="00B53B34"/>
    <w:rsid w:val="00B5432A"/>
    <w:rsid w:val="00B555F8"/>
    <w:rsid w:val="00B55A4A"/>
    <w:rsid w:val="00B55E89"/>
    <w:rsid w:val="00B66313"/>
    <w:rsid w:val="00B74EF6"/>
    <w:rsid w:val="00B75DFE"/>
    <w:rsid w:val="00B811C0"/>
    <w:rsid w:val="00B82176"/>
    <w:rsid w:val="00B84627"/>
    <w:rsid w:val="00B877EC"/>
    <w:rsid w:val="00B92EA2"/>
    <w:rsid w:val="00BA35A5"/>
    <w:rsid w:val="00BA55D4"/>
    <w:rsid w:val="00BB6362"/>
    <w:rsid w:val="00BC3432"/>
    <w:rsid w:val="00BC3D4A"/>
    <w:rsid w:val="00BC47A4"/>
    <w:rsid w:val="00BC4D1A"/>
    <w:rsid w:val="00BC599B"/>
    <w:rsid w:val="00BC62FF"/>
    <w:rsid w:val="00BC67AC"/>
    <w:rsid w:val="00BD27F7"/>
    <w:rsid w:val="00BD31DC"/>
    <w:rsid w:val="00BD55A8"/>
    <w:rsid w:val="00BD70B9"/>
    <w:rsid w:val="00BE69AA"/>
    <w:rsid w:val="00BF1944"/>
    <w:rsid w:val="00BF3543"/>
    <w:rsid w:val="00BF51A4"/>
    <w:rsid w:val="00C0144C"/>
    <w:rsid w:val="00C023CE"/>
    <w:rsid w:val="00C035C7"/>
    <w:rsid w:val="00C0415B"/>
    <w:rsid w:val="00C10CB8"/>
    <w:rsid w:val="00C114C2"/>
    <w:rsid w:val="00C12A35"/>
    <w:rsid w:val="00C14B21"/>
    <w:rsid w:val="00C15E63"/>
    <w:rsid w:val="00C244BE"/>
    <w:rsid w:val="00C271DC"/>
    <w:rsid w:val="00C30064"/>
    <w:rsid w:val="00C33984"/>
    <w:rsid w:val="00C33D67"/>
    <w:rsid w:val="00C41D32"/>
    <w:rsid w:val="00C42CE5"/>
    <w:rsid w:val="00C47EB8"/>
    <w:rsid w:val="00C5163D"/>
    <w:rsid w:val="00C53F9B"/>
    <w:rsid w:val="00C57038"/>
    <w:rsid w:val="00C57214"/>
    <w:rsid w:val="00C61C50"/>
    <w:rsid w:val="00C66813"/>
    <w:rsid w:val="00C77539"/>
    <w:rsid w:val="00C80FCD"/>
    <w:rsid w:val="00C85625"/>
    <w:rsid w:val="00C93F6E"/>
    <w:rsid w:val="00CA1AE3"/>
    <w:rsid w:val="00CB3054"/>
    <w:rsid w:val="00CB7FE0"/>
    <w:rsid w:val="00CC1B99"/>
    <w:rsid w:val="00CC46E7"/>
    <w:rsid w:val="00CD0781"/>
    <w:rsid w:val="00CD2EA4"/>
    <w:rsid w:val="00CD3F3A"/>
    <w:rsid w:val="00CE47B4"/>
    <w:rsid w:val="00CE4C75"/>
    <w:rsid w:val="00CE656E"/>
    <w:rsid w:val="00CF092E"/>
    <w:rsid w:val="00CF47E0"/>
    <w:rsid w:val="00D02D53"/>
    <w:rsid w:val="00D065E9"/>
    <w:rsid w:val="00D139B3"/>
    <w:rsid w:val="00D15773"/>
    <w:rsid w:val="00D161F8"/>
    <w:rsid w:val="00D237A3"/>
    <w:rsid w:val="00D319A0"/>
    <w:rsid w:val="00D33FD9"/>
    <w:rsid w:val="00D36C2D"/>
    <w:rsid w:val="00D404F7"/>
    <w:rsid w:val="00D41F51"/>
    <w:rsid w:val="00D44DA2"/>
    <w:rsid w:val="00D44E7F"/>
    <w:rsid w:val="00D47EBF"/>
    <w:rsid w:val="00D623C6"/>
    <w:rsid w:val="00D646F0"/>
    <w:rsid w:val="00D65F08"/>
    <w:rsid w:val="00D66629"/>
    <w:rsid w:val="00D7219F"/>
    <w:rsid w:val="00D72600"/>
    <w:rsid w:val="00D75C91"/>
    <w:rsid w:val="00D858D2"/>
    <w:rsid w:val="00D86007"/>
    <w:rsid w:val="00D931CC"/>
    <w:rsid w:val="00D94638"/>
    <w:rsid w:val="00D97CDB"/>
    <w:rsid w:val="00D97D39"/>
    <w:rsid w:val="00DA1265"/>
    <w:rsid w:val="00DA33E6"/>
    <w:rsid w:val="00DA68AA"/>
    <w:rsid w:val="00DB00DC"/>
    <w:rsid w:val="00DB3811"/>
    <w:rsid w:val="00DB7621"/>
    <w:rsid w:val="00DC77A2"/>
    <w:rsid w:val="00DC7E01"/>
    <w:rsid w:val="00DD45F0"/>
    <w:rsid w:val="00DD6176"/>
    <w:rsid w:val="00DE00F7"/>
    <w:rsid w:val="00DE0B35"/>
    <w:rsid w:val="00DE10CC"/>
    <w:rsid w:val="00DE1600"/>
    <w:rsid w:val="00DE4D02"/>
    <w:rsid w:val="00DF00C5"/>
    <w:rsid w:val="00DF0BC8"/>
    <w:rsid w:val="00E158A8"/>
    <w:rsid w:val="00E17C00"/>
    <w:rsid w:val="00E21893"/>
    <w:rsid w:val="00E247AD"/>
    <w:rsid w:val="00E30EE5"/>
    <w:rsid w:val="00E40050"/>
    <w:rsid w:val="00E43B32"/>
    <w:rsid w:val="00E44945"/>
    <w:rsid w:val="00E508B2"/>
    <w:rsid w:val="00E55384"/>
    <w:rsid w:val="00E55B3B"/>
    <w:rsid w:val="00E6025D"/>
    <w:rsid w:val="00E61ACE"/>
    <w:rsid w:val="00E70599"/>
    <w:rsid w:val="00E70F18"/>
    <w:rsid w:val="00E72E71"/>
    <w:rsid w:val="00E7478E"/>
    <w:rsid w:val="00E7592C"/>
    <w:rsid w:val="00E829CB"/>
    <w:rsid w:val="00E90529"/>
    <w:rsid w:val="00E907F6"/>
    <w:rsid w:val="00E9197F"/>
    <w:rsid w:val="00E92CC7"/>
    <w:rsid w:val="00E930DF"/>
    <w:rsid w:val="00E93669"/>
    <w:rsid w:val="00E96B33"/>
    <w:rsid w:val="00EA12C1"/>
    <w:rsid w:val="00EB4010"/>
    <w:rsid w:val="00EB748B"/>
    <w:rsid w:val="00EC5596"/>
    <w:rsid w:val="00ED5BBD"/>
    <w:rsid w:val="00ED7779"/>
    <w:rsid w:val="00EE57E7"/>
    <w:rsid w:val="00EE7341"/>
    <w:rsid w:val="00EF0D2A"/>
    <w:rsid w:val="00EF2CF5"/>
    <w:rsid w:val="00EF6214"/>
    <w:rsid w:val="00F12847"/>
    <w:rsid w:val="00F1419E"/>
    <w:rsid w:val="00F15A2F"/>
    <w:rsid w:val="00F16860"/>
    <w:rsid w:val="00F20E4A"/>
    <w:rsid w:val="00F210A0"/>
    <w:rsid w:val="00F26D58"/>
    <w:rsid w:val="00F35674"/>
    <w:rsid w:val="00F3699C"/>
    <w:rsid w:val="00F4294E"/>
    <w:rsid w:val="00F42A44"/>
    <w:rsid w:val="00F45973"/>
    <w:rsid w:val="00F5241D"/>
    <w:rsid w:val="00F52737"/>
    <w:rsid w:val="00F53840"/>
    <w:rsid w:val="00F57983"/>
    <w:rsid w:val="00F616AF"/>
    <w:rsid w:val="00F634E0"/>
    <w:rsid w:val="00F6713A"/>
    <w:rsid w:val="00F74952"/>
    <w:rsid w:val="00F82459"/>
    <w:rsid w:val="00F82546"/>
    <w:rsid w:val="00F83213"/>
    <w:rsid w:val="00F8452F"/>
    <w:rsid w:val="00F920DE"/>
    <w:rsid w:val="00F93553"/>
    <w:rsid w:val="00FA0504"/>
    <w:rsid w:val="00FA5BA3"/>
    <w:rsid w:val="00FB1D41"/>
    <w:rsid w:val="00FB7889"/>
    <w:rsid w:val="00FC727C"/>
    <w:rsid w:val="00FC7BCE"/>
    <w:rsid w:val="00FD43D7"/>
    <w:rsid w:val="00FD592D"/>
    <w:rsid w:val="00FE1459"/>
    <w:rsid w:val="00FE54C6"/>
    <w:rsid w:val="00FF50C7"/>
    <w:rsid w:val="00FF7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F1A32E41-0A86-4164-9357-A2CAEEB7B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  <w:lang w:val="x-none" w:eastAsia="x-none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patChar">
    <w:name w:val="Zápatí Char"/>
    <w:link w:val="Zpat"/>
    <w:semiHidden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Bezmezer">
    <w:name w:val="No Spacing"/>
    <w:uiPriority w:val="1"/>
    <w:qFormat/>
    <w:rsid w:val="00CB305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3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1670</Words>
  <Characters>10477</Characters>
  <Application>Microsoft Office Word</Application>
  <DocSecurity>0</DocSecurity>
  <Lines>87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Janka</cp:lastModifiedBy>
  <cp:revision>2</cp:revision>
  <cp:lastPrinted>2016-02-26T11:39:00Z</cp:lastPrinted>
  <dcterms:created xsi:type="dcterms:W3CDTF">2025-03-27T18:47:00Z</dcterms:created>
  <dcterms:modified xsi:type="dcterms:W3CDTF">2025-03-27T18:47:00Z</dcterms:modified>
</cp:coreProperties>
</file>