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397BC4">
      <w:pPr>
        <w:spacing w:before="2" w:line="140" w:lineRule="exact"/>
        <w:rPr>
          <w:sz w:val="14"/>
          <w:lang w:val="en-US"/>
        </w:rPr>
      </w:pPr>
    </w:p>
    <w:p w14:paraId="69505D2C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after="120"/>
        <w:jc w:val="center"/>
        <w:rPr>
          <w:rFonts w:hint="default" w:ascii="Arial Narrow" w:hAnsi="Arial Narrow"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09EE1A5E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1D39B3F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14:paraId="0F836370">
      <w:pPr>
        <w:spacing w:before="7" w:line="240" w:lineRule="exact"/>
        <w:jc w:val="both"/>
        <w:rPr>
          <w:rFonts w:ascii="Arial" w:hAnsi="Arial"/>
          <w:lang w:val="en-US"/>
        </w:rPr>
      </w:pPr>
    </w:p>
    <w:p w14:paraId="2BA79C1C">
      <w:pPr>
        <w:pStyle w:val="2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14:paraId="305F98CD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14:paraId="548F8BA2">
      <w:pPr>
        <w:spacing w:before="7" w:line="240" w:lineRule="exact"/>
        <w:jc w:val="both"/>
        <w:rPr>
          <w:rFonts w:ascii="Arial" w:hAnsi="Arial"/>
        </w:rPr>
      </w:pPr>
    </w:p>
    <w:p w14:paraId="5B897B84">
      <w:pPr>
        <w:pStyle w:val="3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14:paraId="46D2E4C2">
      <w:pPr>
        <w:spacing w:line="260" w:lineRule="exact"/>
        <w:jc w:val="both"/>
        <w:rPr>
          <w:rFonts w:ascii="Arial" w:hAnsi="Arial"/>
        </w:rPr>
      </w:pPr>
    </w:p>
    <w:p w14:paraId="5F90500B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</w:p>
    <w:p w14:paraId="0E3D864F">
      <w:pPr>
        <w:spacing w:after="292" w:line="260" w:lineRule="exact"/>
        <w:jc w:val="both"/>
      </w:pPr>
      <w:r>
        <w:rPr>
          <w:rFonts w:ascii="Arial" w:hAnsi="Arial"/>
        </w:rPr>
        <w:t>LIGOJO</w:t>
      </w:r>
      <w:r>
        <w:rPr>
          <w:rFonts w:hint="default" w:ascii="Arial" w:hAnsi="Arial"/>
          <w:lang w:val="sk-SK"/>
        </w:rPr>
        <w:t>, s.r.o.</w:t>
      </w:r>
    </w:p>
    <w:p w14:paraId="0BB05A2D">
      <w:pPr>
        <w:spacing w:after="292" w:line="260" w:lineRule="exact"/>
        <w:jc w:val="both"/>
      </w:pPr>
      <w:r>
        <w:rPr>
          <w:rFonts w:ascii="Arial" w:hAnsi="Arial"/>
        </w:rPr>
        <w:t>IČO:</w:t>
      </w:r>
      <w:r>
        <w:rPr>
          <w:rFonts w:hint="default" w:ascii="Arial" w:hAnsi="Arial"/>
          <w:lang w:val="sk-SK"/>
        </w:rPr>
        <w:t xml:space="preserve">  </w:t>
      </w:r>
      <w:r>
        <w:rPr>
          <w:rFonts w:ascii="Arial" w:hAnsi="Arial"/>
        </w:rPr>
        <w:t>52806154</w:t>
      </w:r>
    </w:p>
    <w:p w14:paraId="5D748473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  <w:r>
        <w:rPr>
          <w:rFonts w:hint="default" w:ascii="Arial" w:hAnsi="Arial"/>
          <w:lang w:val="sk-SK"/>
        </w:rPr>
        <w:t xml:space="preserve"> </w:t>
      </w:r>
      <w:r>
        <w:rPr>
          <w:rFonts w:ascii="Arial" w:hAnsi="Arial"/>
        </w:rPr>
        <w:t>Vitanová 331,  027 12  Vitanová</w:t>
      </w:r>
    </w:p>
    <w:p w14:paraId="6372A5A7">
      <w:pPr>
        <w:spacing w:line="260" w:lineRule="exact"/>
        <w:jc w:val="both"/>
        <w:rPr>
          <w:rFonts w:ascii="Arial" w:hAnsi="Arial"/>
        </w:rPr>
      </w:pPr>
    </w:p>
    <w:p w14:paraId="1D7F2256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14:paraId="4AAA0167">
      <w:pPr>
        <w:pStyle w:val="3"/>
        <w:tabs>
          <w:tab w:val="left" w:pos="808"/>
        </w:tabs>
        <w:ind w:left="0" w:firstLine="0"/>
        <w:rPr>
          <w:rFonts w:hint="default" w:ascii="Arial" w:hAnsi="Arial"/>
          <w:spacing w:val="-5"/>
          <w:sz w:val="22"/>
          <w:lang w:val="sk-SK"/>
        </w:rPr>
      </w:pPr>
      <w:r>
        <w:rPr>
          <w:rFonts w:hint="default" w:ascii="Arial" w:hAnsi="Arial"/>
          <w:spacing w:val="-5"/>
          <w:sz w:val="22"/>
          <w:lang w:val="sk-SK"/>
        </w:rPr>
        <w:t xml:space="preserve"> -----</w:t>
      </w:r>
    </w:p>
    <w:p w14:paraId="559BF199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14:paraId="30A0115D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 1</w:t>
      </w:r>
    </w:p>
    <w:p w14:paraId="0DD4A8CC">
      <w:pPr>
        <w:spacing w:line="260" w:lineRule="exact"/>
        <w:jc w:val="both"/>
        <w:rPr>
          <w:rFonts w:ascii="Arial" w:hAnsi="Arial"/>
        </w:rPr>
      </w:pPr>
    </w:p>
    <w:p w14:paraId="37C34B30">
      <w:pPr>
        <w:spacing w:line="260" w:lineRule="exact"/>
        <w:jc w:val="both"/>
        <w:rPr>
          <w:rFonts w:ascii="Arial" w:hAnsi="Arial"/>
        </w:rPr>
      </w:pPr>
    </w:p>
    <w:p w14:paraId="37C3D378">
      <w:pPr>
        <w:spacing w:before="1" w:line="280" w:lineRule="exact"/>
        <w:jc w:val="both"/>
        <w:rPr>
          <w:rFonts w:ascii="Arial" w:hAnsi="Arial"/>
        </w:rPr>
      </w:pPr>
    </w:p>
    <w:p w14:paraId="0B181335">
      <w:pPr>
        <w:pStyle w:val="2"/>
        <w:numPr>
          <w:ilvl w:val="0"/>
          <w:numId w:val="3"/>
        </w:numPr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14:paraId="06E0B05E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14:paraId="44B2D013">
      <w:pPr>
        <w:spacing w:before="11" w:line="260" w:lineRule="exact"/>
        <w:jc w:val="both"/>
        <w:rPr>
          <w:rFonts w:ascii="Arial" w:hAnsi="Arial"/>
        </w:rPr>
      </w:pPr>
    </w:p>
    <w:p w14:paraId="5ABC12CB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14:paraId="1F913E31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0F79E685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b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</w:t>
      </w:r>
    </w:p>
    <w:p w14:paraId="1EA214C5">
      <w:pPr>
        <w:pStyle w:val="3"/>
        <w:tabs>
          <w:tab w:val="left" w:pos="808"/>
        </w:tabs>
        <w:spacing w:after="292"/>
        <w:ind w:left="0" w:firstLine="0"/>
        <w:jc w:val="center"/>
        <w:rPr>
          <w:rFonts w:hint="default"/>
          <w:lang w:val="sk-SK"/>
        </w:rPr>
      </w:pPr>
      <w:r>
        <w:rPr>
          <w:rFonts w:ascii="Arial" w:hAnsi="Arial"/>
          <w:b/>
          <w:sz w:val="22"/>
        </w:rPr>
        <w:t>Spôsob oceňovania</w:t>
      </w:r>
      <w:r>
        <w:rPr>
          <w:rFonts w:hint="default" w:ascii="Arial" w:hAnsi="Arial"/>
          <w:b/>
          <w:sz w:val="22"/>
          <w:lang w:val="sk-SK"/>
        </w:rPr>
        <w:t xml:space="preserve">   obstarávacia cena</w:t>
      </w:r>
    </w:p>
    <w:p w14:paraId="25DAC671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V evidencii sa nenachádza</w:t>
      </w:r>
    </w:p>
    <w:p w14:paraId="3DD37255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nad 1 700 € </w:t>
      </w:r>
    </w:p>
    <w:p w14:paraId="7E65581B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/>
          <w:lang w:val="sk-SK"/>
        </w:rPr>
      </w:pPr>
      <w:r>
        <w:rPr>
          <w:rFonts w:ascii="Arial" w:hAnsi="Arial"/>
          <w:sz w:val="22"/>
        </w:rPr>
        <w:t>Obstarávacia cena</w:t>
      </w:r>
      <w:r>
        <w:rPr>
          <w:rFonts w:hint="default" w:ascii="Arial" w:hAnsi="Arial"/>
          <w:sz w:val="22"/>
          <w:lang w:val="sk-SK"/>
        </w:rPr>
        <w:t xml:space="preserve"> -  nákupná cena</w:t>
      </w:r>
    </w:p>
    <w:p w14:paraId="041CE7A3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Sa nenachádza</w:t>
      </w:r>
    </w:p>
    <w:p w14:paraId="226497C3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  <w:r>
        <w:rPr>
          <w:rFonts w:hint="default" w:ascii="Arial" w:hAnsi="Arial"/>
          <w:spacing w:val="2"/>
          <w:sz w:val="22"/>
          <w:lang w:val="sk-SK"/>
        </w:rPr>
        <w:t xml:space="preserve"> žiadne</w:t>
      </w:r>
    </w:p>
    <w:p w14:paraId="43211F68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14:paraId="461C45AA">
      <w:pPr>
        <w:spacing w:after="292"/>
      </w:pPr>
    </w:p>
    <w:p w14:paraId="4AF8019F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14:paraId="76BF0378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Nemáme</w:t>
      </w:r>
    </w:p>
    <w:p w14:paraId="6B8B91DA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 všetky pohľadávky sú uhradené v lehote splatnosti </w:t>
      </w:r>
    </w:p>
    <w:p w14:paraId="261DB17A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Menovitá hodnota</w:t>
      </w:r>
      <w:r>
        <w:rPr>
          <w:rFonts w:hint="default" w:ascii="Arial" w:hAnsi="Arial"/>
          <w:sz w:val="22"/>
          <w:lang w:val="sk-SK"/>
        </w:rPr>
        <w:t xml:space="preserve"> - k 31.12.2024 sú vysporiadané všetky pohľadávky</w:t>
      </w:r>
    </w:p>
    <w:p w14:paraId="43D6B1DB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Nemáme</w:t>
      </w:r>
    </w:p>
    <w:p w14:paraId="1D0437FC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       </w:t>
      </w:r>
    </w:p>
    <w:p w14:paraId="252D1721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14:paraId="31330555">
      <w:pPr>
        <w:spacing w:after="292"/>
      </w:pPr>
    </w:p>
    <w:p w14:paraId="710C937E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</w:p>
    <w:p w14:paraId="332A26C4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Menovitá hodnota</w:t>
      </w:r>
      <w:r>
        <w:rPr>
          <w:rFonts w:hint="default" w:ascii="Arial" w:hAnsi="Arial"/>
          <w:sz w:val="22"/>
          <w:lang w:val="sk-SK"/>
        </w:rPr>
        <w:t xml:space="preserve">  účtovné práce  IV. Q 2024  Jana Stareková -  300,00 € </w:t>
      </w:r>
    </w:p>
    <w:p w14:paraId="7278DC2B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 xml:space="preserve">  Telefonika 12/2024 -</w:t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/>
      </w:r>
      <w:r>
        <w:rPr>
          <w:rFonts w:hint="default" w:ascii="Arial" w:hAnsi="Arial"/>
          <w:sz w:val="22"/>
          <w:lang w:val="sk-SK"/>
        </w:rPr>
        <w:tab/>
        <w:t xml:space="preserve">  33,36  €</w:t>
      </w:r>
    </w:p>
    <w:p w14:paraId="59C9B204">
      <w:pPr>
        <w:spacing w:after="292"/>
      </w:pPr>
    </w:p>
    <w:p w14:paraId="6A51E352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Dlhopisy:</w:t>
      </w:r>
      <w:r>
        <w:rPr>
          <w:rFonts w:hint="default" w:ascii="Arial" w:hAnsi="Arial"/>
          <w:sz w:val="22"/>
          <w:lang w:val="sk-SK"/>
        </w:rPr>
        <w:t xml:space="preserve"> </w:t>
      </w:r>
      <w:r>
        <w:rPr>
          <w:rFonts w:ascii="Arial" w:hAnsi="Arial"/>
          <w:sz w:val="22"/>
        </w:rPr>
        <w:t>Nemáme</w:t>
      </w:r>
    </w:p>
    <w:p w14:paraId="10856C76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/>
          <w:lang w:val="sk-SK"/>
        </w:rPr>
      </w:pP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  <w:r>
        <w:rPr>
          <w:rFonts w:hint="default" w:ascii="Arial" w:hAnsi="Arial"/>
          <w:sz w:val="22"/>
          <w:lang w:val="sk-SK"/>
        </w:rPr>
        <w:t xml:space="preserve"> nemáme</w:t>
      </w:r>
    </w:p>
    <w:p w14:paraId="2143B76C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Nevykonávame</w:t>
      </w:r>
    </w:p>
    <w:p w14:paraId="0348A754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14:paraId="4AEAA44B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14:paraId="1A8CB889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27E57C55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14:paraId="064C06C3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14:paraId="23E69616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vyskytli. </w:t>
      </w:r>
    </w:p>
    <w:p w14:paraId="59ECCB7E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0D003F29">
      <w:pPr>
        <w:pStyle w:val="3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14:paraId="7439031B">
      <w:pPr>
        <w:spacing w:before="1" w:line="280" w:lineRule="exact"/>
        <w:jc w:val="both"/>
        <w:rPr>
          <w:rFonts w:ascii="Arial" w:hAnsi="Arial"/>
        </w:rPr>
      </w:pPr>
    </w:p>
    <w:p w14:paraId="6FA1B3F5">
      <w:pPr>
        <w:pStyle w:val="2"/>
        <w:numPr>
          <w:ilvl w:val="0"/>
          <w:numId w:val="4"/>
        </w:numPr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14:paraId="519EE07D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14:paraId="55B1D7C2">
      <w:pPr>
        <w:spacing w:before="11" w:line="260" w:lineRule="exact"/>
        <w:jc w:val="both"/>
        <w:rPr>
          <w:rFonts w:ascii="Arial" w:hAnsi="Arial"/>
        </w:rPr>
      </w:pPr>
    </w:p>
    <w:p w14:paraId="55E5435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14:paraId="28CBD46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14:paraId="4206F43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14:paraId="5E344C2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125453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14:paraId="6135CD0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A5F144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14:paraId="3E9BC82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14:paraId="1FB8DC8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14:paraId="3CC8FF8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 Priebežne v roku o vlastných akciách účtované bolo /firma akcie vlastní/.</w:t>
      </w:r>
    </w:p>
    <w:p w14:paraId="38D2C16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15D874B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14:paraId="61BA98F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14:paraId="4CC9E51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2AE947A7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pacing w:val="-2"/>
          <w:sz w:val="22"/>
          <w:lang w:val="sk-SK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 xml:space="preserve">y: Pôžičky </w:t>
      </w:r>
      <w:r>
        <w:rPr>
          <w:rFonts w:hint="default" w:ascii="Arial" w:hAnsi="Arial"/>
          <w:spacing w:val="-2"/>
          <w:sz w:val="22"/>
          <w:lang w:val="sk-SK"/>
        </w:rPr>
        <w:t xml:space="preserve">boli od konateľa spoločnosti za rok 2024 boli vo výške </w:t>
      </w:r>
    </w:p>
    <w:p w14:paraId="7B2FFD5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hint="default" w:ascii="Arial" w:hAnsi="Arial"/>
          <w:spacing w:val="-2"/>
          <w:sz w:val="22"/>
          <w:lang w:val="sk-SK"/>
        </w:rPr>
        <w:t>9 000,00 € - bezúročné</w:t>
      </w:r>
      <w:r>
        <w:rPr>
          <w:rFonts w:ascii="Arial" w:hAnsi="Arial"/>
          <w:spacing w:val="-2"/>
          <w:sz w:val="22"/>
        </w:rPr>
        <w:t>.</w:t>
      </w:r>
    </w:p>
    <w:p w14:paraId="5A2C7A0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CAA4EE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14:paraId="0DF8757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14:paraId="191EC4C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14:paraId="38246D7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607A74E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14:paraId="66CFDF4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14:paraId="6987068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</w:p>
    <w:p w14:paraId="7AF14D5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14:paraId="4853B20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14:paraId="674CFEE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593AF83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</w:p>
    <w:p w14:paraId="7299CCB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4DDFE4A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14:paraId="5DEFBCF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4430BC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DBE107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B668CBE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</w:t>
      </w:r>
      <w:bookmarkStart w:id="0" w:name="_GoBack"/>
      <w:bookmarkEnd w:id="0"/>
      <w:r>
        <w:rPr>
          <w:rFonts w:ascii="Arial" w:hAnsi="Arial"/>
          <w:color w:val="000000"/>
          <w:sz w:val="22"/>
        </w:rPr>
        <w:t>ktuálna.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footnotePr>
        <w:pos w:val="beneathText"/>
      </w:footnotePr>
      <w:pgSz w:w="11906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F940F7">
    <w:pPr>
      <w:pStyle w:val="3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2</w:t>
    </w:r>
  </w:p>
  <w:p w14:paraId="4939C6A1">
    <w:pPr>
      <w:spacing w:line="200" w:lineRule="exact"/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6B4344">
    <w:pPr>
      <w:pStyle w:val="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2690A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80A9F8">
    <w:pPr>
      <w:pStyle w:val="8"/>
    </w:pPr>
  </w:p>
  <w:p w14:paraId="016EAB1C">
    <w:pPr>
      <w:pStyle w:val="8"/>
    </w:pPr>
  </w:p>
  <w:p w14:paraId="13F455A6">
    <w:pPr>
      <w:pStyle w:val="8"/>
    </w:pPr>
  </w:p>
  <w:p w14:paraId="0EA1A66B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Č:2121154849</w:t>
    </w:r>
  </w:p>
  <w:p w14:paraId="38C4F80A">
    <w:pPr>
      <w:pStyle w:val="8"/>
      <w:rPr>
        <w:rFonts w:ascii="Times New Roman" w:hAnsi="Times New Roman"/>
        <w:sz w:val="24"/>
      </w:rPr>
    </w:pPr>
  </w:p>
  <w:p w14:paraId="7DC40357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0C8A39">
    <w:pPr>
      <w:pStyle w:val="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04290A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FB"/>
    <w:multiLevelType w:val="multilevel"/>
    <w:tmpl w:val="FFFFFFFB"/>
    <w:lvl w:ilvl="0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1" w:tentative="0">
      <w:start w:val="0"/>
      <w:numFmt w:val="none"/>
      <w:lvlText w:val=""/>
      <w:lvlJc w:val="left"/>
    </w:lvl>
    <w:lvl w:ilvl="2" w:tentative="0">
      <w:start w:val="0"/>
      <w:numFmt w:val="none"/>
      <w:lvlText w:val=""/>
      <w:lvlJc w:val="left"/>
    </w:lvl>
    <w:lvl w:ilvl="3" w:tentative="0">
      <w:start w:val="0"/>
      <w:numFmt w:val="none"/>
      <w:lvlText w:val=""/>
      <w:lvlJc w:val="left"/>
    </w:lvl>
    <w:lvl w:ilvl="4" w:tentative="0">
      <w:start w:val="0"/>
      <w:numFmt w:val="none"/>
      <w:lvlText w:val=""/>
      <w:lvlJc w:val="left"/>
    </w:lvl>
    <w:lvl w:ilvl="5" w:tentative="0">
      <w:start w:val="0"/>
      <w:numFmt w:val="none"/>
      <w:lvlText w:val=""/>
      <w:lvlJc w:val="left"/>
    </w:lvl>
    <w:lvl w:ilvl="6" w:tentative="0">
      <w:start w:val="0"/>
      <w:numFmt w:val="none"/>
      <w:lvlText w:val=""/>
      <w:lvlJc w:val="left"/>
    </w:lvl>
    <w:lvl w:ilvl="7" w:tentative="0">
      <w:start w:val="0"/>
      <w:numFmt w:val="none"/>
      <w:lvlText w:val=""/>
      <w:lvlJc w:val="left"/>
    </w:lvl>
    <w:lvl w:ilvl="8" w:tentative="0">
      <w:start w:val="0"/>
      <w:numFmt w:val="none"/>
      <w:lvlText w:val=""/>
      <w:lvlJc w:val="left"/>
    </w:lvl>
  </w:abstractNum>
  <w:abstractNum w:abstractNumId="1">
    <w:nsid w:val="FFFFFFFE"/>
    <w:multiLevelType w:val="singleLevel"/>
    <w:tmpl w:val="FFFFFFFE"/>
    <w:lvl w:ilvl="0" w:tentative="0">
      <w:start w:val="0"/>
      <w:numFmt w:val="bullet"/>
      <w:lvlText w:val="*"/>
      <w:lvlJc w:val="left"/>
    </w:lvl>
  </w:abstractNum>
  <w:num w:numId="1">
    <w:abstractNumId w:val="0"/>
  </w:num>
  <w:num w:numId="2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3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4">
    <w:abstractNumId w:val="1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284"/>
  <w:hyphenationZone w:val="425"/>
  <w:drawingGridHorizontalSpacing w:val="120"/>
  <w:drawingGridVerticalSpacing w:val="120"/>
  <w:displayVerticalDrawingGridEvery w:val="0"/>
  <w:doNotUseMarginsForDrawingGridOrigin w:val="1"/>
  <w:drawingGridHorizontalOrigin w:val="1800"/>
  <w:drawingGridVerticalOrigin w:val="1440"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2"/>
  </w:compat>
  <w:rsids>
    <w:rsidRoot w:val="00C91563"/>
    <w:rsid w:val="002179C9"/>
    <w:rsid w:val="0060734C"/>
    <w:rsid w:val="00696628"/>
    <w:rsid w:val="007B7E61"/>
    <w:rsid w:val="00824135"/>
    <w:rsid w:val="0085252B"/>
    <w:rsid w:val="00857B68"/>
    <w:rsid w:val="00956D9F"/>
    <w:rsid w:val="009E7BC5"/>
    <w:rsid w:val="00C91563"/>
    <w:rsid w:val="00D132E6"/>
    <w:rsid w:val="00D71A88"/>
    <w:rsid w:val="00EA32A7"/>
    <w:rsid w:val="4E2110AE"/>
    <w:rsid w:val="535B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name="header"/>
    <w:lsdException w:qFormat="1"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 w:eastAsia="Times New Roman" w:cs="Times New Roman"/>
      <w:sz w:val="22"/>
      <w:lang w:val="sk-SK" w:eastAsia="sk-SK" w:bidi="ar-SA"/>
    </w:rPr>
  </w:style>
  <w:style w:type="paragraph" w:styleId="2">
    <w:name w:val="heading 1"/>
    <w:basedOn w:val="1"/>
    <w:next w:val="3"/>
    <w:qFormat/>
    <w:uiPriority w:val="0"/>
    <w:pPr>
      <w:numPr>
        <w:ilvl w:val="0"/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pPr>
      <w:ind w:left="668" w:hanging="567"/>
    </w:pPr>
    <w:rPr>
      <w:rFonts w:ascii="Times New Roman" w:hAnsi="Times New Roman"/>
      <w:sz w:val="24"/>
    </w:rPr>
  </w:style>
  <w:style w:type="paragraph" w:styleId="6">
    <w:name w:val="Balloon Text"/>
    <w:basedOn w:val="1"/>
    <w:uiPriority w:val="0"/>
    <w:rPr>
      <w:rFonts w:ascii="Segoe UI" w:hAnsi="Segoe UI"/>
      <w:sz w:val="18"/>
    </w:rPr>
  </w:style>
  <w:style w:type="paragraph" w:styleId="7">
    <w:name w:val="footer"/>
    <w:basedOn w:val="1"/>
    <w:semiHidden/>
    <w:qFormat/>
    <w:uiPriority w:val="0"/>
  </w:style>
  <w:style w:type="paragraph" w:styleId="8">
    <w:name w:val="header"/>
    <w:basedOn w:val="1"/>
    <w:semiHidden/>
    <w:uiPriority w:val="0"/>
  </w:style>
  <w:style w:type="paragraph" w:styleId="9">
    <w:name w:val="List"/>
    <w:basedOn w:val="3"/>
    <w:semiHidden/>
    <w:uiPriority w:val="0"/>
  </w:style>
  <w:style w:type="character" w:customStyle="1" w:styleId="10">
    <w:name w:val="WW8Num1z0"/>
    <w:qFormat/>
    <w:uiPriority w:val="0"/>
    <w:rPr>
      <w:rFonts w:ascii="Times New Roman" w:hAnsi="Times New Roman"/>
      <w:sz w:val="24"/>
    </w:rPr>
  </w:style>
  <w:style w:type="character" w:customStyle="1" w:styleId="11">
    <w:name w:val="WW8Num1z1"/>
    <w:uiPriority w:val="0"/>
    <w:rPr>
      <w:rFonts w:ascii="Times New Roman" w:hAnsi="Times New Roman"/>
      <w:spacing w:val="-1"/>
      <w:sz w:val="24"/>
    </w:rPr>
  </w:style>
  <w:style w:type="character" w:customStyle="1" w:styleId="12">
    <w:name w:val="WW8Num1z2"/>
    <w:uiPriority w:val="0"/>
  </w:style>
  <w:style w:type="character" w:customStyle="1" w:styleId="13">
    <w:name w:val="WW8Num1z3"/>
    <w:uiPriority w:val="0"/>
  </w:style>
  <w:style w:type="character" w:customStyle="1" w:styleId="14">
    <w:name w:val="WW8Num1z4"/>
    <w:uiPriority w:val="0"/>
  </w:style>
  <w:style w:type="character" w:customStyle="1" w:styleId="15">
    <w:name w:val="WW8Num1z5"/>
    <w:uiPriority w:val="0"/>
  </w:style>
  <w:style w:type="character" w:customStyle="1" w:styleId="16">
    <w:name w:val="WW8Num1z6"/>
    <w:uiPriority w:val="0"/>
  </w:style>
  <w:style w:type="character" w:customStyle="1" w:styleId="17">
    <w:name w:val="WW8Num1z7"/>
    <w:uiPriority w:val="0"/>
  </w:style>
  <w:style w:type="character" w:customStyle="1" w:styleId="18">
    <w:name w:val="WW8Num1z8"/>
    <w:uiPriority w:val="0"/>
  </w:style>
  <w:style w:type="character" w:customStyle="1" w:styleId="19">
    <w:name w:val="WW8Num2z0"/>
    <w:uiPriority w:val="0"/>
    <w:rPr>
      <w:rFonts w:ascii="Arial" w:hAnsi="Arial"/>
    </w:rPr>
  </w:style>
  <w:style w:type="character" w:customStyle="1" w:styleId="20">
    <w:name w:val="WW8Num2z1"/>
    <w:uiPriority w:val="0"/>
    <w:rPr>
      <w:rFonts w:ascii="Courier New" w:hAnsi="Courier New"/>
    </w:rPr>
  </w:style>
  <w:style w:type="character" w:customStyle="1" w:styleId="21">
    <w:name w:val="WW8Num2z2"/>
    <w:uiPriority w:val="0"/>
    <w:rPr>
      <w:rFonts w:ascii="Wingdings" w:hAnsi="Wingdings"/>
    </w:rPr>
  </w:style>
  <w:style w:type="character" w:customStyle="1" w:styleId="22">
    <w:name w:val="WW8Num2z3"/>
    <w:uiPriority w:val="0"/>
    <w:rPr>
      <w:rFonts w:ascii="Symbol" w:hAnsi="Symbol"/>
    </w:rPr>
  </w:style>
  <w:style w:type="character" w:customStyle="1" w:styleId="23">
    <w:name w:val="WW8Num3z0"/>
    <w:uiPriority w:val="0"/>
    <w:rPr>
      <w:rFonts w:ascii="Arial" w:hAnsi="Arial"/>
    </w:rPr>
  </w:style>
  <w:style w:type="character" w:customStyle="1" w:styleId="24">
    <w:name w:val="WW8Num3z1"/>
    <w:qFormat/>
    <w:uiPriority w:val="0"/>
    <w:rPr>
      <w:rFonts w:ascii="Courier New" w:hAnsi="Courier New"/>
    </w:rPr>
  </w:style>
  <w:style w:type="character" w:customStyle="1" w:styleId="25">
    <w:name w:val="WW8Num3z2"/>
    <w:qFormat/>
    <w:uiPriority w:val="0"/>
    <w:rPr>
      <w:rFonts w:ascii="Wingdings" w:hAnsi="Wingdings"/>
    </w:rPr>
  </w:style>
  <w:style w:type="character" w:customStyle="1" w:styleId="26">
    <w:name w:val="WW8Num3z3"/>
    <w:qFormat/>
    <w:uiPriority w:val="0"/>
    <w:rPr>
      <w:rFonts w:ascii="Symbol" w:hAnsi="Symbol"/>
    </w:rPr>
  </w:style>
  <w:style w:type="character" w:customStyle="1" w:styleId="27">
    <w:name w:val="WW8Num4z0"/>
    <w:uiPriority w:val="0"/>
  </w:style>
  <w:style w:type="character" w:customStyle="1" w:styleId="28">
    <w:name w:val="WW8Num4z1"/>
    <w:qFormat/>
    <w:uiPriority w:val="0"/>
  </w:style>
  <w:style w:type="character" w:customStyle="1" w:styleId="29">
    <w:name w:val="WW8Num4z2"/>
    <w:qFormat/>
    <w:uiPriority w:val="0"/>
  </w:style>
  <w:style w:type="character" w:customStyle="1" w:styleId="30">
    <w:name w:val="WW8Num4z3"/>
    <w:uiPriority w:val="0"/>
  </w:style>
  <w:style w:type="character" w:customStyle="1" w:styleId="31">
    <w:name w:val="WW8Num4z4"/>
    <w:uiPriority w:val="0"/>
  </w:style>
  <w:style w:type="character" w:customStyle="1" w:styleId="32">
    <w:name w:val="WW8Num4z5"/>
    <w:uiPriority w:val="0"/>
  </w:style>
  <w:style w:type="character" w:customStyle="1" w:styleId="33">
    <w:name w:val="WW8Num4z6"/>
    <w:uiPriority w:val="0"/>
  </w:style>
  <w:style w:type="character" w:customStyle="1" w:styleId="34">
    <w:name w:val="WW8Num4z7"/>
    <w:uiPriority w:val="0"/>
  </w:style>
  <w:style w:type="character" w:customStyle="1" w:styleId="35">
    <w:name w:val="WW8Num4z8"/>
    <w:uiPriority w:val="0"/>
  </w:style>
  <w:style w:type="character" w:customStyle="1" w:styleId="36">
    <w:name w:val="WW8Num5z0"/>
    <w:uiPriority w:val="0"/>
    <w:rPr>
      <w:rFonts w:ascii="Arial" w:hAnsi="Arial"/>
    </w:rPr>
  </w:style>
  <w:style w:type="character" w:customStyle="1" w:styleId="37">
    <w:name w:val="WW8Num5z1"/>
    <w:uiPriority w:val="0"/>
    <w:rPr>
      <w:rFonts w:ascii="Courier New" w:hAnsi="Courier New"/>
    </w:rPr>
  </w:style>
  <w:style w:type="character" w:customStyle="1" w:styleId="38">
    <w:name w:val="WW8Num5z2"/>
    <w:qFormat/>
    <w:uiPriority w:val="0"/>
    <w:rPr>
      <w:rFonts w:ascii="Wingdings" w:hAnsi="Wingdings"/>
    </w:rPr>
  </w:style>
  <w:style w:type="character" w:customStyle="1" w:styleId="39">
    <w:name w:val="WW8Num5z3"/>
    <w:qFormat/>
    <w:uiPriority w:val="0"/>
    <w:rPr>
      <w:rFonts w:ascii="Symbol" w:hAnsi="Symbol"/>
    </w:rPr>
  </w:style>
  <w:style w:type="character" w:customStyle="1" w:styleId="40">
    <w:name w:val="WW8Num6z0"/>
    <w:qFormat/>
    <w:uiPriority w:val="0"/>
    <w:rPr>
      <w:rFonts w:ascii="Times New Roman" w:hAnsi="Times New Roman"/>
      <w:sz w:val="24"/>
    </w:rPr>
  </w:style>
  <w:style w:type="character" w:customStyle="1" w:styleId="41">
    <w:name w:val="WW8Num6z1"/>
    <w:uiPriority w:val="0"/>
    <w:rPr>
      <w:rFonts w:ascii="Times New Roman" w:hAnsi="Times New Roman"/>
      <w:spacing w:val="-1"/>
      <w:sz w:val="24"/>
    </w:rPr>
  </w:style>
  <w:style w:type="character" w:customStyle="1" w:styleId="42">
    <w:name w:val="WW8Num6z3"/>
    <w:uiPriority w:val="0"/>
  </w:style>
  <w:style w:type="character" w:customStyle="1" w:styleId="43">
    <w:name w:val="WW8Num7z0"/>
    <w:qFormat/>
    <w:uiPriority w:val="0"/>
    <w:rPr>
      <w:rFonts w:ascii="Times New Roman" w:hAnsi="Times New Roman"/>
      <w:sz w:val="24"/>
    </w:rPr>
  </w:style>
  <w:style w:type="character" w:customStyle="1" w:styleId="44">
    <w:name w:val="WW8Num7z1"/>
    <w:uiPriority w:val="0"/>
    <w:rPr>
      <w:rFonts w:ascii="Times New Roman" w:hAnsi="Times New Roman"/>
      <w:spacing w:val="-1"/>
      <w:sz w:val="24"/>
    </w:rPr>
  </w:style>
  <w:style w:type="character" w:customStyle="1" w:styleId="45">
    <w:name w:val="WW8Num7z2"/>
    <w:qFormat/>
    <w:uiPriority w:val="0"/>
  </w:style>
  <w:style w:type="character" w:customStyle="1" w:styleId="46">
    <w:name w:val="Predvolené písmo odseku1"/>
    <w:uiPriority w:val="0"/>
  </w:style>
  <w:style w:type="character" w:customStyle="1" w:styleId="47">
    <w:name w:val="Hlavi?ka Char"/>
    <w:basedOn w:val="46"/>
    <w:uiPriority w:val="0"/>
  </w:style>
  <w:style w:type="character" w:customStyle="1" w:styleId="48">
    <w:name w:val="Päta Char"/>
    <w:basedOn w:val="46"/>
    <w:qFormat/>
    <w:uiPriority w:val="0"/>
  </w:style>
  <w:style w:type="character" w:customStyle="1" w:styleId="49">
    <w:name w:val="Text bubliny Char"/>
    <w:uiPriority w:val="0"/>
    <w:rPr>
      <w:rFonts w:ascii="Segoe UI" w:hAnsi="Segoe UI"/>
      <w:sz w:val="18"/>
      <w:lang w:val="sk-SK"/>
    </w:rPr>
  </w:style>
  <w:style w:type="paragraph" w:customStyle="1" w:styleId="50">
    <w:name w:val="Nadpis"/>
    <w:basedOn w:val="1"/>
    <w:next w:val="3"/>
    <w:uiPriority w:val="0"/>
    <w:pPr>
      <w:keepNext/>
      <w:spacing w:before="240" w:after="120"/>
    </w:pPr>
    <w:rPr>
      <w:rFonts w:ascii="Arial" w:hAnsi="Arial"/>
      <w:sz w:val="28"/>
    </w:rPr>
  </w:style>
  <w:style w:type="paragraph" w:customStyle="1" w:styleId="51">
    <w:name w:val="Popisok"/>
    <w:basedOn w:val="1"/>
    <w:qFormat/>
    <w:uiPriority w:val="0"/>
    <w:pPr>
      <w:suppressLineNumbers/>
      <w:spacing w:before="120" w:after="120"/>
    </w:pPr>
    <w:rPr>
      <w:i/>
      <w:sz w:val="24"/>
    </w:rPr>
  </w:style>
  <w:style w:type="paragraph" w:customStyle="1" w:styleId="52">
    <w:name w:val="Index"/>
    <w:basedOn w:val="1"/>
    <w:uiPriority w:val="0"/>
    <w:pPr>
      <w:suppressLineNumbers/>
    </w:pPr>
  </w:style>
  <w:style w:type="paragraph" w:styleId="53">
    <w:name w:val="List Paragraph"/>
    <w:basedOn w:val="1"/>
    <w:qFormat/>
    <w:uiPriority w:val="0"/>
  </w:style>
  <w:style w:type="paragraph" w:customStyle="1" w:styleId="54">
    <w:name w:val="Table Paragraph"/>
    <w:basedOn w:val="1"/>
    <w:uiPriority w:val="0"/>
  </w:style>
  <w:style w:type="paragraph" w:customStyle="1" w:styleId="55">
    <w:name w:val="Obsah tabu?ky"/>
    <w:basedOn w:val="1"/>
    <w:qFormat/>
    <w:uiPriority w:val="0"/>
    <w:pPr>
      <w:suppressLineNumbers/>
    </w:pPr>
  </w:style>
  <w:style w:type="paragraph" w:customStyle="1" w:styleId="56">
    <w:name w:val="Nadpis tabu?ky"/>
    <w:basedOn w:val="55"/>
    <w:uiPriority w:val="0"/>
    <w:pPr>
      <w:jc w:val="center"/>
    </w:pPr>
    <w:rPr>
      <w:b/>
    </w:rPr>
  </w:style>
  <w:style w:type="paragraph" w:customStyle="1" w:styleId="57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1016</Words>
  <Characters>6274</Characters>
  <Lines>51</Lines>
  <Paragraphs>14</Paragraphs>
  <TotalTime>9</TotalTime>
  <ScaleCrop>false</ScaleCrop>
  <LinksUpToDate>false</LinksUpToDate>
  <CharactersWithSpaces>8070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2023-05-01T21:22:00Z</dcterms:created>
  <dc:creator>maria</dc:creator>
  <cp:lastModifiedBy>Janka</cp:lastModifiedBy>
  <cp:lastPrinted>2016-06-28T13:09:00Z</cp:lastPrinted>
  <dcterms:modified xsi:type="dcterms:W3CDTF">2025-03-29T20:10:31Z</dcterms:modified>
  <dc:title>Opatrenie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1033-12.2.0.20326</vt:lpwstr>
  </property>
  <property fmtid="{D5CDD505-2E9C-101B-9397-08002B2CF9AE}" pid="5" name="ICV">
    <vt:lpwstr>7587A82F7C044762BFFE0D86F8D3AB23_12</vt:lpwstr>
  </property>
</Properties>
</file>