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58D639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b/>
          <w:sz w:val="22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2"/>
        </w:rPr>
        <w:t>Úč</w:t>
      </w:r>
      <w:proofErr w:type="spellEnd"/>
      <w:r>
        <w:rPr>
          <w:rFonts w:ascii="Calibri" w:eastAsia="Calibri" w:hAnsi="Calibri" w:cs="Calibri"/>
          <w:b/>
          <w:sz w:val="22"/>
        </w:rPr>
        <w:t xml:space="preserve"> MÚJ 3-01            IČO       46474561                                   DIČ   2820013702</w:t>
      </w:r>
    </w:p>
    <w:p w14:paraId="3E1F308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D96AE7F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                                                                                 Čl.1</w:t>
      </w:r>
    </w:p>
    <w:p w14:paraId="28B12218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 xml:space="preserve">                                                                           Všeobecné údaje</w:t>
      </w:r>
    </w:p>
    <w:p w14:paraId="2E75B209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43BC966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4AA4EDC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1.  Názov PO: </w:t>
      </w:r>
      <w:proofErr w:type="spellStart"/>
      <w:r>
        <w:rPr>
          <w:rFonts w:ascii="Calibri" w:eastAsia="Calibri" w:hAnsi="Calibri" w:cs="Calibri"/>
          <w:sz w:val="22"/>
        </w:rPr>
        <w:t>Nexus</w:t>
      </w:r>
      <w:proofErr w:type="spellEnd"/>
      <w:r>
        <w:rPr>
          <w:rFonts w:ascii="Calibri" w:eastAsia="Calibri" w:hAnsi="Calibri" w:cs="Calibri"/>
          <w:sz w:val="22"/>
        </w:rPr>
        <w:t xml:space="preserve"> </w:t>
      </w:r>
      <w:proofErr w:type="spellStart"/>
      <w:r>
        <w:rPr>
          <w:rFonts w:ascii="Calibri" w:eastAsia="Calibri" w:hAnsi="Calibri" w:cs="Calibri"/>
          <w:sz w:val="22"/>
        </w:rPr>
        <w:t>Consulting</w:t>
      </w:r>
      <w:proofErr w:type="spellEnd"/>
      <w:r>
        <w:rPr>
          <w:rFonts w:ascii="Calibri" w:eastAsia="Calibri" w:hAnsi="Calibri" w:cs="Calibri"/>
          <w:sz w:val="22"/>
        </w:rPr>
        <w:t xml:space="preserve">, </w:t>
      </w:r>
      <w:proofErr w:type="spellStart"/>
      <w:r>
        <w:rPr>
          <w:rFonts w:ascii="Calibri" w:eastAsia="Calibri" w:hAnsi="Calibri" w:cs="Calibri"/>
          <w:sz w:val="22"/>
        </w:rPr>
        <w:t>s.r.o</w:t>
      </w:r>
      <w:proofErr w:type="spellEnd"/>
      <w:r>
        <w:rPr>
          <w:rFonts w:ascii="Calibri" w:eastAsia="Calibri" w:hAnsi="Calibri" w:cs="Calibri"/>
          <w:sz w:val="22"/>
        </w:rPr>
        <w:t>.</w:t>
      </w:r>
    </w:p>
    <w:p w14:paraId="04A00AB1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  Sídlo: 925 23 Hrubá Borša 74</w:t>
      </w:r>
    </w:p>
    <w:p w14:paraId="0AC6E7B2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</w:t>
      </w:r>
    </w:p>
    <w:p w14:paraId="0BB33E68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Účtovné obdobie:  1.1.2024 - 31.12.2024</w:t>
      </w:r>
    </w:p>
    <w:p w14:paraId="766DCBB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D2DCEB9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16090E9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2. Právny dôvod na zostavenie účtovnej závierky:</w:t>
      </w:r>
    </w:p>
    <w:p w14:paraId="40A3FE4E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Účtovná závierka Spoločnosti k 31.12.2024 je zostavená ako riadna účtovná závierka pre </w:t>
      </w:r>
      <w:proofErr w:type="spellStart"/>
      <w:r>
        <w:rPr>
          <w:rFonts w:ascii="Calibri" w:eastAsia="Calibri" w:hAnsi="Calibri" w:cs="Calibri"/>
          <w:sz w:val="22"/>
        </w:rPr>
        <w:t>mikro</w:t>
      </w:r>
      <w:proofErr w:type="spellEnd"/>
      <w:r>
        <w:rPr>
          <w:rFonts w:ascii="Calibri" w:eastAsia="Calibri" w:hAnsi="Calibri" w:cs="Calibri"/>
          <w:sz w:val="22"/>
        </w:rPr>
        <w:t xml:space="preserve"> účtovné jednotky v zmysle zákona o účtovníctve.</w:t>
      </w:r>
    </w:p>
    <w:p w14:paraId="6E5FD0F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CE1BE98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orgánoch účtovnej jednotky:</w:t>
      </w:r>
    </w:p>
    <w:p w14:paraId="2B59C614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</w:rPr>
      </w:pPr>
    </w:p>
    <w:p w14:paraId="2E10C6A8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Spoločníci: Kiss Iveta , 92523   Hrubá Borša 74            </w:t>
      </w:r>
    </w:p>
    <w:p w14:paraId="54A1E941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Štatutárny orgán: Kiss Iveta</w:t>
      </w:r>
    </w:p>
    <w:p w14:paraId="627E54BA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38555EA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Základné imanie : 5000  EUR, rozsah splatenia: 5000 EUR</w:t>
      </w:r>
    </w:p>
    <w:p w14:paraId="4D3DAC87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2108B90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konsolidovanom celku</w:t>
      </w:r>
    </w:p>
    <w:p w14:paraId="5FC6E8F4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CE3CA14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9CC619D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nie je súčasťou konsolidovaného celku inej obchodnej spoločnosti.</w:t>
      </w:r>
    </w:p>
    <w:p w14:paraId="30C9CA15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85A5FD2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>Údaje o počte zamestnancov</w:t>
      </w:r>
    </w:p>
    <w:p w14:paraId="4E1ACD1C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753B927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2"/>
        <w:gridCol w:w="4462"/>
      </w:tblGrid>
      <w:tr w:rsidR="005B44A8" w14:paraId="376850E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6FFE7D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2A7B3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2024</w:t>
            </w:r>
          </w:p>
        </w:tc>
      </w:tr>
      <w:tr w:rsidR="005B44A8" w14:paraId="111D401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F45D59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ADF859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</w:tbl>
    <w:p w14:paraId="2A301FA0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33A073B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34342E90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 Informácie o prijatých postupoch</w:t>
      </w:r>
    </w:p>
    <w:p w14:paraId="50EB12C4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53BDBD7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Východiská pre zostavenie účtovnej závierky, vplyv zmeny účtovných zásad na hodnotu majetku, záväzkov, vlastného imania a výsledku hospodárenia účtovnej jednotky</w:t>
      </w:r>
    </w:p>
    <w:p w14:paraId="446DC3DC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1FFB952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A7555EF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Účtovná závierka bola zostavená  za predpokladu nepretržitého trvania Spoločnosti.</w:t>
      </w:r>
    </w:p>
    <w:p w14:paraId="526E6ED1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Účtovné metódy a všeobecné zásady boli účtovnou jednotkou konzistentne aplikované</w:t>
      </w:r>
    </w:p>
    <w:p w14:paraId="719E1C3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9AD7772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ECC27DA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921D56D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2057A90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73B901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314DCBD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26512A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A898242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lastRenderedPageBreak/>
        <w:t xml:space="preserve">Poznámky </w:t>
      </w:r>
      <w:proofErr w:type="spellStart"/>
      <w:r>
        <w:rPr>
          <w:rFonts w:ascii="Calibri" w:eastAsia="Calibri" w:hAnsi="Calibri" w:cs="Calibri"/>
          <w:b/>
          <w:sz w:val="22"/>
        </w:rPr>
        <w:t>Úč</w:t>
      </w:r>
      <w:proofErr w:type="spellEnd"/>
      <w:r>
        <w:rPr>
          <w:rFonts w:ascii="Calibri" w:eastAsia="Calibri" w:hAnsi="Calibri" w:cs="Calibri"/>
          <w:b/>
          <w:sz w:val="22"/>
        </w:rPr>
        <w:t xml:space="preserve"> MÚJ 3-01            IČO       46474561                                  DIČ  2820013702</w:t>
      </w:r>
    </w:p>
    <w:p w14:paraId="185705E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D8A464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CB7306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AC940CE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2977"/>
        <w:gridCol w:w="3000"/>
      </w:tblGrid>
      <w:tr w:rsidR="005B44A8" w14:paraId="308EFE2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C7E0B2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>Druh zmeny zásad alebo metód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03FFE7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7D28B1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  <w:sz w:val="22"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  <w:sz w:val="22"/>
              </w:rPr>
              <w:t>.</w:t>
            </w:r>
          </w:p>
        </w:tc>
      </w:tr>
      <w:tr w:rsidR="005B44A8" w14:paraId="57A0867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B998BA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250100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A3FFFE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5B44A8" w14:paraId="53E77CC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52A5B8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C69AC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5EBF8E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5B44A8" w14:paraId="1EAC56E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AAE875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A4CE9C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97051F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5B44A8" w14:paraId="5AA8B88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F5B59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B04757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AD9E8E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15BAFDB7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1A40895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CEA1152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Ocenenie , odpisové plány DNM a DHM </w:t>
      </w:r>
    </w:p>
    <w:p w14:paraId="4AA764C9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</w:rPr>
      </w:pPr>
    </w:p>
    <w:p w14:paraId="12D23F60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Dlhodobý majetok </w:t>
      </w:r>
      <w:proofErr w:type="spellStart"/>
      <w:r>
        <w:rPr>
          <w:rFonts w:ascii="Calibri" w:eastAsia="Calibri" w:hAnsi="Calibri" w:cs="Calibri"/>
          <w:sz w:val="22"/>
        </w:rPr>
        <w:t>nakupovany</w:t>
      </w:r>
      <w:proofErr w:type="spellEnd"/>
      <w:r>
        <w:rPr>
          <w:rFonts w:ascii="Calibri" w:eastAsia="Calibri" w:hAnsi="Calibri" w:cs="Calibri"/>
          <w:sz w:val="22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  <w:sz w:val="22"/>
        </w:rPr>
        <w:t>zahrňa</w:t>
      </w:r>
      <w:proofErr w:type="spellEnd"/>
      <w:r>
        <w:rPr>
          <w:rFonts w:ascii="Calibri" w:eastAsia="Calibri" w:hAnsi="Calibri" w:cs="Calibri"/>
          <w:sz w:val="22"/>
        </w:rPr>
        <w:t xml:space="preserve"> cenu obstarania  a náklady súvisiace s obstaraním </w:t>
      </w:r>
    </w:p>
    <w:p w14:paraId="26D5FCE0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A52DD49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Odpisy DHIM sú stanovené vychádzajúc z predpokladanej doby jeho používania priebehu jeho opotrebovania.</w:t>
      </w:r>
    </w:p>
    <w:p w14:paraId="58003766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B5A23E4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  <w:sz w:val="22"/>
        </w:rPr>
        <w:t>jednorázovo</w:t>
      </w:r>
      <w:proofErr w:type="spellEnd"/>
      <w:r>
        <w:rPr>
          <w:rFonts w:ascii="Calibri" w:eastAsia="Calibri" w:hAnsi="Calibri" w:cs="Calibri"/>
          <w:sz w:val="22"/>
        </w:rPr>
        <w:t xml:space="preserve"> pri uvedení do používania</w:t>
      </w:r>
    </w:p>
    <w:p w14:paraId="6C1FA184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4842DE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DE2C95F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  <w:sz w:val="22"/>
        </w:rPr>
        <w:t>odpisova</w:t>
      </w:r>
      <w:proofErr w:type="spellEnd"/>
      <w:r>
        <w:rPr>
          <w:rFonts w:ascii="Calibri" w:eastAsia="Calibri" w:hAnsi="Calibri" w:cs="Calibri"/>
          <w:sz w:val="22"/>
        </w:rPr>
        <w:t xml:space="preserve"> sadzba sú uvedené v tabuľke</w:t>
      </w:r>
    </w:p>
    <w:p w14:paraId="7054070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29F206A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DAB603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183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70"/>
        <w:gridCol w:w="1101"/>
        <w:gridCol w:w="1665"/>
        <w:gridCol w:w="1740"/>
      </w:tblGrid>
      <w:tr w:rsidR="005B44A8" w14:paraId="2A488BA7" w14:textId="77777777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2980D48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Druh majetku</w:t>
            </w:r>
          </w:p>
          <w:p w14:paraId="1E424612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F86DBE2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doba</w:t>
            </w:r>
          </w:p>
          <w:p w14:paraId="23AE588D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používania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287DEFA" w14:textId="77777777" w:rsidR="005B44A8" w:rsidRDefault="005B44A8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  <w:p w14:paraId="61822124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Metóda odpisov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83E59E3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Sadzba ročného</w:t>
            </w:r>
          </w:p>
          <w:p w14:paraId="6B0B444F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odpisu</w:t>
            </w:r>
          </w:p>
        </w:tc>
      </w:tr>
      <w:tr w:rsidR="005B44A8" w14:paraId="3327A54B" w14:textId="77777777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C22505F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motorové vozidlo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B722A07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4 roky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5C2F608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rovnomerná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365602F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25%</w:t>
            </w:r>
          </w:p>
        </w:tc>
      </w:tr>
    </w:tbl>
    <w:p w14:paraId="12FD0D42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0F25CB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CDCAE9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9233204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642CF1E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DFM</w:t>
      </w:r>
    </w:p>
    <w:p w14:paraId="5C10A1EA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05207D0E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Spoločnosť DHIM oceňuje </w:t>
      </w:r>
      <w:proofErr w:type="spellStart"/>
      <w:r>
        <w:rPr>
          <w:rFonts w:ascii="Calibri" w:eastAsia="Calibri" w:hAnsi="Calibri" w:cs="Calibri"/>
          <w:sz w:val="22"/>
        </w:rPr>
        <w:t>obstarávcou</w:t>
      </w:r>
      <w:proofErr w:type="spellEnd"/>
      <w:r>
        <w:rPr>
          <w:rFonts w:ascii="Calibri" w:eastAsia="Calibri" w:hAnsi="Calibri" w:cs="Calibri"/>
          <w:sz w:val="22"/>
        </w:rPr>
        <w:t xml:space="preserve"> cenou</w:t>
      </w:r>
    </w:p>
    <w:p w14:paraId="4A6A3CE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8AF5A4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A287439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CFF7B48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2"/>
        </w:rPr>
        <w:t>Úč</w:t>
      </w:r>
      <w:proofErr w:type="spellEnd"/>
      <w:r>
        <w:rPr>
          <w:rFonts w:ascii="Calibri" w:eastAsia="Calibri" w:hAnsi="Calibri" w:cs="Calibri"/>
          <w:b/>
          <w:sz w:val="22"/>
        </w:rPr>
        <w:t xml:space="preserve"> MÚJ 3-01            IČO      46474561                                   DIČ   2020013702</w:t>
      </w:r>
    </w:p>
    <w:p w14:paraId="20296B6D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00AE838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zásob</w:t>
      </w:r>
    </w:p>
    <w:p w14:paraId="6D7BB250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D749E93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nevlastní žiadne zásoby</w:t>
      </w:r>
    </w:p>
    <w:p w14:paraId="3DF43C74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 xml:space="preserve"> </w:t>
      </w:r>
    </w:p>
    <w:p w14:paraId="5DBFF9D1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>Ocenenie pohľadávok</w:t>
      </w:r>
    </w:p>
    <w:p w14:paraId="28DFB24D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8C7F29D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Pohľadávky sa oceňujú menovitou hodnotou</w:t>
      </w:r>
    </w:p>
    <w:p w14:paraId="19B3452F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Ocenenie krátkodobého finančného majetku</w:t>
      </w:r>
    </w:p>
    <w:p w14:paraId="0D71CEE1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21A470F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Peňažné prostriedky a ceniny sa oceňujú menovitou hodnotou</w:t>
      </w:r>
    </w:p>
    <w:p w14:paraId="2524E291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3149F88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záväzkov vrátane rezerv, dlhopisov, pôžičiek a úverov</w:t>
      </w:r>
    </w:p>
    <w:p w14:paraId="1938E97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7624C62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Záväzky sa oceňujú menovitou hodnotou pri ich vzniku,  </w:t>
      </w:r>
    </w:p>
    <w:p w14:paraId="51191BA0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Záväzky pri ich prevzatí sa oceňujú obstarávacou cenou. Ak sa zistia pri </w:t>
      </w:r>
      <w:proofErr w:type="spellStart"/>
      <w:r>
        <w:rPr>
          <w:rFonts w:ascii="Calibri" w:eastAsia="Calibri" w:hAnsi="Calibri" w:cs="Calibri"/>
          <w:sz w:val="22"/>
        </w:rPr>
        <w:t>invertarizácii</w:t>
      </w:r>
      <w:proofErr w:type="spellEnd"/>
      <w:r>
        <w:rPr>
          <w:rFonts w:ascii="Calibri" w:eastAsia="Calibri" w:hAnsi="Calibri" w:cs="Calibri"/>
          <w:sz w:val="22"/>
        </w:rPr>
        <w:t>, že suma záväzkov je iná ako ich výška v účtovníctve, uvedú sa záväzky v účtovníctve a v účtovnej závierke v tomto ocenení.</w:t>
      </w:r>
    </w:p>
    <w:p w14:paraId="4B45A2AA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97E2FEB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derivátov</w:t>
      </w:r>
    </w:p>
    <w:p w14:paraId="09013440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E3E219E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Spoločnosť nevlastní žiadne </w:t>
      </w:r>
      <w:proofErr w:type="spellStart"/>
      <w:r>
        <w:rPr>
          <w:rFonts w:ascii="Calibri" w:eastAsia="Calibri" w:hAnsi="Calibri" w:cs="Calibri"/>
          <w:sz w:val="22"/>
        </w:rPr>
        <w:t>driváty</w:t>
      </w:r>
      <w:proofErr w:type="spellEnd"/>
    </w:p>
    <w:p w14:paraId="009C5DE1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9CA2C0D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</w:rPr>
        <w:t>dotáciach</w:t>
      </w:r>
      <w:proofErr w:type="spellEnd"/>
    </w:p>
    <w:p w14:paraId="2C08A1C0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</w:rPr>
      </w:pPr>
    </w:p>
    <w:p w14:paraId="62321C7A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neobdržala žiadne dotácie</w:t>
      </w:r>
    </w:p>
    <w:p w14:paraId="377B4EB9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087DBA3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opravách významných chýb minulých účtovných období</w:t>
      </w:r>
    </w:p>
    <w:p w14:paraId="4701BA2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85058DE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V bežnom účtovnom období Spoločnosť nevykonala významné opravy chýb minulých období.</w:t>
      </w:r>
    </w:p>
    <w:p w14:paraId="2D6E148A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316CE71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Záväzky</w:t>
      </w:r>
    </w:p>
    <w:p w14:paraId="4CFABCDC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A2C2ED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C0DF607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EA4310D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Štruktúra záväzkov podľa zostatkovej doby splatnosti je uvedená v tabuľke:</w:t>
      </w:r>
    </w:p>
    <w:p w14:paraId="5BFA96A3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79"/>
        <w:gridCol w:w="4475"/>
      </w:tblGrid>
      <w:tr w:rsidR="005B44A8" w14:paraId="3B1A838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71E007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AC4D34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Bežné účtovné obdobie</w:t>
            </w:r>
          </w:p>
        </w:tc>
      </w:tr>
      <w:tr w:rsidR="005B44A8" w14:paraId="0BB7C14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33CDE0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Dlhodobé záväzky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DADF7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17</w:t>
            </w:r>
          </w:p>
        </w:tc>
      </w:tr>
      <w:tr w:rsidR="005B44A8" w14:paraId="6E140FC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7EF54C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nad 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52E0A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  <w:tr w:rsidR="005B44A8" w14:paraId="229A118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ADE61D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1-5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61AF97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</w:tbl>
    <w:p w14:paraId="0B9ED0B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6BAD00E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nemá záväzky zabezpečené záložným právom alebo inou formou zabezpečenia.</w:t>
      </w:r>
    </w:p>
    <w:p w14:paraId="27CC8A6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CE702D6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564AF05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29B4695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9EF8E09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628A2D2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1FFB2AEE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2"/>
        </w:rPr>
        <w:t>Úč</w:t>
      </w:r>
      <w:proofErr w:type="spellEnd"/>
      <w:r>
        <w:rPr>
          <w:rFonts w:ascii="Calibri" w:eastAsia="Calibri" w:hAnsi="Calibri" w:cs="Calibri"/>
          <w:b/>
          <w:sz w:val="22"/>
        </w:rPr>
        <w:t xml:space="preserve"> MÚJ 3-01            IČO       46474561                                   DIČ  2820013702</w:t>
      </w:r>
    </w:p>
    <w:p w14:paraId="01AAC1BC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ED6F189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6FCDD00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Pohľadávky</w:t>
      </w:r>
    </w:p>
    <w:p w14:paraId="0DB73DB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82"/>
        <w:gridCol w:w="4472"/>
      </w:tblGrid>
      <w:tr w:rsidR="005B44A8" w14:paraId="19325A9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C85559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7F216F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Bežné účtovné obdobie</w:t>
            </w:r>
          </w:p>
        </w:tc>
      </w:tr>
      <w:tr w:rsidR="005B44A8" w14:paraId="56D096B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CA46B2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Dlhodobé pohľadávky 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06ED75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  <w:tr w:rsidR="005B44A8" w14:paraId="65F2BE54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31E170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nad 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A2570F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  <w:tr w:rsidR="005B44A8" w14:paraId="3BB48C3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7C7B3A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1-5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902A53" w14:textId="77777777" w:rsidR="005B44A8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1440</w:t>
            </w:r>
          </w:p>
        </w:tc>
      </w:tr>
    </w:tbl>
    <w:p w14:paraId="1874008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5463AFA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251582B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položkách nákladov a výnosov, ktoré majú výnimočný rozsah alebo výskyt</w:t>
      </w:r>
    </w:p>
    <w:p w14:paraId="65B0512C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</w:rPr>
      </w:pPr>
    </w:p>
    <w:p w14:paraId="3826DFE0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neúčtovala o takýchto položkách</w:t>
      </w:r>
    </w:p>
    <w:p w14:paraId="46675483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5221204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719D090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vlastných akciách</w:t>
      </w:r>
    </w:p>
    <w:p w14:paraId="0462E521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0FCDB08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neeviduje vlastné akcie.</w:t>
      </w:r>
    </w:p>
    <w:p w14:paraId="5F6BBD03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33F06A3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povinnostiach účtovnej jednotky</w:t>
      </w:r>
    </w:p>
    <w:p w14:paraId="63EE804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FBC985C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neeviduje finančné povinnosti, ktoré sa nevykazujú v súvahe.</w:t>
      </w:r>
    </w:p>
    <w:p w14:paraId="112DD67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689734A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neposkytla účasť na dôchodkových programoch pre zamestnancov, lebo žiadnych zamestnancov nezamestnáva.</w:t>
      </w:r>
    </w:p>
    <w:p w14:paraId="0218B27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883CEEF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orgánoch účtovnej jednotky</w:t>
      </w:r>
    </w:p>
    <w:p w14:paraId="43A66DC9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2CE8303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neposkytla členovi orgánov ÚJ žiadne záruky, pôžičky, plnenia na súkromné účely.</w:t>
      </w:r>
    </w:p>
    <w:p w14:paraId="2784F431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298B712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7B3FB04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14:paraId="3EB19B40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3E9DB513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338770A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683B8C01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F76E63E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1F6BB73C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0261430E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685623C9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BA7BC99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7CFB1D9C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8ABD651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0349C9F4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0D55807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539EDBD6" w14:textId="77777777" w:rsidR="005B44A8" w:rsidRDefault="005B44A8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106482AD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 xml:space="preserve">Poznámky </w:t>
      </w:r>
      <w:proofErr w:type="spellStart"/>
      <w:r>
        <w:rPr>
          <w:rFonts w:ascii="Calibri" w:eastAsia="Calibri" w:hAnsi="Calibri" w:cs="Calibri"/>
          <w:b/>
          <w:sz w:val="22"/>
        </w:rPr>
        <w:t>Úč</w:t>
      </w:r>
      <w:proofErr w:type="spellEnd"/>
      <w:r>
        <w:rPr>
          <w:rFonts w:ascii="Calibri" w:eastAsia="Calibri" w:hAnsi="Calibri" w:cs="Calibri"/>
          <w:b/>
          <w:sz w:val="22"/>
        </w:rPr>
        <w:t xml:space="preserve"> MÚJ 3-01            IČO     46474561                                   DIČ  2820013702</w:t>
      </w:r>
    </w:p>
    <w:p w14:paraId="7AF5E9D5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718790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0E8DE7D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0AC1110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41780BB" w14:textId="77777777" w:rsidR="005B44A8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Spoločnosť uvádza nesledujúce informácie:</w:t>
      </w:r>
    </w:p>
    <w:p w14:paraId="44B271AE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CC001D9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Všetky formy prijatej náhrady:</w:t>
      </w:r>
    </w:p>
    <w:p w14:paraId="3D1388F2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V hotovosti</w:t>
      </w:r>
    </w:p>
    <w:p w14:paraId="31797EB6" w14:textId="77777777" w:rsidR="005B44A8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Cez bankový účet</w:t>
      </w:r>
    </w:p>
    <w:p w14:paraId="1CFEDAF2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8222CA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2192D4F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AEC13B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DBDB338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1912D5B" w14:textId="77777777" w:rsidR="005B44A8" w:rsidRDefault="005B44A8">
      <w:pPr>
        <w:spacing w:after="0" w:line="240" w:lineRule="auto"/>
        <w:rPr>
          <w:rFonts w:ascii="Calibri" w:eastAsia="Calibri" w:hAnsi="Calibri" w:cs="Calibri"/>
          <w:sz w:val="22"/>
        </w:rPr>
      </w:pPr>
    </w:p>
    <w:sectPr w:rsidR="005B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4A8"/>
    <w:rsid w:val="0021625B"/>
    <w:rsid w:val="005B44A8"/>
    <w:rsid w:val="00DE3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582BBA"/>
  <w15:docId w15:val="{86637403-028D-48C6-8527-8F8763C01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715</Words>
  <Characters>4082</Characters>
  <Application>Microsoft Office Word</Application>
  <DocSecurity>0</DocSecurity>
  <Lines>34</Lines>
  <Paragraphs>9</Paragraphs>
  <ScaleCrop>false</ScaleCrop>
  <Company/>
  <LinksUpToDate>false</LinksUpToDate>
  <CharactersWithSpaces>4788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KATIKA</dc:creator>
  <cp:lastModifiedBy>Katka Jozanova</cp:lastModifiedBy>
  <cp:revision>2</cp:revision>
  <dcterms:created xsi:type="dcterms:W3CDTF">2025-03-19T16:07:00Z</dcterms:created>
  <dcterms:modified xsi:type="dcterms:W3CDTF">2025-03-19T16:07:00Z</dcterms:modified>
</cp:coreProperties>
</file>