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14:paraId="22557C11" w14:textId="77777777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14:paraId="536D474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14:paraId="490A5376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44854DE6" w14:textId="2566BACF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1D6F11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24</w:t>
            </w:r>
          </w:p>
        </w:tc>
      </w:tr>
      <w:tr w:rsidR="00492A25" w14:paraId="7ECF79CD" w14:textId="77777777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14:paraId="2C30A6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14:paraId="617893F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14:paraId="69D0801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98E2EDF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7880A02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</w:t>
            </w:r>
            <w:r w:rsidRPr="001D6F11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u w:val="single"/>
                <w:lang w:eastAsia="sk-SK"/>
              </w:rPr>
              <w:t xml:space="preserve"> Informácie o účtovnej jednotke</w:t>
            </w:r>
          </w:p>
        </w:tc>
      </w:tr>
      <w:tr w:rsidR="00492A25" w14:paraId="54F4B611" w14:textId="77777777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088"/>
              <w:gridCol w:w="386"/>
              <w:gridCol w:w="386"/>
            </w:tblGrid>
            <w:tr w:rsidR="00492A25" w14:paraId="1697AD52" w14:textId="77777777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5EA90E5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 w14:paraId="5C1DDCD1" w14:textId="77777777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53E0DF7B" w14:textId="091060A5" w:rsidR="00492A25" w:rsidRPr="001D6F11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BEJAVA s. r. 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4EA507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51366773" w14:textId="77777777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00AD13DF" w14:textId="02E6FD61" w:rsidR="00492A25" w:rsidRPr="001D6F11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Partizánska 19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0AE012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6BC57488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152E046E" w14:textId="77777777" w:rsidR="00492A25" w:rsidRPr="001D6F11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  <w:p w14:paraId="2F2B9363" w14:textId="5C0BA96D" w:rsidR="00043FA8" w:rsidRPr="001D6F11" w:rsidRDefault="00043FA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5C20EA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0B85C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25C53B6B" w14:textId="77777777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11147786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593A1BB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546BCC9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0709EB6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1A854DE4" w14:textId="08899D15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založenia spoločnosti: </w:t>
                  </w:r>
                  <w:r w:rsidR="00E47236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01</w:t>
                  </w:r>
                  <w:r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E47236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1</w:t>
                  </w:r>
                  <w:r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E47236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13</w:t>
                  </w:r>
                </w:p>
              </w:tc>
            </w:tr>
            <w:tr w:rsidR="00492A25" w14:paraId="3B6C09D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297FA5A" w14:textId="6DC01E3F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zápisu do obchodného registra: </w:t>
                  </w:r>
                  <w:r w:rsidR="0046567E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E47236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1</w:t>
                  </w:r>
                  <w:r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E47236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1</w:t>
                  </w:r>
                  <w:r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E47236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13</w:t>
                  </w:r>
                </w:p>
              </w:tc>
            </w:tr>
            <w:tr w:rsidR="00492A25" w14:paraId="261EEE4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AC15677" w14:textId="02DAB268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E47236" w:rsidRPr="001D6F11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46957740</w:t>
                  </w:r>
                </w:p>
              </w:tc>
            </w:tr>
            <w:tr w:rsidR="00492A25" w14:paraId="37F79842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0BA79B2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492A25" w14:paraId="391CD1A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3098F032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6438E4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18B6D52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B223D4A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1A2BC6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 w14:paraId="2544EC54" w14:textId="77777777" w:rsidTr="0046567E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</w:tcPr>
                <w:p w14:paraId="393FE337" w14:textId="41F042E6" w:rsidR="00E47236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47236"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  <w:t>Veľkoobchod</w:t>
                  </w:r>
                </w:p>
                <w:p w14:paraId="3BA012C5" w14:textId="191EE758" w:rsidR="00492A25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</w:pPr>
                  <w:r w:rsidRPr="00E47236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Výroba jednoduchých výrobkov z</w:t>
                  </w:r>
                  <w:r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 </w:t>
                  </w:r>
                  <w:r w:rsidRPr="00E47236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kovu</w:t>
                  </w:r>
                </w:p>
                <w:p w14:paraId="32108E88" w14:textId="77777777" w:rsidR="00E47236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47236"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Prenájom nehnuteľností</w:t>
                  </w:r>
                </w:p>
                <w:p w14:paraId="481EA473" w14:textId="0A07A4E8" w:rsidR="00E47236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Sprostredovateľská činnosť v oblasti služieb, obchodu a výroby</w:t>
                  </w:r>
                </w:p>
                <w:p w14:paraId="237C1FF6" w14:textId="77777777" w:rsidR="00E47236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Prenájom hnuteľných vecí</w:t>
                  </w:r>
                </w:p>
                <w:p w14:paraId="0BD65EF7" w14:textId="77777777" w:rsidR="00E47236" w:rsidRPr="001D6F11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Prípravné práce k realizácii stavby, dokončovacie stavebné práce</w:t>
                  </w:r>
                  <w:r w:rsidR="00043FA8"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...</w:t>
                  </w:r>
                </w:p>
                <w:p w14:paraId="35B6AA10" w14:textId="77777777" w:rsidR="001D6F11" w:rsidRDefault="001D6F11" w:rsidP="001D6F11">
                  <w:p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14:paraId="1534DA71" w14:textId="77777777" w:rsidR="0080313F" w:rsidRPr="005E678B" w:rsidRDefault="001D6F11" w:rsidP="0080313F">
                  <w:pPr>
                    <w:pStyle w:val="Odsekzoznamu"/>
                    <w:spacing w:after="200" w:line="276" w:lineRule="auto"/>
                    <w:contextualSpacing/>
                    <w:rPr>
                      <w:u w:val="single"/>
                    </w:rPr>
                  </w:pPr>
                  <w:r w:rsidRPr="001D6F11">
                    <w:rPr>
                      <w:rFonts w:eastAsia="Times New Roman" w:cstheme="minorHAns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Výnosy sú dosahované najmä z prenájmu, z ubytovania, z prevádzkovania posilňovne. </w:t>
                  </w:r>
                  <w:r w:rsidR="0080313F" w:rsidRPr="00736D9A">
                    <w:rPr>
                      <w:rFonts w:ascii="Arial" w:hAnsi="Arial" w:cs="Arial"/>
                    </w:rPr>
                    <w:t>Spoločnosť nie je členená na nákladové strediská. Účtovníctvo sa vedie za účtovnú jednotku ako celok.</w:t>
                  </w:r>
                  <w:r w:rsidR="0080313F">
                    <w:rPr>
                      <w:rFonts w:ascii="Arial" w:hAnsi="Arial" w:cs="Arial"/>
                    </w:rPr>
                    <w:t xml:space="preserve"> </w:t>
                  </w:r>
                  <w:r w:rsidR="0080313F" w:rsidRPr="00736D9A">
                    <w:rPr>
                      <w:rFonts w:ascii="Arial" w:hAnsi="Arial" w:cs="Arial"/>
                    </w:rPr>
                    <w:t xml:space="preserve">Účtovná jednotka nie je súčasťou </w:t>
                  </w:r>
                  <w:proofErr w:type="spellStart"/>
                  <w:r w:rsidR="0080313F" w:rsidRPr="00736D9A">
                    <w:rPr>
                      <w:rFonts w:ascii="Arial" w:hAnsi="Arial" w:cs="Arial"/>
                    </w:rPr>
                    <w:t>konsolidovaneho</w:t>
                  </w:r>
                  <w:proofErr w:type="spellEnd"/>
                  <w:r w:rsidR="0080313F" w:rsidRPr="00736D9A">
                    <w:rPr>
                      <w:rFonts w:ascii="Arial" w:hAnsi="Arial" w:cs="Arial"/>
                    </w:rPr>
                    <w:t xml:space="preserve"> celku a </w:t>
                  </w:r>
                  <w:proofErr w:type="spellStart"/>
                  <w:r w:rsidR="0080313F" w:rsidRPr="00736D9A">
                    <w:rPr>
                      <w:rFonts w:ascii="Arial" w:hAnsi="Arial" w:cs="Arial"/>
                    </w:rPr>
                    <w:t>účtovna</w:t>
                  </w:r>
                  <w:proofErr w:type="spellEnd"/>
                  <w:r w:rsidR="0080313F" w:rsidRPr="00736D9A">
                    <w:rPr>
                      <w:rFonts w:ascii="Arial" w:hAnsi="Arial" w:cs="Arial"/>
                    </w:rPr>
                    <w:t xml:space="preserve"> jednotka nie je materskou účtovnou jednotkou .</w:t>
                  </w:r>
                </w:p>
                <w:p w14:paraId="6B962E7A" w14:textId="2984939B" w:rsidR="001D6F11" w:rsidRPr="001D6F11" w:rsidRDefault="001D6F11" w:rsidP="001D6F11">
                  <w:pPr>
                    <w:rPr>
                      <w:rFonts w:eastAsia="Times New Roman" w:cstheme="minorHAnsi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B81DC0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FE3E7E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03AD969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602B10B4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6F2CC07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2DFEDAC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F5A68C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575B2D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 w14:paraId="1F12A53F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4A725423" w14:textId="13557053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Jana </w:t>
                  </w:r>
                  <w:proofErr w:type="spellStart"/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Kamenné 1056/12,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907 01  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Myjava – od 01.01.2013</w:t>
                  </w:r>
                </w:p>
              </w:tc>
            </w:tr>
            <w:tr w:rsidR="00492A25" w14:paraId="04E049B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5F493213" w14:textId="1ECD276C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Konate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ľ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:   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Jana </w:t>
                  </w:r>
                  <w:proofErr w:type="spellStart"/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 Myjava – od 01.01.2013</w:t>
                  </w:r>
                </w:p>
                <w:p w14:paraId="70399E71" w14:textId="3C11DC7E" w:rsidR="00E47236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Vanda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 Myjava – od 29.09.2023</w:t>
                  </w:r>
                </w:p>
                <w:p w14:paraId="295A3642" w14:textId="79A216B2" w:rsidR="00E47236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Bekim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Zendeli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 Myjava – od 29.09.2023</w:t>
                  </w:r>
                </w:p>
              </w:tc>
            </w:tr>
            <w:tr w:rsidR="00492A25" w14:paraId="11697D9E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2524D76F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2CE1322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1704C408" w14:textId="652236BE" w:rsidR="00492A25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Základné imanie : 5000 eur</w:t>
                  </w:r>
                </w:p>
              </w:tc>
            </w:tr>
            <w:tr w:rsidR="00492A25" w14:paraId="695BBD28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564D2A4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305E331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14:paraId="28DA2CC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2BD3115" w14:textId="77777777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4AF999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494993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3C759F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1D3BB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297602D" w14:textId="77777777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1F10B0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5E4830E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288A08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1E822A2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B1BC7B1" w14:textId="77777777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0451619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4118822B" w14:textId="7BFF746E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</w:t>
            </w:r>
            <w:r w:rsidR="001D6F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 – materská od 27.05.2024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446869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0A5939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57E7DAF" w14:textId="77777777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3C8C83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8B5AF2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D0E89A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51C45F0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4F31150" w14:textId="77777777" w:rsidR="00E47236" w:rsidRDefault="00E47236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14:paraId="308ABD44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lastRenderedPageBreak/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800"/>
        <w:gridCol w:w="1800"/>
        <w:gridCol w:w="3927"/>
      </w:tblGrid>
      <w:tr w:rsidR="00492A25" w14:paraId="20D26184" w14:textId="77777777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558BA15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B92C98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F0A09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4D340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A88D5F8" w14:textId="77777777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1F3BE6C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DD1B4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CA87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14:paraId="1934616F" w14:textId="77777777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5700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635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775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BE4A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4C5BBD0" w14:textId="77777777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986C" w14:textId="31AB78E9" w:rsidR="00492A25" w:rsidRDefault="00E47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Jana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Koštialová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62A72" w14:textId="609BA22E" w:rsidR="00492A25" w:rsidRPr="0046567E" w:rsidRDefault="00E47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5000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72EA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4C0C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1D6F11" w14:paraId="26E8E1F2" w14:textId="77777777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836D61" w14:textId="77777777" w:rsidR="001D6F11" w:rsidRDefault="001D6F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0805AC" w14:textId="77777777" w:rsidR="001D6F11" w:rsidRDefault="001D6F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CE4C62" w14:textId="77777777" w:rsidR="001D6F11" w:rsidRDefault="001D6F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552E94" w14:textId="77777777" w:rsidR="001D6F11" w:rsidRDefault="001D6F1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92A25" w14:paraId="7703B18C" w14:textId="77777777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2A6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DA3B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F74A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B450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4CB1F25" w14:textId="77777777" w:rsidTr="00492A25">
        <w:trPr>
          <w:trHeight w:val="4110"/>
        </w:trPr>
        <w:tc>
          <w:tcPr>
            <w:tcW w:w="9087" w:type="dxa"/>
            <w:gridSpan w:val="4"/>
            <w:noWrap/>
            <w:vAlign w:val="center"/>
          </w:tcPr>
          <w:p w14:paraId="6362D063" w14:textId="77777777" w:rsidR="001D6F11" w:rsidRDefault="001D6F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405EA536" w14:textId="77777777" w:rsidR="001D6F11" w:rsidRDefault="001D6F1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3BF34CE" w14:textId="60E15AA0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4. </w:t>
            </w:r>
            <w:r w:rsidRPr="001D6F11">
              <w:rPr>
                <w:rFonts w:ascii="Calibri" w:eastAsia="Times New Roman" w:hAnsi="Calibri" w:cs="Times New Roman"/>
                <w:color w:val="000000"/>
                <w:sz w:val="24"/>
                <w:szCs w:val="24"/>
                <w:u w:val="single"/>
                <w:lang w:eastAsia="sk-SK"/>
              </w:rPr>
              <w:t>Dôvod pre zostavenie účtovnej závierky:</w:t>
            </w:r>
          </w:p>
          <w:p w14:paraId="3959A0DF" w14:textId="56D72C73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1D6F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14:paraId="3E7D63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B56739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E9CFE55" w14:textId="6B70B948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obdobie.</w:t>
            </w:r>
          </w:p>
          <w:p w14:paraId="17D5EF9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0555B001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434DCDA9" w14:textId="77777777" w:rsidR="00492A25" w:rsidRPr="001D6F11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6. </w:t>
            </w:r>
            <w:r w:rsidRPr="001D6F11">
              <w:rPr>
                <w:rFonts w:ascii="Calibri" w:eastAsia="Times New Roman" w:hAnsi="Calibri" w:cs="Times New Roman"/>
                <w:color w:val="000000"/>
                <w:sz w:val="24"/>
                <w:szCs w:val="24"/>
                <w:u w:val="single"/>
                <w:lang w:eastAsia="sk-SK"/>
              </w:rPr>
              <w:t>Informácie o dlhodobom hmotnom majetku:</w:t>
            </w:r>
          </w:p>
          <w:p w14:paraId="690B1005" w14:textId="1AA71A95" w:rsidR="0046567E" w:rsidRPr="0046567E" w:rsidRDefault="0046567E" w:rsidP="004656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46567E">
              <w:rPr>
                <w:rFonts w:asciiTheme="minorHAnsi" w:hAnsiTheme="minorHAnsi" w:cstheme="minorHAnsi"/>
              </w:rPr>
              <w:t xml:space="preserve">Spôsob 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o</w:t>
            </w:r>
            <w:r w:rsidRPr="0046567E">
              <w:rPr>
                <w:rFonts w:asciiTheme="minorHAnsi" w:hAnsiTheme="minorHAnsi" w:cstheme="minorHAnsi"/>
                <w:spacing w:val="-3"/>
              </w:rPr>
              <w:t>s</w:t>
            </w:r>
            <w:r w:rsidRPr="0046567E">
              <w:rPr>
                <w:rFonts w:asciiTheme="minorHAnsi" w:hAnsiTheme="minorHAnsi" w:cstheme="minorHAnsi"/>
              </w:rPr>
              <w:t>tav</w:t>
            </w:r>
            <w:r w:rsidRPr="0046567E">
              <w:rPr>
                <w:rFonts w:asciiTheme="minorHAnsi" w:hAnsiTheme="minorHAnsi" w:cstheme="minorHAnsi"/>
                <w:spacing w:val="-2"/>
              </w:rPr>
              <w:t>e</w:t>
            </w:r>
            <w:r w:rsidRPr="0046567E">
              <w:rPr>
                <w:rFonts w:asciiTheme="minorHAnsi" w:hAnsiTheme="minorHAnsi" w:cstheme="minorHAnsi"/>
              </w:rPr>
              <w:t xml:space="preserve">nia </w:t>
            </w:r>
            <w:r w:rsidRPr="00043FA8">
              <w:rPr>
                <w:rFonts w:asciiTheme="minorHAnsi" w:hAnsiTheme="minorHAnsi" w:cstheme="minorHAnsi"/>
              </w:rPr>
              <w:t>odpisov</w:t>
            </w:r>
            <w:r w:rsidRPr="00043FA8">
              <w:rPr>
                <w:rFonts w:asciiTheme="minorHAnsi" w:hAnsiTheme="minorHAnsi" w:cstheme="minorHAnsi"/>
                <w:spacing w:val="-1"/>
              </w:rPr>
              <w:t>é</w:t>
            </w:r>
            <w:r w:rsidRPr="00043FA8">
              <w:rPr>
                <w:rFonts w:asciiTheme="minorHAnsi" w:hAnsiTheme="minorHAnsi" w:cstheme="minorHAnsi"/>
              </w:rPr>
              <w:t>ho plánu</w:t>
            </w:r>
            <w:r w:rsidRPr="0046567E">
              <w:rPr>
                <w:rFonts w:asciiTheme="minorHAnsi" w:hAnsiTheme="minorHAnsi" w:cstheme="minorHAnsi"/>
                <w:u w:val="single"/>
              </w:rPr>
              <w:t xml:space="preserve"> </w:t>
            </w:r>
            <w:r w:rsidRPr="0046567E">
              <w:rPr>
                <w:rFonts w:asciiTheme="minorHAnsi" w:hAnsiTheme="minorHAnsi" w:cstheme="minorHAnsi"/>
              </w:rPr>
              <w:t>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>e jednotlivé d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  <w:spacing w:val="3"/>
              </w:rPr>
              <w:t>u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 xml:space="preserve">y dlhodobého 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>motn</w:t>
            </w:r>
            <w:r w:rsidRPr="0046567E">
              <w:rPr>
                <w:rFonts w:asciiTheme="minorHAnsi" w:hAnsiTheme="minorHAnsi" w:cstheme="minorHAnsi"/>
                <w:spacing w:val="-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 a dlhodobého n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hmotn</w:t>
            </w:r>
            <w:r w:rsidRPr="0046567E">
              <w:rPr>
                <w:rFonts w:asciiTheme="minorHAnsi" w:hAnsiTheme="minorHAnsi" w:cstheme="minorHAnsi"/>
                <w:spacing w:val="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tku, 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 xml:space="preserve">ičom sa </w:t>
            </w:r>
            <w:r w:rsidRPr="0046567E">
              <w:rPr>
                <w:rFonts w:asciiTheme="minorHAnsi" w:hAnsiTheme="minorHAnsi" w:cstheme="minorHAnsi"/>
                <w:spacing w:val="2"/>
              </w:rPr>
              <w:t>u</w:t>
            </w:r>
            <w:r w:rsidRPr="0046567E"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  <w:spacing w:val="-1"/>
              </w:rPr>
              <w:t>á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a doba odpisov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nia, pou</w:t>
            </w:r>
            <w:r w:rsidRPr="0046567E">
              <w:rPr>
                <w:rFonts w:asciiTheme="minorHAnsi" w:hAnsiTheme="minorHAnsi" w:cstheme="minorHAnsi"/>
                <w:spacing w:val="1"/>
              </w:rPr>
              <w:t>ž</w:t>
            </w:r>
            <w:r w:rsidRPr="0046567E">
              <w:rPr>
                <w:rFonts w:asciiTheme="minorHAnsi" w:hAnsiTheme="minorHAnsi" w:cstheme="minorHAnsi"/>
              </w:rPr>
              <w:t>ité s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  <w:spacing w:val="2"/>
              </w:rPr>
              <w:t>b</w:t>
            </w:r>
            <w:r w:rsidRPr="0046567E">
              <w:rPr>
                <w:rFonts w:asciiTheme="minorHAnsi" w:hAnsiTheme="minorHAnsi" w:cstheme="minorHAnsi"/>
              </w:rPr>
              <w:t>y odpisov a odpisové metó</w:t>
            </w:r>
            <w:r w:rsidRPr="0046567E">
              <w:rPr>
                <w:rFonts w:asciiTheme="minorHAnsi" w:hAnsiTheme="minorHAnsi" w:cstheme="minorHAnsi"/>
                <w:spacing w:val="2"/>
              </w:rPr>
              <w:t>d</w:t>
            </w:r>
            <w:r w:rsidRPr="0046567E">
              <w:rPr>
                <w:rFonts w:asciiTheme="minorHAnsi" w:hAnsiTheme="minorHAnsi" w:cstheme="minorHAnsi"/>
              </w:rPr>
              <w:t>y pri u</w:t>
            </w:r>
            <w:r w:rsidRPr="0046567E">
              <w:rPr>
                <w:rFonts w:asciiTheme="minorHAnsi" w:hAnsiTheme="minorHAnsi" w:cstheme="minorHAnsi"/>
                <w:spacing w:val="1"/>
              </w:rPr>
              <w:t>r</w:t>
            </w:r>
            <w:r w:rsidRPr="0046567E">
              <w:rPr>
                <w:rFonts w:asciiTheme="minorHAnsi" w:hAnsiTheme="minorHAnsi" w:cstheme="minorHAnsi"/>
                <w:spacing w:val="-1"/>
              </w:rPr>
              <w:t>če</w:t>
            </w:r>
            <w:r w:rsidRPr="0046567E">
              <w:rPr>
                <w:rFonts w:asciiTheme="minorHAnsi" w:hAnsiTheme="minorHAnsi" w:cstheme="minorHAnsi"/>
              </w:rPr>
              <w:t xml:space="preserve">ní odpisov: </w:t>
            </w:r>
            <w:r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</w:rPr>
              <w:t> zmysle ustanovenia § 26 a 28 zák. o dani z príjmov, ÚJ vlastní majetok ktorý sa odpisuje</w:t>
            </w:r>
            <w:r w:rsidR="00043FA8">
              <w:rPr>
                <w:rFonts w:asciiTheme="minorHAnsi" w:hAnsiTheme="minorHAnsi" w:cstheme="minorHAnsi"/>
              </w:rPr>
              <w:t>.</w:t>
            </w:r>
          </w:p>
          <w:p w14:paraId="1AD7A82F" w14:textId="53BF32C2" w:rsidR="00492A25" w:rsidRDefault="00492A2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46567E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Spôsob odpisovania dlhodobého majetku je rovnomerný.</w:t>
            </w:r>
          </w:p>
          <w:p w14:paraId="2A498F33" w14:textId="6C0143D6" w:rsidR="00BF6908" w:rsidRDefault="00BF69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 xml:space="preserve">Odpisy DHM sú stanovené vychádzajúc z predpokladanej doby použitia a opotrebenia. Odpisovať sa začína prvým dňom mesiaca uvedenia </w:t>
            </w:r>
            <w:r w:rsidR="00EF679E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do používania. DHM ktorého obstarávacia cena je 1700 eur a nižšia, sa odpisuje jednorazovo pri uvedení do používania.</w:t>
            </w:r>
          </w:p>
          <w:p w14:paraId="119B9152" w14:textId="4B271613" w:rsidR="00492A25" w:rsidRDefault="00EF679E" w:rsidP="00EF679E">
            <w:pPr>
              <w:spacing w:after="0" w:line="240" w:lineRule="auto"/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</w:pPr>
            <w:r w:rsidRPr="00043FA8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V roku 2023 spoločnosť uzatvorila splátkový kalendár za nákup posilňovacích strojov za účelom prevádzkovania  posilňovne pre verejnosť. Posilňovňa otvorená vo februári 2024, stroje dodané v januári 2024.</w:t>
            </w:r>
            <w:r w:rsidR="001D6F11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 xml:space="preserve"> Posilňovacie stroje boli obstarané v sume   </w:t>
            </w:r>
            <w:r w:rsidR="00043FA8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1D6F11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113.578,65 eur. Odpisy za stroje v roku 2024 boli v sume 16769,34 eur. Zostatková hodnoty strojov v posilňovni : 96809,31 eur.</w:t>
            </w:r>
          </w:p>
          <w:p w14:paraId="0C428CB3" w14:textId="11E1EC29" w:rsidR="001D6F11" w:rsidRDefault="001D6F11" w:rsidP="00EF679E">
            <w:pPr>
              <w:spacing w:after="0" w:line="240" w:lineRule="auto"/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 xml:space="preserve">Taktiež je odpisované technické zhodnotenie budovy. Technické zhodnotenie budovy bolo zaradené v hodnote :  41.919,63 eur. </w:t>
            </w:r>
          </w:p>
          <w:p w14:paraId="0C2F7E36" w14:textId="77777777" w:rsidR="001D6F11" w:rsidRDefault="001D6F11" w:rsidP="00EF679E">
            <w:pPr>
              <w:spacing w:after="0" w:line="240" w:lineRule="auto"/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</w:pPr>
          </w:p>
          <w:p w14:paraId="36AB829B" w14:textId="701C63D9" w:rsidR="00345DA8" w:rsidRPr="00345DA8" w:rsidRDefault="00345DA8" w:rsidP="00EF679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45DA8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Spoločnosť realizovala </w:t>
            </w:r>
            <w:r w:rsidR="001D6F11">
              <w:rPr>
                <w:rFonts w:eastAsia="Times New Roman" w:cstheme="minorHAnsi"/>
                <w:sz w:val="24"/>
                <w:szCs w:val="24"/>
                <w:lang w:eastAsia="sk-SK"/>
              </w:rPr>
              <w:t>o</w:t>
            </w:r>
            <w:r w:rsidRPr="00345DA8">
              <w:rPr>
                <w:rFonts w:eastAsia="Times New Roman" w:cstheme="minorHAnsi"/>
                <w:sz w:val="24"/>
                <w:szCs w:val="24"/>
                <w:lang w:eastAsia="sk-SK"/>
              </w:rPr>
              <w:t>pravy a tech</w:t>
            </w:r>
            <w:r>
              <w:rPr>
                <w:rFonts w:eastAsia="Times New Roman" w:cstheme="minorHAnsi"/>
                <w:sz w:val="24"/>
                <w:szCs w:val="24"/>
                <w:lang w:eastAsia="sk-SK"/>
              </w:rPr>
              <w:t>nické</w:t>
            </w:r>
            <w:r w:rsidRPr="00345DA8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zhodnotenie  majetku </w:t>
            </w:r>
            <w:r>
              <w:rPr>
                <w:rFonts w:eastAsia="Times New Roman" w:cstheme="minorHAnsi"/>
                <w:sz w:val="24"/>
                <w:szCs w:val="24"/>
                <w:lang w:eastAsia="sk-SK"/>
              </w:rPr>
              <w:t>– za účelom skvalitnenia služieb : poskytovanie ubytovania a prevádzkovanie posilňovne pre verejnosť.</w:t>
            </w:r>
          </w:p>
          <w:p w14:paraId="5E5BDA1B" w14:textId="2A1CFF46" w:rsidR="00222886" w:rsidRDefault="00222886" w:rsidP="008031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EF33165" w14:textId="4E3988EF" w:rsidR="00043FA8" w:rsidRDefault="0080313F" w:rsidP="00492A25">
      <w:r>
        <w:t xml:space="preserve"> </w:t>
      </w:r>
    </w:p>
    <w:p w14:paraId="19DEB04A" w14:textId="32B7A5A1" w:rsidR="00492A25" w:rsidRPr="00043FA8" w:rsidRDefault="0080313F" w:rsidP="00492A25">
      <w:r>
        <w:t>7</w:t>
      </w:r>
      <w:r w:rsidR="00492A25" w:rsidRPr="00043FA8">
        <w:t>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7"/>
        <w:gridCol w:w="5319"/>
      </w:tblGrid>
      <w:tr w:rsidR="00492A25" w:rsidRPr="00043FA8" w14:paraId="7B02729D" w14:textId="77777777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DCB25" w14:textId="77777777" w:rsidR="00492A25" w:rsidRPr="00043FA8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071021" w14:textId="77777777" w:rsidR="00492A25" w:rsidRPr="00043FA8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RPr="00043FA8" w14:paraId="10BF9739" w14:textId="77777777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3ECD2" w14:textId="1F743A1A" w:rsidR="00492A25" w:rsidRPr="00043FA8" w:rsidRDefault="00617FC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43FA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</w:t>
            </w:r>
            <w:r w:rsidR="0080313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á strata</w:t>
            </w:r>
            <w:r w:rsidR="00B40B77" w:rsidRPr="00043FA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 w:rsidR="0080313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0EA76" w14:textId="76817BFF" w:rsidR="00492A25" w:rsidRPr="00043FA8" w:rsidRDefault="008031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34455,46</w:t>
            </w:r>
          </w:p>
        </w:tc>
      </w:tr>
    </w:tbl>
    <w:p w14:paraId="0769DBC7" w14:textId="333124DA" w:rsidR="00284522" w:rsidRPr="00043FA8" w:rsidRDefault="00492A25" w:rsidP="002D1454">
      <w:pPr>
        <w:pStyle w:val="Normlnywebov"/>
        <w:numPr>
          <w:ilvl w:val="0"/>
          <w:numId w:val="1"/>
        </w:numPr>
        <w:shd w:val="clear" w:color="auto" w:fill="FFFFFF"/>
        <w:spacing w:before="0" w:beforeAutospacing="0"/>
        <w:rPr>
          <w:rFonts w:asciiTheme="minorHAnsi" w:hAnsiTheme="minorHAnsi" w:cs="Segoe UI"/>
          <w:color w:val="212529"/>
        </w:rPr>
      </w:pPr>
      <w:r w:rsidRPr="00043FA8">
        <w:t>Hospodársky výsledok k </w:t>
      </w:r>
      <w:r w:rsidR="00B40B77" w:rsidRPr="00043FA8">
        <w:t>31.12.202</w:t>
      </w:r>
      <w:r w:rsidR="0080313F">
        <w:t>3</w:t>
      </w:r>
      <w:r w:rsidR="00B40B77" w:rsidRPr="00043FA8">
        <w:t xml:space="preserve"> </w:t>
      </w:r>
      <w:r w:rsidR="00617FC6" w:rsidRPr="00043FA8">
        <w:t xml:space="preserve">: </w:t>
      </w:r>
      <w:r w:rsidR="0080313F">
        <w:t>strata</w:t>
      </w:r>
      <w:r w:rsidR="00B40B77" w:rsidRPr="00043FA8">
        <w:t xml:space="preserve"> vo výške </w:t>
      </w:r>
      <w:r w:rsidR="0080313F">
        <w:t>34455</w:t>
      </w:r>
      <w:r w:rsidR="00AE1ED2" w:rsidRPr="00043FA8">
        <w:t>,</w:t>
      </w:r>
      <w:r w:rsidR="0080313F">
        <w:t>46</w:t>
      </w:r>
      <w:r w:rsidR="00AE1ED2" w:rsidRPr="00043FA8">
        <w:t xml:space="preserve"> </w:t>
      </w:r>
      <w:r w:rsidRPr="00043FA8">
        <w:t>€ bol</w:t>
      </w:r>
      <w:r w:rsidR="00AE1ED2" w:rsidRPr="00043FA8">
        <w:t>a</w:t>
      </w:r>
      <w:r w:rsidRPr="00043FA8">
        <w:t xml:space="preserve"> v roku 202</w:t>
      </w:r>
      <w:r w:rsidR="0080313F">
        <w:t>4</w:t>
      </w:r>
      <w:r w:rsidRPr="00043FA8">
        <w:t xml:space="preserve"> preúčtovan</w:t>
      </w:r>
      <w:r w:rsidR="00AE1ED2" w:rsidRPr="00043FA8">
        <w:t>á</w:t>
      </w:r>
      <w:r w:rsidRPr="00043FA8">
        <w:t xml:space="preserve"> na účet nerozdelen</w:t>
      </w:r>
      <w:r w:rsidR="0080313F">
        <w:t>á strata</w:t>
      </w:r>
      <w:r w:rsidRPr="00043FA8">
        <w:t>.</w:t>
      </w:r>
      <w:r w:rsidR="00AE1ED2" w:rsidRPr="00043FA8">
        <w:t xml:space="preserve"> </w:t>
      </w: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1957"/>
      </w:tblGrid>
      <w:tr w:rsidR="00492A25" w14:paraId="4AD91622" w14:textId="77777777" w:rsidTr="00492A25">
        <w:trPr>
          <w:trHeight w:val="296"/>
        </w:trPr>
        <w:tc>
          <w:tcPr>
            <w:tcW w:w="6817" w:type="dxa"/>
            <w:noWrap/>
            <w:vAlign w:val="center"/>
            <w:hideMark/>
          </w:tcPr>
          <w:p w14:paraId="4FB6A929" w14:textId="15193BFD" w:rsidR="00492A25" w:rsidRDefault="0080313F" w:rsidP="00617F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8</w:t>
            </w:r>
            <w:r w:rsidR="00492A2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14:paraId="2D846310" w14:textId="77777777" w:rsidR="00492A25" w:rsidRDefault="00492A25" w:rsidP="00617FC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66F739C" w14:textId="1206E946" w:rsidR="00492A25" w:rsidRDefault="0080313F" w:rsidP="00492A25">
      <w:pPr>
        <w:rPr>
          <w:sz w:val="24"/>
        </w:rPr>
      </w:pPr>
      <w:r>
        <w:rPr>
          <w:sz w:val="24"/>
        </w:rPr>
        <w:t xml:space="preserve">      </w:t>
      </w:r>
      <w:r w:rsidR="00617FC6">
        <w:rPr>
          <w:sz w:val="24"/>
        </w:rPr>
        <w:t>V roku 202</w:t>
      </w:r>
      <w:r>
        <w:rPr>
          <w:sz w:val="24"/>
        </w:rPr>
        <w:t>4</w:t>
      </w:r>
      <w:r w:rsidR="00617FC6">
        <w:rPr>
          <w:sz w:val="24"/>
        </w:rPr>
        <w:t xml:space="preserve"> neboli tvorené rezervy.</w:t>
      </w:r>
    </w:p>
    <w:p w14:paraId="583C8EA1" w14:textId="0E131A6C" w:rsidR="00492A25" w:rsidRDefault="0080313F" w:rsidP="00617FC6">
      <w:pPr>
        <w:spacing w:after="0" w:line="240" w:lineRule="auto"/>
        <w:rPr>
          <w:sz w:val="24"/>
        </w:rPr>
      </w:pPr>
      <w:r>
        <w:rPr>
          <w:sz w:val="24"/>
        </w:rPr>
        <w:t xml:space="preserve">  9</w:t>
      </w:r>
      <w:r w:rsidR="00492A25">
        <w:rPr>
          <w:sz w:val="24"/>
        </w:rPr>
        <w:t>. Informácie o záväzkoch zo sociálneho fondu</w:t>
      </w:r>
    </w:p>
    <w:p w14:paraId="379BC306" w14:textId="06421AD3" w:rsidR="00617FC6" w:rsidRDefault="0080313F" w:rsidP="00617FC6">
      <w:pPr>
        <w:spacing w:after="0" w:line="240" w:lineRule="auto"/>
        <w:rPr>
          <w:sz w:val="24"/>
        </w:rPr>
      </w:pPr>
      <w:r>
        <w:rPr>
          <w:sz w:val="24"/>
        </w:rPr>
        <w:t xml:space="preserve">      </w:t>
      </w:r>
      <w:r w:rsidR="00617FC6">
        <w:rPr>
          <w:sz w:val="24"/>
        </w:rPr>
        <w:t xml:space="preserve">Bez náplne . </w:t>
      </w:r>
    </w:p>
    <w:p w14:paraId="205C1AA5" w14:textId="77777777" w:rsidR="00617FC6" w:rsidRDefault="00617FC6" w:rsidP="00492A25">
      <w:pPr>
        <w:rPr>
          <w:sz w:val="24"/>
        </w:rPr>
      </w:pPr>
    </w:p>
    <w:p w14:paraId="5874427A" w14:textId="280B38B8"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80313F">
        <w:rPr>
          <w:sz w:val="24"/>
        </w:rPr>
        <w:t>0</w:t>
      </w:r>
      <w:r>
        <w:rPr>
          <w:sz w:val="24"/>
        </w:rPr>
        <w:t>. Informácie o tržbách</w:t>
      </w:r>
    </w:p>
    <w:p w14:paraId="592F6F58" w14:textId="2FB2A45F" w:rsidR="00492A25" w:rsidRDefault="00222886" w:rsidP="00492A25">
      <w:pPr>
        <w:rPr>
          <w:sz w:val="24"/>
        </w:rPr>
      </w:pPr>
      <w:r>
        <w:rPr>
          <w:sz w:val="24"/>
        </w:rPr>
        <w:t>V roku 202</w:t>
      </w:r>
      <w:r w:rsidR="0080313F">
        <w:rPr>
          <w:sz w:val="24"/>
        </w:rPr>
        <w:t>4</w:t>
      </w:r>
      <w:r>
        <w:rPr>
          <w:sz w:val="24"/>
        </w:rPr>
        <w:t xml:space="preserve"> spoločnosť mala väčšinu výnosov z</w:t>
      </w:r>
      <w:r w:rsidR="0080313F">
        <w:rPr>
          <w:sz w:val="24"/>
        </w:rPr>
        <w:t> </w:t>
      </w:r>
      <w:r>
        <w:rPr>
          <w:sz w:val="24"/>
        </w:rPr>
        <w:t>prenájmu</w:t>
      </w:r>
      <w:r w:rsidR="0080313F">
        <w:rPr>
          <w:sz w:val="24"/>
        </w:rPr>
        <w:t>,</w:t>
      </w:r>
      <w:r>
        <w:rPr>
          <w:sz w:val="24"/>
        </w:rPr>
        <w:t> ubytovania</w:t>
      </w:r>
      <w:r w:rsidR="0080313F">
        <w:rPr>
          <w:sz w:val="24"/>
        </w:rPr>
        <w:t xml:space="preserve"> a prevádzkovania posilňovne</w:t>
      </w:r>
      <w:r>
        <w:rPr>
          <w:sz w:val="24"/>
        </w:rPr>
        <w:t>.</w:t>
      </w:r>
      <w:r w:rsidR="0080313F">
        <w:rPr>
          <w:sz w:val="24"/>
        </w:rPr>
        <w:t xml:space="preserve"> Posilňovňa bola sprevádzkovaná v roku 2024</w:t>
      </w:r>
    </w:p>
    <w:p w14:paraId="1E00DF74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938C3" w14:textId="7730DFD5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80313F">
        <w:rPr>
          <w:rFonts w:ascii="Arial" w:hAnsi="Arial" w:cs="Arial"/>
          <w:sz w:val="22"/>
          <w:szCs w:val="22"/>
        </w:rPr>
        <w:t>1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043FA8">
        <w:rPr>
          <w:rFonts w:ascii="Arial" w:hAnsi="Arial" w:cs="Arial"/>
          <w:spacing w:val="-3"/>
          <w:sz w:val="22"/>
          <w:szCs w:val="22"/>
        </w:rPr>
        <w:t>Z</w:t>
      </w:r>
      <w:r w:rsidRPr="00043FA8">
        <w:rPr>
          <w:rFonts w:ascii="Arial" w:hAnsi="Arial" w:cs="Arial"/>
          <w:sz w:val="22"/>
          <w:szCs w:val="22"/>
        </w:rPr>
        <w:t>me</w:t>
      </w:r>
      <w:r w:rsidRPr="00043FA8">
        <w:rPr>
          <w:rFonts w:ascii="Arial" w:hAnsi="Arial" w:cs="Arial"/>
          <w:spacing w:val="4"/>
          <w:sz w:val="22"/>
          <w:szCs w:val="22"/>
        </w:rPr>
        <w:t>n</w:t>
      </w:r>
      <w:r w:rsidRPr="00043FA8">
        <w:rPr>
          <w:rFonts w:ascii="Arial" w:hAnsi="Arial" w:cs="Arial"/>
          <w:sz w:val="22"/>
          <w:szCs w:val="22"/>
        </w:rPr>
        <w:t>y ú</w:t>
      </w:r>
      <w:r w:rsidRPr="00043FA8">
        <w:rPr>
          <w:rFonts w:ascii="Arial" w:hAnsi="Arial" w:cs="Arial"/>
          <w:spacing w:val="-1"/>
          <w:sz w:val="22"/>
          <w:szCs w:val="22"/>
        </w:rPr>
        <w:t>č</w:t>
      </w:r>
      <w:r w:rsidRPr="00043FA8">
        <w:rPr>
          <w:rFonts w:ascii="Arial" w:hAnsi="Arial" w:cs="Arial"/>
          <w:sz w:val="22"/>
          <w:szCs w:val="22"/>
        </w:rPr>
        <w:t>tov</w:t>
      </w:r>
      <w:r w:rsidRPr="00043FA8">
        <w:rPr>
          <w:rFonts w:ascii="Arial" w:hAnsi="Arial" w:cs="Arial"/>
          <w:spacing w:val="5"/>
          <w:sz w:val="22"/>
          <w:szCs w:val="22"/>
        </w:rPr>
        <w:t>n</w:t>
      </w:r>
      <w:r w:rsidRPr="00043FA8">
        <w:rPr>
          <w:rFonts w:ascii="Arial" w:hAnsi="Arial" w:cs="Arial"/>
          <w:spacing w:val="-5"/>
          <w:sz w:val="22"/>
          <w:szCs w:val="22"/>
        </w:rPr>
        <w:t>ý</w:t>
      </w:r>
      <w:r w:rsidRPr="00043FA8">
        <w:rPr>
          <w:rFonts w:ascii="Arial" w:hAnsi="Arial" w:cs="Arial"/>
          <w:spacing w:val="-1"/>
          <w:sz w:val="22"/>
          <w:szCs w:val="22"/>
        </w:rPr>
        <w:t>c</w:t>
      </w:r>
      <w:r w:rsidRPr="00043FA8">
        <w:rPr>
          <w:rFonts w:ascii="Arial" w:hAnsi="Arial" w:cs="Arial"/>
          <w:sz w:val="22"/>
          <w:szCs w:val="22"/>
        </w:rPr>
        <w:t xml:space="preserve">h </w:t>
      </w:r>
      <w:r w:rsidRPr="00043FA8">
        <w:rPr>
          <w:rFonts w:ascii="Arial" w:hAnsi="Arial" w:cs="Arial"/>
          <w:spacing w:val="1"/>
          <w:sz w:val="22"/>
          <w:szCs w:val="22"/>
        </w:rPr>
        <w:t>z</w:t>
      </w:r>
      <w:r w:rsidRPr="00043FA8">
        <w:rPr>
          <w:rFonts w:ascii="Arial" w:hAnsi="Arial" w:cs="Arial"/>
          <w:spacing w:val="-1"/>
          <w:sz w:val="22"/>
          <w:szCs w:val="22"/>
        </w:rPr>
        <w:t>á</w:t>
      </w:r>
      <w:r w:rsidRPr="00043FA8">
        <w:rPr>
          <w:rFonts w:ascii="Arial" w:hAnsi="Arial" w:cs="Arial"/>
          <w:sz w:val="22"/>
          <w:szCs w:val="22"/>
        </w:rPr>
        <w:t>s</w:t>
      </w:r>
      <w:r w:rsidRPr="00043FA8">
        <w:rPr>
          <w:rFonts w:ascii="Arial" w:hAnsi="Arial" w:cs="Arial"/>
          <w:spacing w:val="1"/>
          <w:sz w:val="22"/>
          <w:szCs w:val="22"/>
        </w:rPr>
        <w:t>a</w:t>
      </w:r>
      <w:r w:rsidRPr="00043FA8">
        <w:rPr>
          <w:rFonts w:ascii="Arial" w:hAnsi="Arial" w:cs="Arial"/>
          <w:sz w:val="22"/>
          <w:szCs w:val="22"/>
        </w:rPr>
        <w:t>d a</w:t>
      </w:r>
      <w:r w:rsidRPr="00043FA8">
        <w:rPr>
          <w:rFonts w:ascii="Arial" w:hAnsi="Arial" w:cs="Arial"/>
          <w:spacing w:val="1"/>
          <w:sz w:val="22"/>
          <w:szCs w:val="22"/>
        </w:rPr>
        <w:t> z</w:t>
      </w:r>
      <w:r w:rsidRPr="00043FA8">
        <w:rPr>
          <w:rFonts w:ascii="Arial" w:hAnsi="Arial" w:cs="Arial"/>
          <w:sz w:val="22"/>
          <w:szCs w:val="22"/>
        </w:rPr>
        <w:t>me</w:t>
      </w:r>
      <w:r w:rsidRPr="00043FA8">
        <w:rPr>
          <w:rFonts w:ascii="Arial" w:hAnsi="Arial" w:cs="Arial"/>
          <w:spacing w:val="1"/>
          <w:sz w:val="22"/>
          <w:szCs w:val="22"/>
        </w:rPr>
        <w:t>n</w:t>
      </w:r>
      <w:r w:rsidRPr="00043FA8">
        <w:rPr>
          <w:rFonts w:ascii="Arial" w:hAnsi="Arial" w:cs="Arial"/>
          <w:sz w:val="22"/>
          <w:szCs w:val="22"/>
        </w:rPr>
        <w:t>y ú</w:t>
      </w:r>
      <w:r w:rsidRPr="00043FA8">
        <w:rPr>
          <w:rFonts w:ascii="Arial" w:hAnsi="Arial" w:cs="Arial"/>
          <w:spacing w:val="-1"/>
          <w:sz w:val="22"/>
          <w:szCs w:val="22"/>
        </w:rPr>
        <w:t>č</w:t>
      </w:r>
      <w:r w:rsidRPr="00043FA8">
        <w:rPr>
          <w:rFonts w:ascii="Arial" w:hAnsi="Arial" w:cs="Arial"/>
          <w:sz w:val="22"/>
          <w:szCs w:val="22"/>
        </w:rPr>
        <w:t>tov</w:t>
      </w:r>
      <w:r w:rsidRPr="00043FA8">
        <w:rPr>
          <w:rFonts w:ascii="Arial" w:hAnsi="Arial" w:cs="Arial"/>
          <w:spacing w:val="5"/>
          <w:sz w:val="22"/>
          <w:szCs w:val="22"/>
        </w:rPr>
        <w:t>n</w:t>
      </w:r>
      <w:r w:rsidRPr="00043FA8">
        <w:rPr>
          <w:rFonts w:ascii="Arial" w:hAnsi="Arial" w:cs="Arial"/>
          <w:spacing w:val="-5"/>
          <w:sz w:val="22"/>
          <w:szCs w:val="22"/>
        </w:rPr>
        <w:t>ý</w:t>
      </w:r>
      <w:r w:rsidRPr="00043FA8">
        <w:rPr>
          <w:rFonts w:ascii="Arial" w:hAnsi="Arial" w:cs="Arial"/>
          <w:spacing w:val="1"/>
          <w:sz w:val="22"/>
          <w:szCs w:val="22"/>
        </w:rPr>
        <w:t>c</w:t>
      </w:r>
      <w:r w:rsidRPr="00043FA8">
        <w:rPr>
          <w:rFonts w:ascii="Arial" w:hAnsi="Arial" w:cs="Arial"/>
          <w:sz w:val="22"/>
          <w:szCs w:val="22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5535F98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 - neboli</w:t>
      </w:r>
    </w:p>
    <w:p w14:paraId="64A16086" w14:textId="71B0118C" w:rsidR="00551118" w:rsidRDefault="00551118" w:rsidP="00492A25"/>
    <w:p w14:paraId="3FF0AF6F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E5BD1" w14:textId="30AED7FF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80313F">
        <w:rPr>
          <w:rFonts w:ascii="Arial" w:hAnsi="Arial" w:cs="Arial"/>
          <w:sz w:val="22"/>
          <w:szCs w:val="22"/>
        </w:rPr>
        <w:t>2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043FA8">
        <w:rPr>
          <w:rFonts w:ascii="Arial" w:hAnsi="Arial" w:cs="Arial"/>
          <w:bCs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C50DF6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916DE4" w14:textId="77777777" w:rsidR="00551118" w:rsidRDefault="00551118" w:rsidP="00492A25"/>
    <w:p w14:paraId="77504323" w14:textId="77777777" w:rsidR="0080313F" w:rsidRPr="00736D9A" w:rsidRDefault="0080313F" w:rsidP="0080313F">
      <w:pPr>
        <w:ind w:left="284"/>
        <w:jc w:val="both"/>
        <w:rPr>
          <w:rFonts w:ascii="Arial" w:hAnsi="Arial" w:cs="Arial"/>
        </w:rPr>
      </w:pPr>
      <w:r>
        <w:t xml:space="preserve">13. </w:t>
      </w:r>
      <w:r w:rsidRPr="00736D9A">
        <w:rPr>
          <w:rFonts w:ascii="Arial" w:hAnsi="Arial" w:cs="Arial"/>
        </w:rPr>
        <w:t xml:space="preserve">Spoločnosť je </w:t>
      </w:r>
      <w:proofErr w:type="spellStart"/>
      <w:r w:rsidRPr="00736D9A">
        <w:rPr>
          <w:rFonts w:ascii="Arial" w:hAnsi="Arial" w:cs="Arial"/>
        </w:rPr>
        <w:t>mikro</w:t>
      </w:r>
      <w:proofErr w:type="spellEnd"/>
      <w:r w:rsidRPr="00736D9A">
        <w:rPr>
          <w:rFonts w:ascii="Arial" w:hAnsi="Arial" w:cs="Arial"/>
        </w:rPr>
        <w:t xml:space="preserve"> účtovná jednotka. V zmysle zákona o účtovníctve spoločnosť časovo nerozlišuje nevýznamné a stále sa opakujúce účtovné prípady. </w:t>
      </w:r>
    </w:p>
    <w:p w14:paraId="6DF5DD45" w14:textId="77777777" w:rsidR="0080313F" w:rsidRPr="00736D9A" w:rsidRDefault="0080313F" w:rsidP="0080313F">
      <w:pPr>
        <w:spacing w:before="120" w:line="240" w:lineRule="atLeast"/>
        <w:ind w:left="360"/>
        <w:jc w:val="both"/>
        <w:rPr>
          <w:rFonts w:ascii="Arial" w:hAnsi="Arial" w:cs="Arial"/>
        </w:rPr>
      </w:pPr>
      <w:r w:rsidRPr="00736D9A">
        <w:rPr>
          <w:rFonts w:ascii="Arial" w:hAnsi="Arial" w:cs="Arial"/>
        </w:rPr>
        <w:t>Účtovným obdobím je kalendárny rok.</w:t>
      </w:r>
    </w:p>
    <w:p w14:paraId="22C9D59E" w14:textId="77777777" w:rsidR="0080313F" w:rsidRPr="00736D9A" w:rsidRDefault="0080313F" w:rsidP="0080313F">
      <w:pPr>
        <w:jc w:val="both"/>
        <w:rPr>
          <w:rFonts w:ascii="Arial" w:hAnsi="Arial" w:cs="Arial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736D9A">
        <w:rPr>
          <w:rFonts w:ascii="Arial" w:hAnsi="Arial" w:cs="Arial"/>
          <w:color w:val="353535"/>
          <w:shd w:val="clear" w:color="auto" w:fill="FFFFFF"/>
        </w:rPr>
        <w:t>Účtovná jednotka vedie účtovníctvo a zostavuje účtovnú závierku v mene euro</w:t>
      </w:r>
    </w:p>
    <w:p w14:paraId="608D4A82" w14:textId="5D2C9CCF" w:rsidR="0080313F" w:rsidRDefault="0080313F" w:rsidP="00492A25"/>
    <w:p w14:paraId="2CEC20E6" w14:textId="77777777" w:rsidR="00492A25" w:rsidRDefault="00492A25" w:rsidP="00492A25"/>
    <w:p w14:paraId="79B6E447" w14:textId="77777777" w:rsidR="00492A25" w:rsidRDefault="00492A25" w:rsidP="00492A25"/>
    <w:p w14:paraId="786077FE" w14:textId="77777777" w:rsidR="00A00883" w:rsidRDefault="00A00883"/>
    <w:sectPr w:rsidR="00A00883" w:rsidSect="00D86E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7883C95"/>
    <w:multiLevelType w:val="hybridMultilevel"/>
    <w:tmpl w:val="D9D2E58C"/>
    <w:lvl w:ilvl="0" w:tplc="9C947C24">
      <w:start w:val="90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43A19E8"/>
    <w:multiLevelType w:val="hybridMultilevel"/>
    <w:tmpl w:val="437EA0B2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6141049">
    <w:abstractNumId w:val="6"/>
  </w:num>
  <w:num w:numId="2" w16cid:durableId="1938634967">
    <w:abstractNumId w:val="0"/>
  </w:num>
  <w:num w:numId="3" w16cid:durableId="1268778787">
    <w:abstractNumId w:val="9"/>
  </w:num>
  <w:num w:numId="4" w16cid:durableId="1752964583">
    <w:abstractNumId w:val="8"/>
  </w:num>
  <w:num w:numId="5" w16cid:durableId="1598640426">
    <w:abstractNumId w:val="2"/>
  </w:num>
  <w:num w:numId="6" w16cid:durableId="1894415899">
    <w:abstractNumId w:val="7"/>
  </w:num>
  <w:num w:numId="7" w16cid:durableId="491336361">
    <w:abstractNumId w:val="4"/>
  </w:num>
  <w:num w:numId="8" w16cid:durableId="1115055537">
    <w:abstractNumId w:val="5"/>
  </w:num>
  <w:num w:numId="9" w16cid:durableId="1372918376">
    <w:abstractNumId w:val="3"/>
  </w:num>
  <w:num w:numId="10" w16cid:durableId="14118471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A25"/>
    <w:rsid w:val="00043FA8"/>
    <w:rsid w:val="00115D17"/>
    <w:rsid w:val="001D666A"/>
    <w:rsid w:val="001D6F11"/>
    <w:rsid w:val="00222886"/>
    <w:rsid w:val="00284522"/>
    <w:rsid w:val="00345DA8"/>
    <w:rsid w:val="00363525"/>
    <w:rsid w:val="003E410B"/>
    <w:rsid w:val="0046567E"/>
    <w:rsid w:val="00492A25"/>
    <w:rsid w:val="004C1415"/>
    <w:rsid w:val="004E6BE6"/>
    <w:rsid w:val="00540308"/>
    <w:rsid w:val="00551118"/>
    <w:rsid w:val="005C4901"/>
    <w:rsid w:val="00617FC6"/>
    <w:rsid w:val="0069093D"/>
    <w:rsid w:val="0080313F"/>
    <w:rsid w:val="00863BAD"/>
    <w:rsid w:val="00A00883"/>
    <w:rsid w:val="00AE1ED2"/>
    <w:rsid w:val="00B40B77"/>
    <w:rsid w:val="00BF6908"/>
    <w:rsid w:val="00D86ECD"/>
    <w:rsid w:val="00DF42BC"/>
    <w:rsid w:val="00E47236"/>
    <w:rsid w:val="00E731EC"/>
    <w:rsid w:val="00EF679E"/>
    <w:rsid w:val="00F84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DE70A"/>
  <w15:docId w15:val="{893C89A9-0D4E-4464-B110-78555F762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F6908"/>
  </w:style>
  <w:style w:type="paragraph" w:styleId="Nadpis1">
    <w:name w:val="heading 1"/>
    <w:basedOn w:val="Normlny"/>
    <w:link w:val="Nadpis1Char"/>
    <w:uiPriority w:val="1"/>
    <w:qFormat/>
    <w:rsid w:val="00551118"/>
    <w:pPr>
      <w:widowControl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46567E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46567E"/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AE1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55111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1"/>
    <w:rsid w:val="00551118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55111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link w:val="OdsekzoznamuChar"/>
    <w:uiPriority w:val="1"/>
    <w:qFormat/>
    <w:rsid w:val="00551118"/>
    <w:pPr>
      <w:widowControl w:val="0"/>
      <w:spacing w:after="0" w:line="240" w:lineRule="auto"/>
    </w:pPr>
  </w:style>
  <w:style w:type="paragraph" w:customStyle="1" w:styleId="TableParagraph">
    <w:name w:val="Table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551118"/>
  </w:style>
  <w:style w:type="paragraph" w:styleId="Pta">
    <w:name w:val="footer"/>
    <w:basedOn w:val="Normlny"/>
    <w:link w:val="PtaChar"/>
    <w:uiPriority w:val="99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51118"/>
  </w:style>
  <w:style w:type="paragraph" w:customStyle="1" w:styleId="tl1">
    <w:name w:val="Štýl1"/>
    <w:basedOn w:val="Normlny"/>
    <w:qFormat/>
    <w:rsid w:val="00BF6908"/>
    <w:pPr>
      <w:spacing w:after="0" w:line="240" w:lineRule="auto"/>
    </w:pPr>
    <w:rPr>
      <w:rFonts w:ascii="Calibri" w:eastAsia="Times New Roman" w:hAnsi="Calibri" w:cs="Calibri"/>
      <w:color w:val="000000"/>
      <w:lang w:eastAsia="sk-SK"/>
    </w:rPr>
  </w:style>
  <w:style w:type="character" w:customStyle="1" w:styleId="OdsekzoznamuChar">
    <w:name w:val="Odsek zoznamu Char"/>
    <w:link w:val="Odsekzoznamu"/>
    <w:uiPriority w:val="1"/>
    <w:locked/>
    <w:rsid w:val="0080313F"/>
  </w:style>
  <w:style w:type="character" w:styleId="Zvraznenie">
    <w:name w:val="Emphasis"/>
    <w:uiPriority w:val="20"/>
    <w:qFormat/>
    <w:rsid w:val="0080313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742</Words>
  <Characters>4233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Tereza Lhotská</cp:lastModifiedBy>
  <cp:revision>3</cp:revision>
  <cp:lastPrinted>2022-03-20T17:36:00Z</cp:lastPrinted>
  <dcterms:created xsi:type="dcterms:W3CDTF">2025-03-30T13:01:00Z</dcterms:created>
  <dcterms:modified xsi:type="dcterms:W3CDTF">2025-03-30T13:19:00Z</dcterms:modified>
</cp:coreProperties>
</file>