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F449A" w14:textId="77777777" w:rsidR="002151C0" w:rsidRDefault="00000000">
      <w:pPr>
        <w:pStyle w:val="Normlnywebov"/>
        <w:spacing w:before="0" w:after="0" w:line="360" w:lineRule="auto"/>
      </w:pPr>
      <w:r>
        <w:rPr>
          <w:lang w:val="en-US"/>
        </w:rPr>
        <w:t xml:space="preserve">    </w:t>
      </w:r>
      <w:r>
        <w:rPr>
          <w:b/>
          <w:color w:val="FFFFFF"/>
          <w:shd w:val="clear" w:color="auto" w:fill="000000"/>
          <w:lang w:val="en-US"/>
        </w:rPr>
        <w:t xml:space="preserve">Poznámky ÚČ MÚJ 3-01                IČO:  4 7 0 9 1 5 5 0           DIČ:  2 0 2 3 7 4 3 2 9 3 </w:t>
      </w:r>
    </w:p>
    <w:p w14:paraId="28E7B81D" w14:textId="77777777" w:rsidR="002151C0" w:rsidRDefault="00000000">
      <w:pPr>
        <w:pStyle w:val="Normlnywebov"/>
        <w:spacing w:before="0" w:after="0" w:line="360" w:lineRule="auto"/>
      </w:pPr>
      <w:r>
        <w:rPr>
          <w:b/>
          <w:bCs/>
          <w:lang w:val="en-US"/>
        </w:rPr>
        <w:t xml:space="preserve">        </w:t>
      </w:r>
      <w:r>
        <w:rPr>
          <w:b/>
          <w:bCs/>
          <w:sz w:val="22"/>
          <w:szCs w:val="22"/>
          <w:lang w:val="en-US"/>
        </w:rPr>
        <w:t xml:space="preserve">                                                               </w:t>
      </w:r>
    </w:p>
    <w:p w14:paraId="5C8F0727" w14:textId="77777777" w:rsidR="002151C0" w:rsidRDefault="00000000">
      <w:pPr>
        <w:pStyle w:val="Normlnywebov"/>
        <w:spacing w:before="0" w:after="0" w:line="360" w:lineRule="auto"/>
      </w:pPr>
      <w:r>
        <w:rPr>
          <w:b/>
          <w:bCs/>
          <w:sz w:val="22"/>
          <w:szCs w:val="22"/>
          <w:lang w:val="en-US"/>
        </w:rPr>
        <w:t xml:space="preserve">                                                                        Čl. I</w:t>
      </w:r>
    </w:p>
    <w:p w14:paraId="76123C1B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Všeobecné údaje</w:t>
      </w:r>
    </w:p>
    <w:p w14:paraId="3498C8F4" w14:textId="77777777" w:rsidR="002151C0" w:rsidRPr="005E5C9F" w:rsidRDefault="002151C0">
      <w:pPr>
        <w:pStyle w:val="Normlnywebov"/>
        <w:spacing w:before="0" w:after="0" w:line="360" w:lineRule="auto"/>
        <w:rPr>
          <w:noProof/>
          <w:sz w:val="22"/>
          <w:szCs w:val="22"/>
        </w:rPr>
      </w:pPr>
    </w:p>
    <w:p w14:paraId="6461F6E7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Názov právnickej osoby a jej sídlo: </w:t>
      </w:r>
      <w:r w:rsidRPr="005E5C9F">
        <w:rPr>
          <w:noProof/>
          <w:sz w:val="22"/>
          <w:szCs w:val="22"/>
        </w:rPr>
        <w:t>EDITHINK, s.r.o., Slobody 15, 040 11 Košice</w:t>
      </w:r>
    </w:p>
    <w:p w14:paraId="1D49F9F3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 Údaje o konsolidovanom celku: </w:t>
      </w:r>
      <w:r w:rsidRPr="005E5C9F">
        <w:rPr>
          <w:noProof/>
          <w:sz w:val="22"/>
          <w:szCs w:val="22"/>
        </w:rPr>
        <w:t>Spoločnosť nie je súčasťou konsolidovaného celku</w:t>
      </w:r>
    </w:p>
    <w:p w14:paraId="3A06A6AF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Priemerný prepočítaný počet zamestnancov: </w:t>
      </w:r>
      <w:r w:rsidRPr="005E5C9F">
        <w:rPr>
          <w:noProof/>
          <w:sz w:val="22"/>
          <w:szCs w:val="22"/>
        </w:rPr>
        <w:t>Spoločnosť nemá zamestnancov</w:t>
      </w:r>
    </w:p>
    <w:p w14:paraId="2C356563" w14:textId="1932D5E8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Účtovné obdobie:</w:t>
      </w:r>
      <w:r w:rsidRPr="005E5C9F">
        <w:rPr>
          <w:noProof/>
        </w:rPr>
        <w:t xml:space="preserve"> k 31.12.202</w:t>
      </w:r>
      <w:r w:rsidR="004F7E29">
        <w:rPr>
          <w:noProof/>
        </w:rPr>
        <w:t>4</w:t>
      </w:r>
    </w:p>
    <w:p w14:paraId="177F4A54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       Čl. II</w:t>
      </w:r>
    </w:p>
    <w:p w14:paraId="0953374F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Informácie o prijatých postupoch</w:t>
      </w:r>
    </w:p>
    <w:p w14:paraId="587D8D6A" w14:textId="77777777" w:rsidR="002151C0" w:rsidRPr="005E5C9F" w:rsidRDefault="002151C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</w:p>
    <w:p w14:paraId="63A712CB" w14:textId="21393AFB" w:rsidR="002151C0" w:rsidRPr="005E5C9F" w:rsidRDefault="00000000">
      <w:pPr>
        <w:pStyle w:val="Normlnywebov"/>
        <w:numPr>
          <w:ilvl w:val="0"/>
          <w:numId w:val="2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Účtovná závierka je zostavená </w:t>
      </w:r>
      <w:r w:rsidRPr="005E5C9F">
        <w:rPr>
          <w:noProof/>
          <w:sz w:val="22"/>
          <w:szCs w:val="22"/>
        </w:rPr>
        <w:t>za predpokladu, nepretržitého pokračovania vo svojej činnosti</w:t>
      </w:r>
      <w:r w:rsidR="00595664">
        <w:rPr>
          <w:noProof/>
          <w:sz w:val="22"/>
          <w:szCs w:val="22"/>
        </w:rPr>
        <w:t xml:space="preserve">; aj keď spoločnosť nevykázala žiadnu činnosť, v budúcnosti v nej plánuje pokračovať </w:t>
      </w:r>
    </w:p>
    <w:p w14:paraId="1B88D62E" w14:textId="77777777" w:rsidR="002151C0" w:rsidRPr="005E5C9F" w:rsidRDefault="00000000">
      <w:pPr>
        <w:pStyle w:val="Normlnywebov"/>
        <w:numPr>
          <w:ilvl w:val="0"/>
          <w:numId w:val="2"/>
        </w:numPr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>Spôsob oceňovania jednotlivých položiek majetku a záväzkov</w:t>
      </w:r>
    </w:p>
    <w:p w14:paraId="6B8D73C8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            </w:t>
      </w:r>
      <w:r w:rsidRPr="005E5C9F">
        <w:rPr>
          <w:noProof/>
          <w:sz w:val="22"/>
          <w:szCs w:val="22"/>
        </w:rPr>
        <w:t>a) dlhodobý majetok: obstarávacou cenou</w:t>
      </w:r>
    </w:p>
    <w:p w14:paraId="2C9FAE07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b) zásoby obstarané kúpou: obstarávacou cenou vrátane súvisiacich nákladov</w:t>
      </w:r>
    </w:p>
    <w:p w14:paraId="04E40B74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c) pohľadávky a záväzky: menovitou hodnotou</w:t>
      </w:r>
    </w:p>
    <w:p w14:paraId="3B980A80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d) krátkodobý finančný majetok : menovitou hodnotou</w:t>
      </w:r>
    </w:p>
    <w:p w14:paraId="52D7B487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>Spôsob zostavenia odpisového plánu</w:t>
      </w:r>
    </w:p>
    <w:p w14:paraId="38358BB1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Dlhodobý hmotný majetok sa odpisuje v súlade so zákonom o daniach z príjmov;            </w:t>
      </w:r>
    </w:p>
    <w:p w14:paraId="793CC74F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Zmeny účtovných zásad a metód:</w:t>
      </w:r>
      <w:r w:rsidRPr="005E5C9F">
        <w:rPr>
          <w:noProof/>
          <w:sz w:val="22"/>
          <w:szCs w:val="22"/>
        </w:rPr>
        <w:t xml:space="preserve"> neuskutočnili sa</w:t>
      </w:r>
    </w:p>
    <w:p w14:paraId="2BB722E1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Informácie o dotáciách:</w:t>
      </w:r>
      <w:r w:rsidRPr="005E5C9F">
        <w:rPr>
          <w:noProof/>
          <w:sz w:val="22"/>
          <w:szCs w:val="22"/>
        </w:rPr>
        <w:t xml:space="preserve"> ÚJ neprijala žiadne dotácie           </w:t>
      </w:r>
    </w:p>
    <w:p w14:paraId="2BC1CAE9" w14:textId="42A0F79F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ind w:hanging="436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>Účtovná jednotka v roku 202</w:t>
      </w:r>
      <w:r w:rsidR="004F7E29">
        <w:rPr>
          <w:noProof/>
          <w:sz w:val="22"/>
          <w:szCs w:val="22"/>
        </w:rPr>
        <w:t>4</w:t>
      </w:r>
      <w:r w:rsidRPr="005E5C9F">
        <w:rPr>
          <w:noProof/>
          <w:sz w:val="22"/>
          <w:szCs w:val="22"/>
        </w:rPr>
        <w:t xml:space="preserve"> neúčtovala významné opravy chýb minulých rokov</w:t>
      </w:r>
    </w:p>
    <w:p w14:paraId="449216D3" w14:textId="77777777" w:rsidR="002151C0" w:rsidRPr="005E5C9F" w:rsidRDefault="002151C0">
      <w:pPr>
        <w:pStyle w:val="Normlnywebov"/>
        <w:spacing w:before="0" w:after="0" w:line="360" w:lineRule="auto"/>
        <w:rPr>
          <w:noProof/>
          <w:sz w:val="22"/>
          <w:szCs w:val="22"/>
        </w:rPr>
      </w:pPr>
    </w:p>
    <w:p w14:paraId="33826FC0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        Čl. III</w:t>
      </w:r>
    </w:p>
    <w:p w14:paraId="2E05DD16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Informácie, ktoré vysvetľujú a dopĺňajú súvahu a výkaz ziskov a strát</w:t>
      </w:r>
    </w:p>
    <w:p w14:paraId="31FF61A5" w14:textId="77777777" w:rsidR="002151C0" w:rsidRPr="005E5C9F" w:rsidRDefault="002151C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</w:p>
    <w:p w14:paraId="2D51C9D0" w14:textId="77777777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>Žiadne významné položky nákladov a výnosov sa neúčtovali</w:t>
      </w:r>
    </w:p>
    <w:p w14:paraId="35B8065B" w14:textId="6830496C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Záväzky nie sú významné, sú po lehote splatnosti </w:t>
      </w:r>
      <w:r w:rsidR="0084480A" w:rsidRPr="005E5C9F">
        <w:rPr>
          <w:noProof/>
          <w:sz w:val="22"/>
          <w:szCs w:val="22"/>
        </w:rPr>
        <w:t>nad</w:t>
      </w:r>
      <w:r w:rsidRPr="005E5C9F">
        <w:rPr>
          <w:noProof/>
          <w:sz w:val="22"/>
          <w:szCs w:val="22"/>
        </w:rPr>
        <w:t xml:space="preserve"> je</w:t>
      </w:r>
      <w:r w:rsidR="0084480A" w:rsidRPr="005E5C9F">
        <w:rPr>
          <w:noProof/>
          <w:sz w:val="22"/>
          <w:szCs w:val="22"/>
        </w:rPr>
        <w:t>den</w:t>
      </w:r>
      <w:r w:rsidRPr="005E5C9F">
        <w:rPr>
          <w:noProof/>
          <w:sz w:val="22"/>
          <w:szCs w:val="22"/>
        </w:rPr>
        <w:t xml:space="preserve"> rok</w:t>
      </w:r>
    </w:p>
    <w:p w14:paraId="6FD8AA12" w14:textId="77777777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Účtovná jednotka nemá finančné povinnosti, ktoré sa nevykazujú v súvahe, ani žiadne podmienené záväzky      </w:t>
      </w:r>
    </w:p>
    <w:p w14:paraId="66016CA6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noProof/>
          <w:sz w:val="22"/>
          <w:szCs w:val="22"/>
        </w:rPr>
        <w:t xml:space="preserve">    (4)  U</w:t>
      </w:r>
      <w:r w:rsidRPr="005E5C9F">
        <w:rPr>
          <w:b/>
          <w:bCs/>
          <w:noProof/>
          <w:sz w:val="22"/>
          <w:szCs w:val="22"/>
        </w:rPr>
        <w:t>delenie  práva poskytovať služby vo verejnom záujme:</w:t>
      </w:r>
      <w:r w:rsidRPr="005E5C9F">
        <w:rPr>
          <w:noProof/>
          <w:sz w:val="22"/>
          <w:szCs w:val="22"/>
        </w:rPr>
        <w:t xml:space="preserve"> žiadne</w:t>
      </w:r>
    </w:p>
    <w:p w14:paraId="5FB1FCBC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</w:t>
      </w:r>
    </w:p>
    <w:p w14:paraId="4A39AFBB" w14:textId="47081286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V Košiciach </w:t>
      </w:r>
      <w:r w:rsidR="004F7E29">
        <w:rPr>
          <w:noProof/>
          <w:sz w:val="22"/>
          <w:szCs w:val="22"/>
        </w:rPr>
        <w:t>27.3.2025</w:t>
      </w:r>
      <w:r w:rsidRPr="005E5C9F">
        <w:rPr>
          <w:noProof/>
          <w:sz w:val="22"/>
          <w:szCs w:val="22"/>
        </w:rPr>
        <w:t xml:space="preserve">                                                   Miloslav Šály,  </w:t>
      </w:r>
    </w:p>
    <w:p w14:paraId="2217874E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noProof/>
          <w:sz w:val="22"/>
          <w:szCs w:val="22"/>
        </w:rPr>
        <w:t xml:space="preserve">                                                                                                konateľ spoločnosti</w:t>
      </w:r>
    </w:p>
    <w:sectPr w:rsidR="002151C0" w:rsidRPr="005E5C9F">
      <w:pgSz w:w="11906" w:h="16838"/>
      <w:pgMar w:top="1134" w:right="1418" w:bottom="1134" w:left="124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1472F9" w14:textId="77777777" w:rsidR="00035510" w:rsidRDefault="00035510">
      <w:pPr>
        <w:spacing w:after="0" w:line="240" w:lineRule="auto"/>
      </w:pPr>
      <w:r>
        <w:separator/>
      </w:r>
    </w:p>
  </w:endnote>
  <w:endnote w:type="continuationSeparator" w:id="0">
    <w:p w14:paraId="651F9CDD" w14:textId="77777777" w:rsidR="00035510" w:rsidRDefault="000355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Symbol"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ACD22" w14:textId="77777777" w:rsidR="00035510" w:rsidRDefault="0003551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FB3F6C6" w14:textId="77777777" w:rsidR="00035510" w:rsidRDefault="000355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B56F91"/>
    <w:multiLevelType w:val="multilevel"/>
    <w:tmpl w:val="CDFA8A90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440F42B2"/>
    <w:multiLevelType w:val="multilevel"/>
    <w:tmpl w:val="E3C8EE52"/>
    <w:lvl w:ilvl="0">
      <w:start w:val="3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5B760BB3"/>
    <w:multiLevelType w:val="multilevel"/>
    <w:tmpl w:val="192CF6BA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545EB"/>
    <w:multiLevelType w:val="multilevel"/>
    <w:tmpl w:val="284AEFEE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592477689">
    <w:abstractNumId w:val="3"/>
  </w:num>
  <w:num w:numId="2" w16cid:durableId="292487683">
    <w:abstractNumId w:val="0"/>
  </w:num>
  <w:num w:numId="3" w16cid:durableId="658653204">
    <w:abstractNumId w:val="1"/>
  </w:num>
  <w:num w:numId="4" w16cid:durableId="569813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1C0"/>
    <w:rsid w:val="00021A8D"/>
    <w:rsid w:val="00035510"/>
    <w:rsid w:val="00087FD1"/>
    <w:rsid w:val="001A129F"/>
    <w:rsid w:val="002151C0"/>
    <w:rsid w:val="00414D22"/>
    <w:rsid w:val="004F7E29"/>
    <w:rsid w:val="00595664"/>
    <w:rsid w:val="005B65A7"/>
    <w:rsid w:val="005E5C9F"/>
    <w:rsid w:val="005F5C32"/>
    <w:rsid w:val="0084480A"/>
    <w:rsid w:val="00C84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A9770"/>
  <w15:docId w15:val="{09348784-A170-4327-B137-93578074E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Arial Unicode MS" w:hAnsi="Calibri" w:cs="Tahoma"/>
        <w:kern w:val="3"/>
        <w:sz w:val="22"/>
        <w:szCs w:val="22"/>
        <w:lang w:val="sk-SK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S Mincho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</w:style>
  <w:style w:type="paragraph" w:styleId="Normlnywebov">
    <w:name w:val="Normal (Web)"/>
    <w:pPr>
      <w:suppressAutoHyphens/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Internetlink">
    <w:name w:val="Internet link"/>
    <w:rPr>
      <w:color w:val="0000FF"/>
      <w:u w:val="single"/>
    </w:rPr>
  </w:style>
  <w:style w:type="character" w:styleId="Zvraznenie">
    <w:name w:val="Emphasis"/>
    <w:rPr>
      <w:i/>
      <w:iCs/>
    </w:rPr>
  </w:style>
  <w:style w:type="character" w:customStyle="1" w:styleId="ListLabel1">
    <w:name w:val="ListLabel 1"/>
    <w:rPr>
      <w:sz w:val="20"/>
    </w:rPr>
  </w:style>
  <w:style w:type="character" w:customStyle="1" w:styleId="NumberingSymbols">
    <w:name w:val="Numbering Symbols"/>
    <w:rPr>
      <w:b w:val="0"/>
      <w:bCs w:val="0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bubliny">
    <w:name w:val="Balloon Text"/>
    <w:basedOn w:val="Norm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335</Words>
  <Characters>1911</Characters>
  <Application>Microsoft Office Word</Application>
  <DocSecurity>0</DocSecurity>
  <Lines>15</Lines>
  <Paragraphs>4</Paragraphs>
  <ScaleCrop>false</ScaleCrop>
  <Company/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Dašenka</dc:creator>
  <cp:lastModifiedBy>Dasa Poloncakova</cp:lastModifiedBy>
  <cp:revision>4</cp:revision>
  <cp:lastPrinted>2023-06-28T07:32:00Z</cp:lastPrinted>
  <dcterms:created xsi:type="dcterms:W3CDTF">2024-06-19T08:59:00Z</dcterms:created>
  <dcterms:modified xsi:type="dcterms:W3CDTF">2025-03-27T21:23:00Z</dcterms:modified>
</cp:coreProperties>
</file>