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0154" w:rsidRDefault="0019056F" w:rsidP="00A80154">
      <w:pPr>
        <w:spacing w:after="0" w:line="240" w:lineRule="auto"/>
        <w:rPr>
          <w:sz w:val="20"/>
          <w:szCs w:val="20"/>
        </w:rPr>
      </w:pPr>
      <w:r w:rsidRPr="0019056F">
        <w:rPr>
          <w:sz w:val="20"/>
          <w:szCs w:val="20"/>
        </w:rPr>
        <w:t xml:space="preserve">Poznámky </w:t>
      </w:r>
      <w:proofErr w:type="spellStart"/>
      <w:r w:rsidRPr="0019056F">
        <w:rPr>
          <w:sz w:val="20"/>
          <w:szCs w:val="20"/>
        </w:rPr>
        <w:t>Úč</w:t>
      </w:r>
      <w:proofErr w:type="spellEnd"/>
      <w:r w:rsidRPr="0019056F">
        <w:rPr>
          <w:sz w:val="20"/>
          <w:szCs w:val="20"/>
        </w:rPr>
        <w:t xml:space="preserve">  MÚJ 3 – 01</w:t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9056F">
        <w:rPr>
          <w:sz w:val="20"/>
          <w:szCs w:val="20"/>
        </w:rPr>
        <w:t>IČO</w:t>
      </w:r>
      <w:r w:rsidRPr="0019056F">
        <w:rPr>
          <w:sz w:val="20"/>
          <w:szCs w:val="20"/>
        </w:rPr>
        <w:tab/>
      </w:r>
      <w:r w:rsidR="007F6647">
        <w:rPr>
          <w:sz w:val="20"/>
          <w:szCs w:val="20"/>
        </w:rPr>
        <w:t>5043388</w:t>
      </w:r>
      <w:r w:rsidR="00CC1C7F">
        <w:rPr>
          <w:sz w:val="20"/>
          <w:szCs w:val="20"/>
        </w:rPr>
        <w:t>1</w:t>
      </w:r>
      <w:r w:rsidRPr="0019056F">
        <w:rPr>
          <w:sz w:val="20"/>
          <w:szCs w:val="20"/>
        </w:rPr>
        <w:tab/>
        <w:t>DIČ</w:t>
      </w:r>
      <w:r w:rsidR="00B33B9C">
        <w:rPr>
          <w:sz w:val="20"/>
          <w:szCs w:val="20"/>
        </w:rPr>
        <w:t xml:space="preserve"> </w:t>
      </w:r>
      <w:r w:rsidR="007F6647">
        <w:rPr>
          <w:sz w:val="20"/>
          <w:szCs w:val="20"/>
        </w:rPr>
        <w:t>2120324382</w:t>
      </w:r>
    </w:p>
    <w:p w:rsidR="0019056F" w:rsidRDefault="0019056F" w:rsidP="00A80154">
      <w:pPr>
        <w:spacing w:after="0" w:line="240" w:lineRule="auto"/>
        <w:jc w:val="center"/>
        <w:rPr>
          <w:sz w:val="20"/>
          <w:szCs w:val="20"/>
        </w:rPr>
      </w:pP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POZNÁMKY k účtovnej závierke </w:t>
      </w:r>
      <w:proofErr w:type="spellStart"/>
      <w:r w:rsidRPr="00A956A3">
        <w:rPr>
          <w:b/>
          <w:sz w:val="24"/>
          <w:szCs w:val="24"/>
        </w:rPr>
        <w:t>mikro</w:t>
      </w:r>
      <w:proofErr w:type="spellEnd"/>
      <w:r w:rsidRPr="00A956A3">
        <w:rPr>
          <w:b/>
          <w:sz w:val="24"/>
          <w:szCs w:val="24"/>
        </w:rPr>
        <w:t xml:space="preserve"> účtovnej jednotky k 31.12.</w:t>
      </w:r>
      <w:r w:rsidR="003169DC">
        <w:rPr>
          <w:b/>
          <w:sz w:val="24"/>
          <w:szCs w:val="24"/>
        </w:rPr>
        <w:t>2024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</w:t>
      </w: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Všeobecné údaje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Názov a</w:t>
      </w:r>
      <w:r w:rsidR="00B51657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sídlo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Obchodné meno (názov) účtovnej jednotky</w:t>
      </w:r>
    </w:p>
    <w:p w:rsidR="00A80154" w:rsidRPr="00A956A3" w:rsidRDefault="007F6647" w:rsidP="00A80154">
      <w:pPr>
        <w:spacing w:after="0" w:line="24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Girolit</w:t>
      </w:r>
      <w:proofErr w:type="spellEnd"/>
      <w:r>
        <w:rPr>
          <w:b/>
          <w:sz w:val="24"/>
          <w:szCs w:val="24"/>
        </w:rPr>
        <w:t xml:space="preserve">, </w:t>
      </w:r>
      <w:proofErr w:type="spellStart"/>
      <w:r>
        <w:rPr>
          <w:b/>
          <w:sz w:val="24"/>
          <w:szCs w:val="24"/>
        </w:rPr>
        <w:t>s.r.o</w:t>
      </w:r>
      <w:proofErr w:type="spellEnd"/>
      <w:r>
        <w:rPr>
          <w:b/>
          <w:sz w:val="24"/>
          <w:szCs w:val="24"/>
        </w:rPr>
        <w:t>.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Sídlo účtovnej jednotky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Ulica a číslo</w:t>
      </w:r>
    </w:p>
    <w:p w:rsidR="0019056F" w:rsidRPr="00A956A3" w:rsidRDefault="007F6647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Osloboditeľov  106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PSČ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Názov obce</w:t>
      </w:r>
    </w:p>
    <w:p w:rsidR="0019056F" w:rsidRPr="00A956A3" w:rsidRDefault="007F6647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053 14</w:t>
      </w:r>
      <w:r w:rsidR="00B33B9C">
        <w:rPr>
          <w:b/>
          <w:sz w:val="24"/>
          <w:szCs w:val="24"/>
        </w:rPr>
        <w:t xml:space="preserve"> 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Spišský Štvrtok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IČO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DIČ</w:t>
      </w:r>
    </w:p>
    <w:p w:rsidR="0035002D" w:rsidRDefault="007F6647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50433881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2120324382</w:t>
      </w:r>
    </w:p>
    <w:p w:rsidR="00C70D46" w:rsidRDefault="00C70D46" w:rsidP="00A80154">
      <w:pPr>
        <w:spacing w:after="0" w:line="240" w:lineRule="auto"/>
        <w:rPr>
          <w:b/>
          <w:sz w:val="24"/>
          <w:szCs w:val="24"/>
        </w:rPr>
      </w:pPr>
    </w:p>
    <w:p w:rsidR="00A80154" w:rsidRPr="00A956A3" w:rsidRDefault="008238A5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</w:t>
      </w:r>
      <w:r w:rsidR="0019056F" w:rsidRPr="00A956A3">
        <w:rPr>
          <w:b/>
          <w:sz w:val="24"/>
          <w:szCs w:val="24"/>
        </w:rPr>
        <w:t>(2) Údaje o konsolidovanom celku – nie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Priemerný prepočítaný počet zamestnancov účtovnej jednotky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5708"/>
        <w:gridCol w:w="2376"/>
        <w:gridCol w:w="2264"/>
      </w:tblGrid>
      <w:tr w:rsidR="00B51657" w:rsidRPr="00A956A3" w:rsidTr="00A80154">
        <w:tc>
          <w:tcPr>
            <w:tcW w:w="5812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276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B51657" w:rsidRPr="00A956A3" w:rsidTr="00A80154">
        <w:tc>
          <w:tcPr>
            <w:tcW w:w="5812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top w:val="double" w:sz="4" w:space="0" w:color="auto"/>
            </w:tcBorders>
          </w:tcPr>
          <w:p w:rsidR="00B51657" w:rsidRPr="00A956A3" w:rsidRDefault="003169DC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276" w:type="dxa"/>
            <w:tcBorders>
              <w:top w:val="double" w:sz="4" w:space="0" w:color="auto"/>
            </w:tcBorders>
          </w:tcPr>
          <w:p w:rsidR="00B51657" w:rsidRPr="00A956A3" w:rsidRDefault="00083EBB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Stav zamestnancov ku dňu zostavenia závierky, z toho</w:t>
            </w:r>
          </w:p>
        </w:tc>
        <w:tc>
          <w:tcPr>
            <w:tcW w:w="2410" w:type="dxa"/>
          </w:tcPr>
          <w:p w:rsidR="00B51657" w:rsidRPr="00A956A3" w:rsidRDefault="003169DC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276" w:type="dxa"/>
          </w:tcPr>
          <w:p w:rsidR="00B51657" w:rsidRPr="00A956A3" w:rsidRDefault="00C97D33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Počet vedúcich zamestnancov</w:t>
            </w:r>
          </w:p>
        </w:tc>
        <w:tc>
          <w:tcPr>
            <w:tcW w:w="2410" w:type="dxa"/>
          </w:tcPr>
          <w:p w:rsidR="00B51657" w:rsidRPr="00A956A3" w:rsidRDefault="007F6647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76" w:type="dxa"/>
          </w:tcPr>
          <w:p w:rsidR="00B51657" w:rsidRPr="00A956A3" w:rsidRDefault="00627FF7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</w:tbl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</w:p>
    <w:p w:rsidR="00A80154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II</w:t>
      </w:r>
    </w:p>
    <w:p w:rsidR="00B51657" w:rsidRDefault="00B51657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Informácie o prijatých postupoch</w:t>
      </w:r>
    </w:p>
    <w:p w:rsidR="00A956A3" w:rsidRPr="00A956A3" w:rsidRDefault="00A956A3" w:rsidP="00A80154">
      <w:pPr>
        <w:spacing w:after="0" w:line="240" w:lineRule="auto"/>
        <w:jc w:val="center"/>
        <w:rPr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Predpoklad nepretržitého pokračovania v činnosti</w:t>
      </w:r>
    </w:p>
    <w:p w:rsidR="00B51657" w:rsidRPr="00A956A3" w:rsidRDefault="00B51657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Účtovná závierka bola zostavená za predpokladu nepretržitého trvania spoločnosti. 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Spôsob oceňovania jednotlivých zložiek majetku a</w:t>
      </w:r>
      <w:r w:rsidR="00A80154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záväzkov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A80154" w:rsidRPr="00314031" w:rsidRDefault="00B274AC" w:rsidP="00314031">
      <w:pPr>
        <w:pStyle w:val="Odsekzoznamu"/>
        <w:numPr>
          <w:ilvl w:val="0"/>
          <w:numId w:val="22"/>
        </w:numPr>
        <w:spacing w:after="0" w:line="240" w:lineRule="auto"/>
        <w:rPr>
          <w:b/>
          <w:sz w:val="24"/>
          <w:szCs w:val="24"/>
        </w:rPr>
      </w:pPr>
      <w:r w:rsidRPr="00314031">
        <w:rPr>
          <w:b/>
          <w:sz w:val="24"/>
          <w:szCs w:val="24"/>
        </w:rPr>
        <w:t xml:space="preserve"> Oceňovanie dlhodobého nehmotného majetku</w:t>
      </w:r>
    </w:p>
    <w:p w:rsidR="00A80154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n</w:t>
      </w:r>
      <w:r w:rsidR="00F256D3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nehmotného majetku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*tieto účtovné prípady sa v bežnom účtovnom  období nevyskytli </w:t>
      </w:r>
    </w:p>
    <w:p w:rsidR="00C97D33" w:rsidRPr="00A956A3" w:rsidRDefault="00C97D33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dlhodobého nehmotného majetku obstaraného vlastnou činnosťou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C97D33" w:rsidRPr="00A956A3" w:rsidRDefault="00C97D33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iným spôsobom</w:t>
      </w:r>
    </w:p>
    <w:p w:rsidR="008238A5" w:rsidRPr="00A956A3" w:rsidRDefault="008238A5" w:rsidP="008238A5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lastRenderedPageBreak/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7F6647">
        <w:rPr>
          <w:sz w:val="20"/>
          <w:szCs w:val="20"/>
        </w:rPr>
        <w:t xml:space="preserve">50433881   </w:t>
      </w:r>
      <w:r w:rsidR="00A562FE">
        <w:rPr>
          <w:sz w:val="20"/>
          <w:szCs w:val="20"/>
        </w:rPr>
        <w:t xml:space="preserve">  </w:t>
      </w:r>
      <w:r w:rsidRPr="00A956A3">
        <w:rPr>
          <w:sz w:val="20"/>
          <w:szCs w:val="20"/>
        </w:rPr>
        <w:t>DIČ</w:t>
      </w:r>
      <w:r w:rsidR="00C70D46">
        <w:rPr>
          <w:sz w:val="20"/>
          <w:szCs w:val="20"/>
        </w:rPr>
        <w:t xml:space="preserve"> </w:t>
      </w:r>
      <w:r w:rsidR="007F6647">
        <w:rPr>
          <w:sz w:val="20"/>
          <w:szCs w:val="20"/>
        </w:rPr>
        <w:t>2120324382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pStyle w:val="Odsekzoznamu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35002D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hmotného majetku</w:t>
      </w:r>
    </w:p>
    <w:p w:rsidR="00B274AC" w:rsidRPr="00A956A3" w:rsidRDefault="007F6647" w:rsidP="00A8015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Dlhodobý hmotný majetok je oceňovaný obstarávacou cenou 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 majetku obstaraného vlastnou činnosťou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51657" w:rsidRPr="00A956A3" w:rsidRDefault="00C873BF" w:rsidP="00C873BF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finančného majetku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zásob</w:t>
      </w:r>
    </w:p>
    <w:p w:rsidR="00C873BF" w:rsidRDefault="00DA1C37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</w:t>
      </w:r>
      <w:r w:rsidR="00C873BF" w:rsidRPr="00A956A3">
        <w:rPr>
          <w:sz w:val="24"/>
          <w:szCs w:val="24"/>
          <w:u w:val="single"/>
        </w:rPr>
        <w:t xml:space="preserve"> zásob obstaraných kúpou</w:t>
      </w:r>
    </w:p>
    <w:p w:rsidR="008238A5" w:rsidRPr="00A956A3" w:rsidRDefault="00CC1C7F" w:rsidP="008238A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Bez zásob</w:t>
      </w:r>
    </w:p>
    <w:p w:rsidR="008238A5" w:rsidRPr="00A956A3" w:rsidRDefault="008238A5" w:rsidP="00C873BF">
      <w:pPr>
        <w:spacing w:after="0" w:line="240" w:lineRule="auto"/>
        <w:rPr>
          <w:sz w:val="24"/>
          <w:szCs w:val="24"/>
          <w:u w:val="single"/>
        </w:rPr>
      </w:pPr>
    </w:p>
    <w:p w:rsidR="00C873BF" w:rsidRPr="00A956A3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Pri vyskladnení zásob sa používala</w:t>
      </w:r>
    </w:p>
    <w:p w:rsidR="00C873BF" w:rsidRPr="00A956A3" w:rsidRDefault="00C873BF" w:rsidP="00CC1C7F">
      <w:pPr>
        <w:spacing w:after="0" w:line="240" w:lineRule="auto"/>
        <w:rPr>
          <w:b/>
          <w:sz w:val="24"/>
          <w:szCs w:val="24"/>
        </w:rPr>
      </w:pPr>
      <w:r w:rsidRPr="00A956A3">
        <w:rPr>
          <w:sz w:val="24"/>
          <w:szCs w:val="24"/>
        </w:rPr>
        <w:t xml:space="preserve">* </w:t>
      </w:r>
      <w:r w:rsidRPr="00A956A3">
        <w:rPr>
          <w:b/>
          <w:sz w:val="24"/>
          <w:szCs w:val="24"/>
        </w:rPr>
        <w:t>Oceňovanie pohľadávok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*Pohľadávky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Oceňovanie krátkodobého finančného majetku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 Krátkodobý finančný majetok sa oceňoval nominálnou hodnotou</w:t>
      </w:r>
    </w:p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záväzkov, vrátane rezerv, dlhopisov, pôžičiek a úverov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*Rezervy sa oceňovali v očakávanej výške záväzkov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*Záväzky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</w:t>
      </w:r>
      <w:r w:rsidR="00E8420E" w:rsidRPr="00A956A3">
        <w:rPr>
          <w:sz w:val="24"/>
          <w:szCs w:val="24"/>
        </w:rPr>
        <w:t>Pôžičky</w:t>
      </w:r>
      <w:r w:rsidRPr="00A956A3">
        <w:rPr>
          <w:sz w:val="24"/>
          <w:szCs w:val="24"/>
        </w:rPr>
        <w:t xml:space="preserve"> sa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Spôsob zostavenia odpisového plánu pre dlhodobý majetok</w:t>
      </w:r>
    </w:p>
    <w:p w:rsidR="00C873BF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Spôsob odpisovania dlhodobého majetku</w:t>
      </w:r>
      <w:r w:rsidR="00F256D3">
        <w:rPr>
          <w:sz w:val="24"/>
          <w:szCs w:val="24"/>
          <w:u w:val="single"/>
        </w:rPr>
        <w:t xml:space="preserve"> -       </w:t>
      </w:r>
      <w:r w:rsidR="007F6647">
        <w:rPr>
          <w:sz w:val="24"/>
          <w:szCs w:val="24"/>
          <w:u w:val="single"/>
        </w:rPr>
        <w:t>rovnomerný</w:t>
      </w: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CC1C7F" w:rsidRDefault="00CC1C7F" w:rsidP="00C873BF">
      <w:pPr>
        <w:spacing w:after="0" w:line="240" w:lineRule="auto"/>
        <w:rPr>
          <w:sz w:val="24"/>
          <w:szCs w:val="24"/>
          <w:u w:val="single"/>
        </w:rPr>
      </w:pPr>
    </w:p>
    <w:p w:rsidR="00DA1C37" w:rsidRPr="00A956A3" w:rsidRDefault="00DA1C37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Informácie o záväzkoch</w:t>
      </w:r>
    </w:p>
    <w:p w:rsidR="00DA1C37" w:rsidRPr="00A956A3" w:rsidRDefault="00DA1C37" w:rsidP="00C873BF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Informácie o celkovej sume zväzkoch so zostatkovou dobou splatnosti dlhšou ako päť rokov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uble" w:sz="4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360"/>
        <w:gridCol w:w="1968"/>
      </w:tblGrid>
      <w:tr w:rsidR="00DA1C37" w:rsidRPr="00A956A3" w:rsidTr="00E8420E">
        <w:tc>
          <w:tcPr>
            <w:tcW w:w="8505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93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Suma</w:t>
            </w:r>
          </w:p>
        </w:tc>
      </w:tr>
      <w:tr w:rsidR="00DA1C37" w:rsidRPr="00A956A3" w:rsidTr="00E8420E">
        <w:tc>
          <w:tcPr>
            <w:tcW w:w="8505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Celková suma záväzkov so zostatkovou dobou splatnosti dlhšou ako päť rokov</w:t>
            </w:r>
          </w:p>
        </w:tc>
        <w:tc>
          <w:tcPr>
            <w:tcW w:w="1993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</w:p>
        </w:tc>
      </w:tr>
    </w:tbl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CC1C7F" w:rsidRDefault="00CC1C7F" w:rsidP="002E69D3">
      <w:pPr>
        <w:spacing w:after="0" w:line="240" w:lineRule="auto"/>
        <w:rPr>
          <w:sz w:val="24"/>
          <w:szCs w:val="24"/>
        </w:rPr>
      </w:pPr>
    </w:p>
    <w:p w:rsidR="00CC1C7F" w:rsidRPr="00A956A3" w:rsidRDefault="00CC1C7F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A956A3" w:rsidRPr="00A956A3" w:rsidRDefault="00A956A3" w:rsidP="00A956A3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lastRenderedPageBreak/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7F6647">
        <w:rPr>
          <w:sz w:val="20"/>
          <w:szCs w:val="20"/>
        </w:rPr>
        <w:t>50433881</w:t>
      </w:r>
      <w:r w:rsidR="00C70D46">
        <w:rPr>
          <w:sz w:val="20"/>
          <w:szCs w:val="20"/>
        </w:rPr>
        <w:t xml:space="preserve">          </w:t>
      </w:r>
      <w:r w:rsidRPr="00A956A3">
        <w:rPr>
          <w:sz w:val="20"/>
          <w:szCs w:val="20"/>
        </w:rPr>
        <w:t>DIČ</w:t>
      </w:r>
      <w:r w:rsidR="008238A5">
        <w:rPr>
          <w:sz w:val="20"/>
          <w:szCs w:val="20"/>
        </w:rPr>
        <w:t xml:space="preserve">  </w:t>
      </w:r>
      <w:r w:rsidR="007F6647">
        <w:rPr>
          <w:sz w:val="20"/>
          <w:szCs w:val="20"/>
        </w:rPr>
        <w:t>2120324382</w:t>
      </w: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E8420E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 </w:t>
      </w:r>
      <w:r w:rsidR="00DA1C37" w:rsidRPr="00A956A3">
        <w:rPr>
          <w:sz w:val="24"/>
          <w:szCs w:val="24"/>
          <w:u w:val="single"/>
        </w:rPr>
        <w:t>Informácie o celkovej sume zabezpečených záväzkov, opis a spôsoby zabezpečenia záväzkov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670"/>
        <w:gridCol w:w="4184"/>
      </w:tblGrid>
      <w:tr w:rsidR="002E69D3" w:rsidRPr="00A956A3" w:rsidTr="00E8420E">
        <w:trPr>
          <w:trHeight w:val="686"/>
        </w:trPr>
        <w:tc>
          <w:tcPr>
            <w:tcW w:w="567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Záväzky</w:t>
            </w:r>
          </w:p>
        </w:tc>
        <w:tc>
          <w:tcPr>
            <w:tcW w:w="4184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Hodnota za bežné účtovné obdobie</w:t>
            </w:r>
          </w:p>
        </w:tc>
      </w:tr>
      <w:tr w:rsidR="002E69D3" w:rsidRPr="00A956A3" w:rsidTr="00E8420E">
        <w:tc>
          <w:tcPr>
            <w:tcW w:w="5670" w:type="dxa"/>
            <w:tcBorders>
              <w:top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záložné práva</w:t>
            </w:r>
          </w:p>
        </w:tc>
        <w:tc>
          <w:tcPr>
            <w:tcW w:w="4184" w:type="dxa"/>
            <w:tcBorders>
              <w:top w:val="double" w:sz="4" w:space="0" w:color="auto"/>
            </w:tcBorders>
          </w:tcPr>
          <w:p w:rsidR="002E69D3" w:rsidRPr="00A956A3" w:rsidRDefault="00B33B9C" w:rsidP="002E69D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obmedzené práva s nimi nakladať</w:t>
            </w: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rPr>
          <w:trHeight w:val="320"/>
        </w:trPr>
        <w:tc>
          <w:tcPr>
            <w:tcW w:w="5670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Celková suma</w:t>
            </w:r>
          </w:p>
        </w:tc>
        <w:tc>
          <w:tcPr>
            <w:tcW w:w="4184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3169DC" w:rsidP="002E69D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bookmarkStart w:id="0" w:name="_GoBack"/>
            <w:bookmarkEnd w:id="0"/>
          </w:p>
        </w:tc>
      </w:tr>
    </w:tbl>
    <w:p w:rsidR="00DA1C37" w:rsidRPr="00A956A3" w:rsidRDefault="00DA1C37" w:rsidP="002E69D3">
      <w:pPr>
        <w:pStyle w:val="Odsekzoznamu"/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Informácie o </w:t>
      </w:r>
      <w:r w:rsidR="00E8420E">
        <w:rPr>
          <w:b/>
          <w:sz w:val="24"/>
          <w:szCs w:val="24"/>
        </w:rPr>
        <w:t>vlastnýc</w:t>
      </w:r>
      <w:r w:rsidRPr="00A956A3">
        <w:rPr>
          <w:b/>
          <w:sz w:val="24"/>
          <w:szCs w:val="24"/>
        </w:rPr>
        <w:t>h akciách</w:t>
      </w:r>
      <w:r w:rsidR="0035002D">
        <w:rPr>
          <w:b/>
          <w:sz w:val="24"/>
          <w:szCs w:val="24"/>
        </w:rPr>
        <w:t xml:space="preserve"> - nemá</w:t>
      </w:r>
    </w:p>
    <w:p w:rsidR="00E8420E" w:rsidRPr="00E8420E" w:rsidRDefault="00E8420E" w:rsidP="002E69D3">
      <w:pPr>
        <w:spacing w:after="0"/>
        <w:rPr>
          <w:b/>
          <w:sz w:val="24"/>
          <w:szCs w:val="24"/>
        </w:rPr>
      </w:pPr>
    </w:p>
    <w:p w:rsidR="002E69D3" w:rsidRPr="00E8420E" w:rsidRDefault="002E69D3" w:rsidP="00E8420E">
      <w:p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</w:t>
      </w:r>
      <w:r w:rsidR="00E8420E" w:rsidRPr="00E8420E">
        <w:rPr>
          <w:b/>
          <w:sz w:val="24"/>
          <w:szCs w:val="24"/>
        </w:rPr>
        <w:t>pôžičkách</w:t>
      </w:r>
      <w:r w:rsidRPr="00E8420E">
        <w:rPr>
          <w:b/>
          <w:sz w:val="24"/>
          <w:szCs w:val="24"/>
        </w:rPr>
        <w:t xml:space="preserve"> poskytnutých členom orgánov</w:t>
      </w:r>
    </w:p>
    <w:p w:rsidR="002E69D3" w:rsidRPr="00A956A3" w:rsidRDefault="002E69D3" w:rsidP="002E69D3">
      <w:pPr>
        <w:spacing w:after="0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Pôžičky poskytnuté členom orgánov účtovnej jednotky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554"/>
        <w:gridCol w:w="2508"/>
        <w:gridCol w:w="2633"/>
        <w:gridCol w:w="1741"/>
      </w:tblGrid>
      <w:tr w:rsidR="00A956A3" w:rsidRPr="00A956A3" w:rsidTr="00E8420E">
        <w:tc>
          <w:tcPr>
            <w:tcW w:w="3652" w:type="dxa"/>
            <w:tcBorders>
              <w:bottom w:val="single" w:sz="2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030" w:type="dxa"/>
            <w:gridSpan w:val="3"/>
            <w:tcBorders>
              <w:bottom w:val="single" w:sz="2" w:space="0" w:color="auto"/>
            </w:tcBorders>
            <w:vAlign w:val="center"/>
          </w:tcPr>
          <w:p w:rsidR="00A956A3" w:rsidRPr="00A956A3" w:rsidRDefault="00A956A3" w:rsidP="00A956A3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Celková suma pôžičiek k poslednému  dňu </w:t>
            </w:r>
            <w:proofErr w:type="spellStart"/>
            <w:r w:rsidRPr="00A956A3">
              <w:rPr>
                <w:b/>
                <w:sz w:val="24"/>
                <w:szCs w:val="24"/>
              </w:rPr>
              <w:t>účt</w:t>
            </w:r>
            <w:proofErr w:type="spellEnd"/>
            <w:r w:rsidRPr="00A956A3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A956A3">
              <w:rPr>
                <w:b/>
                <w:sz w:val="24"/>
                <w:szCs w:val="24"/>
              </w:rPr>
              <w:t>Obd</w:t>
            </w:r>
            <w:proofErr w:type="spellEnd"/>
            <w:r w:rsidRPr="00A956A3">
              <w:rPr>
                <w:b/>
                <w:sz w:val="24"/>
                <w:szCs w:val="24"/>
              </w:rPr>
              <w:t>. V členení podľa orgánov</w:t>
            </w:r>
          </w:p>
        </w:tc>
      </w:tr>
      <w:tr w:rsidR="00A956A3" w:rsidRPr="00A956A3" w:rsidTr="00E8420E">
        <w:tc>
          <w:tcPr>
            <w:tcW w:w="3652" w:type="dxa"/>
            <w:tcBorders>
              <w:top w:val="single" w:sz="2" w:space="0" w:color="auto"/>
              <w:bottom w:val="double" w:sz="4" w:space="0" w:color="auto"/>
            </w:tcBorders>
            <w:vAlign w:val="center"/>
          </w:tcPr>
          <w:p w:rsidR="00A956A3" w:rsidRPr="00A956A3" w:rsidRDefault="00A956A3" w:rsidP="00E8420E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552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Štatutárnych </w:t>
            </w:r>
          </w:p>
        </w:tc>
        <w:tc>
          <w:tcPr>
            <w:tcW w:w="2693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1785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iných</w:t>
            </w:r>
          </w:p>
        </w:tc>
      </w:tr>
      <w:tr w:rsidR="00A956A3" w:rsidRPr="00A956A3" w:rsidTr="00E8420E">
        <w:tc>
          <w:tcPr>
            <w:tcW w:w="3652" w:type="dxa"/>
            <w:tcBorders>
              <w:top w:val="double" w:sz="4" w:space="0" w:color="auto"/>
            </w:tcBorders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Poskytnuté pôžičky</w:t>
            </w:r>
          </w:p>
        </w:tc>
        <w:tc>
          <w:tcPr>
            <w:tcW w:w="2552" w:type="dxa"/>
            <w:tcBorders>
              <w:top w:val="double" w:sz="4" w:space="0" w:color="auto"/>
            </w:tcBorders>
          </w:tcPr>
          <w:p w:rsidR="00A956A3" w:rsidRPr="00A956A3" w:rsidRDefault="00B33B9C" w:rsidP="00BD255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</w:tr>
      <w:tr w:rsidR="00A956A3" w:rsidRPr="00A956A3" w:rsidTr="00B33B9C">
        <w:trPr>
          <w:trHeight w:val="417"/>
        </w:trPr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Splatené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Odpustené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Odpísané pôžičky</w:t>
            </w:r>
          </w:p>
        </w:tc>
        <w:tc>
          <w:tcPr>
            <w:tcW w:w="25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</w:tbl>
    <w:p w:rsidR="002E69D3" w:rsidRPr="00A956A3" w:rsidRDefault="002E69D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záruky poskytnuté</w:t>
      </w:r>
    </w:p>
    <w:p w:rsidR="00A956A3" w:rsidRPr="00E8420E" w:rsidRDefault="00A956A3" w:rsidP="002E69D3">
      <w:pPr>
        <w:spacing w:after="0"/>
        <w:rPr>
          <w:sz w:val="24"/>
          <w:szCs w:val="24"/>
          <w:u w:val="single"/>
        </w:rPr>
      </w:pPr>
      <w:r w:rsidRPr="00E8420E">
        <w:rPr>
          <w:sz w:val="24"/>
          <w:szCs w:val="24"/>
          <w:u w:val="single"/>
        </w:rPr>
        <w:t>Hlavné podmienky, na základe ktorých boli záruky, iné zabezpečenie a pôžičky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</w:t>
      </w:r>
      <w:r w:rsidR="00E8420E">
        <w:rPr>
          <w:b/>
          <w:sz w:val="24"/>
          <w:szCs w:val="24"/>
        </w:rPr>
        <w:t>u</w:t>
      </w:r>
      <w:r w:rsidRPr="00E8420E">
        <w:rPr>
          <w:b/>
          <w:sz w:val="24"/>
          <w:szCs w:val="24"/>
        </w:rPr>
        <w:t>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sectPr w:rsidR="00A956A3" w:rsidRPr="00A956A3" w:rsidSect="00E842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54DD7"/>
    <w:multiLevelType w:val="hybridMultilevel"/>
    <w:tmpl w:val="95C64E3C"/>
    <w:lvl w:ilvl="0" w:tplc="6886751E">
      <w:start w:val="2"/>
      <w:numFmt w:val="bullet"/>
      <w:lvlText w:val=""/>
      <w:lvlJc w:val="left"/>
      <w:pPr>
        <w:ind w:left="502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6EB0DCD"/>
    <w:multiLevelType w:val="hybridMultilevel"/>
    <w:tmpl w:val="542EE8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85FD8"/>
    <w:multiLevelType w:val="hybridMultilevel"/>
    <w:tmpl w:val="CE70568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D06EE0"/>
    <w:multiLevelType w:val="hybridMultilevel"/>
    <w:tmpl w:val="A4DE7C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D37A34"/>
    <w:multiLevelType w:val="hybridMultilevel"/>
    <w:tmpl w:val="F4805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6C2CCE"/>
    <w:multiLevelType w:val="hybridMultilevel"/>
    <w:tmpl w:val="444A5D7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F3E4A0C"/>
    <w:multiLevelType w:val="hybridMultilevel"/>
    <w:tmpl w:val="C6AA1936"/>
    <w:lvl w:ilvl="0" w:tplc="D87A67F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E37544"/>
    <w:multiLevelType w:val="hybridMultilevel"/>
    <w:tmpl w:val="F60A9A4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04E76A8"/>
    <w:multiLevelType w:val="hybridMultilevel"/>
    <w:tmpl w:val="7C9AB1BE"/>
    <w:lvl w:ilvl="0" w:tplc="041B0017">
      <w:start w:val="1"/>
      <w:numFmt w:val="lowerLetter"/>
      <w:lvlText w:val="%1)"/>
      <w:lvlJc w:val="left"/>
      <w:pPr>
        <w:ind w:left="780" w:hanging="360"/>
      </w:p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446B003C"/>
    <w:multiLevelType w:val="hybridMultilevel"/>
    <w:tmpl w:val="5D24CCC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B4583C"/>
    <w:multiLevelType w:val="hybridMultilevel"/>
    <w:tmpl w:val="76FC3D7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90224C"/>
    <w:multiLevelType w:val="hybridMultilevel"/>
    <w:tmpl w:val="0ED415E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7013A0"/>
    <w:multiLevelType w:val="hybridMultilevel"/>
    <w:tmpl w:val="646ABE9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F959BE"/>
    <w:multiLevelType w:val="hybridMultilevel"/>
    <w:tmpl w:val="0DF48F7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0E504A"/>
    <w:multiLevelType w:val="hybridMultilevel"/>
    <w:tmpl w:val="D2D6FA2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C66B7A"/>
    <w:multiLevelType w:val="hybridMultilevel"/>
    <w:tmpl w:val="5ADC1778"/>
    <w:lvl w:ilvl="0" w:tplc="2C04EB8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8834AC"/>
    <w:multiLevelType w:val="hybridMultilevel"/>
    <w:tmpl w:val="F32216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FC1DAB"/>
    <w:multiLevelType w:val="hybridMultilevel"/>
    <w:tmpl w:val="A568060A"/>
    <w:lvl w:ilvl="0" w:tplc="C91A62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1505B7"/>
    <w:multiLevelType w:val="hybridMultilevel"/>
    <w:tmpl w:val="D18808A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90F080A"/>
    <w:multiLevelType w:val="hybridMultilevel"/>
    <w:tmpl w:val="0D4C718A"/>
    <w:lvl w:ilvl="0" w:tplc="C0980004">
      <w:start w:val="1"/>
      <w:numFmt w:val="lowerLetter"/>
      <w:lvlText w:val="%1)"/>
      <w:lvlJc w:val="left"/>
      <w:pPr>
        <w:ind w:left="72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AC5D9B"/>
    <w:multiLevelType w:val="hybridMultilevel"/>
    <w:tmpl w:val="BA7EE8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CD308A"/>
    <w:multiLevelType w:val="hybridMultilevel"/>
    <w:tmpl w:val="C6D807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20"/>
  </w:num>
  <w:num w:numId="5">
    <w:abstractNumId w:val="19"/>
  </w:num>
  <w:num w:numId="6">
    <w:abstractNumId w:val="15"/>
  </w:num>
  <w:num w:numId="7">
    <w:abstractNumId w:val="6"/>
  </w:num>
  <w:num w:numId="8">
    <w:abstractNumId w:val="0"/>
  </w:num>
  <w:num w:numId="9">
    <w:abstractNumId w:val="2"/>
  </w:num>
  <w:num w:numId="10">
    <w:abstractNumId w:val="13"/>
  </w:num>
  <w:num w:numId="11">
    <w:abstractNumId w:val="7"/>
  </w:num>
  <w:num w:numId="12">
    <w:abstractNumId w:val="4"/>
  </w:num>
  <w:num w:numId="13">
    <w:abstractNumId w:val="10"/>
  </w:num>
  <w:num w:numId="14">
    <w:abstractNumId w:val="21"/>
  </w:num>
  <w:num w:numId="15">
    <w:abstractNumId w:val="12"/>
  </w:num>
  <w:num w:numId="16">
    <w:abstractNumId w:val="11"/>
  </w:num>
  <w:num w:numId="17">
    <w:abstractNumId w:val="8"/>
  </w:num>
  <w:num w:numId="18">
    <w:abstractNumId w:val="3"/>
  </w:num>
  <w:num w:numId="19">
    <w:abstractNumId w:val="16"/>
  </w:num>
  <w:num w:numId="20">
    <w:abstractNumId w:val="14"/>
  </w:num>
  <w:num w:numId="21">
    <w:abstractNumId w:val="1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56F"/>
    <w:rsid w:val="00083EBB"/>
    <w:rsid w:val="00131242"/>
    <w:rsid w:val="0019056F"/>
    <w:rsid w:val="002E69D3"/>
    <w:rsid w:val="00314031"/>
    <w:rsid w:val="003169DC"/>
    <w:rsid w:val="0035002D"/>
    <w:rsid w:val="004E751E"/>
    <w:rsid w:val="00627FF7"/>
    <w:rsid w:val="007F6647"/>
    <w:rsid w:val="008238A5"/>
    <w:rsid w:val="00A562FE"/>
    <w:rsid w:val="00A80154"/>
    <w:rsid w:val="00A956A3"/>
    <w:rsid w:val="00B274AC"/>
    <w:rsid w:val="00B33B9C"/>
    <w:rsid w:val="00B51657"/>
    <w:rsid w:val="00C70D46"/>
    <w:rsid w:val="00C873BF"/>
    <w:rsid w:val="00C97D33"/>
    <w:rsid w:val="00CA3047"/>
    <w:rsid w:val="00CC1C7F"/>
    <w:rsid w:val="00DA1C37"/>
    <w:rsid w:val="00DD5FB0"/>
    <w:rsid w:val="00E415F8"/>
    <w:rsid w:val="00E8420E"/>
    <w:rsid w:val="00F25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B86D48"/>
  <w15:docId w15:val="{6DF83AA3-16D7-429C-BB03-2F96B7695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71CB1A-2067-450E-9FC6-E119CC246A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578</Words>
  <Characters>3297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mzdy</dc:creator>
  <cp:lastModifiedBy>mama</cp:lastModifiedBy>
  <cp:revision>2</cp:revision>
  <cp:lastPrinted>2015-06-19T16:02:00Z</cp:lastPrinted>
  <dcterms:created xsi:type="dcterms:W3CDTF">2025-03-28T19:41:00Z</dcterms:created>
  <dcterms:modified xsi:type="dcterms:W3CDTF">2025-03-28T19:41:00Z</dcterms:modified>
</cp:coreProperties>
</file>