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D3F66" w:rsidRDefault="00AD3F66" w:rsidP="00937B43">
      <w:pPr>
        <w:pStyle w:val="Bezriadkovania"/>
      </w:pPr>
    </w:p>
    <w:p w:rsidR="00D87EAB" w:rsidRDefault="00937B43" w:rsidP="00937B43">
      <w:pPr>
        <w:pStyle w:val="Bezriadkovania"/>
      </w:pPr>
      <w:r>
        <w:t>Poznámky (Úč NUJ 3 – 01)</w:t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  <w:r w:rsidR="003B5F70">
        <w:t xml:space="preserve"> 00306509</w:t>
      </w:r>
      <w:r>
        <w:t xml:space="preserve"> 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  <w:jc w:val="center"/>
      </w:pPr>
      <w:r>
        <w:t>Čl. I</w:t>
      </w:r>
    </w:p>
    <w:p w:rsidR="00937B43" w:rsidRDefault="00937B43" w:rsidP="00937B43">
      <w:pPr>
        <w:pStyle w:val="Bezriadkovania"/>
        <w:jc w:val="center"/>
      </w:pPr>
      <w:r>
        <w:t>Všeobecné informácie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(1)</w:t>
      </w:r>
    </w:p>
    <w:p w:rsidR="00937B43" w:rsidRDefault="00937B43" w:rsidP="00937B43">
      <w:pPr>
        <w:pStyle w:val="Bezriadkovania"/>
      </w:pPr>
      <w:r>
        <w:t>Názov PO:</w:t>
      </w:r>
      <w:r w:rsidR="003B5F70">
        <w:tab/>
      </w:r>
      <w:r w:rsidR="003B5F70">
        <w:tab/>
      </w:r>
      <w:r w:rsidR="003B5F70">
        <w:tab/>
        <w:t>Obec Klížska Nemá</w:t>
      </w:r>
    </w:p>
    <w:p w:rsidR="00937B43" w:rsidRDefault="00937B43" w:rsidP="00937B43">
      <w:pPr>
        <w:pStyle w:val="Bezriadkovania"/>
      </w:pPr>
      <w:r>
        <w:t>Dátum založenie UJ:</w:t>
      </w:r>
      <w:r w:rsidR="002F2795">
        <w:tab/>
      </w:r>
      <w:r w:rsidR="002F2795">
        <w:tab/>
        <w:t>01.01.1991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:rsidR="002F2795" w:rsidRDefault="002F2795" w:rsidP="00937B43">
      <w:pPr>
        <w:pStyle w:val="Bezriadkovania"/>
      </w:pPr>
      <w:r>
        <w:t>Štatutárny orgán: Ing. Rozália Szalay, starostka</w:t>
      </w:r>
    </w:p>
    <w:p w:rsidR="002F2795" w:rsidRDefault="002F2795" w:rsidP="00937B43">
      <w:pPr>
        <w:pStyle w:val="Bezriadkovania"/>
      </w:pPr>
      <w:r>
        <w:t>Zástupca štatutárneho orgánu: Pál Beke</w:t>
      </w:r>
    </w:p>
    <w:p w:rsidR="00A72FE3" w:rsidRDefault="00A72FE3" w:rsidP="00937B43">
      <w:pPr>
        <w:pStyle w:val="Bezriadkovania"/>
      </w:pPr>
      <w:r>
        <w:t>Poslanci OZ: Lukácsová Szimóna, Beke Pál, Nagy Ádám, Horváth Imre, Radošicky Bálint</w:t>
      </w:r>
      <w:r>
        <w:tab/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:rsidR="002F2795" w:rsidRDefault="002F2795" w:rsidP="00937B43">
      <w:pPr>
        <w:pStyle w:val="Bezriadkovania"/>
      </w:pPr>
      <w:r>
        <w:t>Hlavná činnosť ÚJ: Starostlivosť a všestranný rozvoj územia obce a potreby jej ob</w:t>
      </w:r>
      <w:r w:rsidR="00C24F51">
        <w:t>y</w:t>
      </w:r>
      <w:r>
        <w:t>vateľov.</w:t>
      </w:r>
    </w:p>
    <w:p w:rsidR="00937B43" w:rsidRDefault="00937B43" w:rsidP="00937B43">
      <w:pPr>
        <w:pStyle w:val="Bezriadkovania"/>
      </w:pPr>
    </w:p>
    <w:p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2268"/>
        <w:gridCol w:w="2404"/>
      </w:tblGrid>
      <w:tr w:rsidR="00A83A01" w:rsidTr="00A83A01"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Bežné účtovné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obdobie</w:t>
            </w:r>
          </w:p>
        </w:tc>
        <w:tc>
          <w:tcPr>
            <w:tcW w:w="2404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Počet hodín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vykonávania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dobrovoľníckej činnosti</w:t>
            </w:r>
          </w:p>
        </w:tc>
      </w:tr>
      <w:tr w:rsidR="00A83A01" w:rsidTr="00A83A01">
        <w:trPr>
          <w:trHeight w:val="364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:rsidR="00A83A01" w:rsidRDefault="00732B95" w:rsidP="00DE75FF">
            <w:pPr>
              <w:pStyle w:val="Bezriadkovania"/>
              <w:jc w:val="center"/>
            </w:pPr>
            <w:r>
              <w:t>6,5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2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:rsidR="00A83A01" w:rsidRDefault="002F2795" w:rsidP="00DE75FF">
            <w:pPr>
              <w:pStyle w:val="Bezriadkovania"/>
              <w:jc w:val="center"/>
            </w:pPr>
            <w:r>
              <w:t>3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8"/>
        </w:trPr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</w:tbl>
    <w:p w:rsidR="00A83A01" w:rsidRDefault="00A83A01" w:rsidP="00937B43">
      <w:pPr>
        <w:pStyle w:val="Bezriadkovania"/>
      </w:pPr>
    </w:p>
    <w:p w:rsidR="00A83A01" w:rsidRDefault="00DE75FF" w:rsidP="00937B43">
      <w:pPr>
        <w:pStyle w:val="Bezriadkovania"/>
      </w:pPr>
      <w:r>
        <w:t>(5) Organizačná štruktúra účtovnej jednotky.</w:t>
      </w:r>
    </w:p>
    <w:p w:rsidR="0014493A" w:rsidRDefault="0014493A" w:rsidP="00937B43">
      <w:pPr>
        <w:pStyle w:val="Bezriadkovania"/>
      </w:pPr>
      <w:r>
        <w:t>Činnosť Obecného úradu riadi starostka obce, zodpovedá za chod úradu a za plnenie uznesení OZ, v jej neprítomnosti riadi zástupca starostky.</w:t>
      </w:r>
    </w:p>
    <w:p w:rsidR="00A26141" w:rsidRDefault="0014493A" w:rsidP="00937B43">
      <w:pPr>
        <w:pStyle w:val="Bezriadkovania"/>
      </w:pPr>
      <w:r>
        <w:t xml:space="preserve">Organizačné jednotky: </w:t>
      </w:r>
    </w:p>
    <w:p w:rsidR="00A26141" w:rsidRDefault="0014493A" w:rsidP="00937B43">
      <w:pPr>
        <w:pStyle w:val="Bezriadkovania"/>
      </w:pPr>
      <w:r>
        <w:t>Obecný úrad</w:t>
      </w:r>
      <w:r w:rsidR="00A26141">
        <w:t xml:space="preserve"> – </w:t>
      </w:r>
      <w:r w:rsidR="007E330A">
        <w:t>9</w:t>
      </w:r>
      <w:r w:rsidR="00A26141">
        <w:t xml:space="preserve"> zamestnanci</w:t>
      </w:r>
      <w:r>
        <w:t xml:space="preserve">, </w:t>
      </w:r>
    </w:p>
    <w:p w:rsidR="00A26141" w:rsidRDefault="0014493A" w:rsidP="00937B43">
      <w:pPr>
        <w:pStyle w:val="Bezriadkovania"/>
      </w:pPr>
      <w:r>
        <w:t>Matričný úrad</w:t>
      </w:r>
      <w:r w:rsidR="00A26141">
        <w:t xml:space="preserve"> – 1 zamestnanec</w:t>
      </w:r>
      <w:r>
        <w:t xml:space="preserve">, </w:t>
      </w:r>
    </w:p>
    <w:p w:rsidR="00A26141" w:rsidRDefault="0014493A" w:rsidP="00937B43">
      <w:pPr>
        <w:pStyle w:val="Bezriadkovania"/>
      </w:pPr>
      <w:r>
        <w:t>Materská škola</w:t>
      </w:r>
      <w:r w:rsidR="00A26141">
        <w:t xml:space="preserve"> – 4 zamestnanci.</w:t>
      </w:r>
    </w:p>
    <w:p w:rsidR="0014493A" w:rsidRDefault="00A26141" w:rsidP="00937B43">
      <w:pPr>
        <w:pStyle w:val="Bezriadkovania"/>
      </w:pPr>
      <w:r>
        <w:t>Útvar hlavného kontrolóra svojou činnosťou zodpovedá Obecnému zastupiteľstvu.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  <w:r>
        <w:t>(6) Informácia o organizáciách v zriaďovateľskej pôsobnosti účtovnej jednotky.</w:t>
      </w:r>
    </w:p>
    <w:p w:rsidR="002F2795" w:rsidRDefault="002F2795" w:rsidP="00937B43">
      <w:pPr>
        <w:pStyle w:val="Bezriadkovania"/>
      </w:pPr>
      <w:r>
        <w:t>Rozpočtová organizácia</w:t>
      </w:r>
      <w:r w:rsidR="00C24F51">
        <w:t xml:space="preserve"> zriadená obcou: Domov dôchodcov v Klížskej Nemej IČO 00352373.</w:t>
      </w:r>
    </w:p>
    <w:p w:rsidR="00C24F51" w:rsidRDefault="00C24F51" w:rsidP="00937B43">
      <w:pPr>
        <w:pStyle w:val="Bezriadkovania"/>
      </w:pPr>
      <w:r>
        <w:t>Príspevková organizácia nie je zriadená.</w:t>
      </w:r>
    </w:p>
    <w:p w:rsidR="00C24F51" w:rsidRDefault="00C24F51" w:rsidP="00937B43">
      <w:pPr>
        <w:pStyle w:val="Bezriadkovania"/>
      </w:pPr>
      <w:r>
        <w:t>Iné právnické osoby zriadené obcou: Kolozsnéma, n.o. IČO 45737142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DE75FF">
      <w:pPr>
        <w:pStyle w:val="Bezriadkovania"/>
        <w:jc w:val="center"/>
      </w:pPr>
      <w:r>
        <w:t>Čl. II</w:t>
      </w:r>
    </w:p>
    <w:p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(3) Spôsob ocenenia jednotlivých položiek majetku a záväzkov.</w:t>
      </w:r>
    </w:p>
    <w:p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64273E" w:rsidTr="0064273E"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:rsidTr="0064273E">
        <w:tc>
          <w:tcPr>
            <w:tcW w:w="2265" w:type="dxa"/>
          </w:tcPr>
          <w:p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A72FE3" w:rsidP="0079537E">
            <w:pPr>
              <w:pStyle w:val="Bezriadkovania"/>
              <w:jc w:val="center"/>
            </w:pPr>
            <w:r>
              <w:t>jednorázovo</w:t>
            </w:r>
          </w:p>
        </w:tc>
      </w:tr>
    </w:tbl>
    <w:p w:rsidR="0064273E" w:rsidRDefault="0064273E" w:rsidP="00DE75FF">
      <w:pPr>
        <w:pStyle w:val="Bezriadkovania"/>
      </w:pPr>
    </w:p>
    <w:p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:rsidR="0064273E" w:rsidRDefault="0064273E" w:rsidP="00937B43">
      <w:pPr>
        <w:pStyle w:val="Bezriadkovania"/>
      </w:pPr>
    </w:p>
    <w:p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:rsidR="009D64BD" w:rsidRDefault="009D64BD" w:rsidP="00937B43">
      <w:pPr>
        <w:pStyle w:val="Bezriadkovania"/>
      </w:pPr>
    </w:p>
    <w:p w:rsidR="009D64BD" w:rsidRDefault="009D64BD" w:rsidP="00937B43">
      <w:pPr>
        <w:pStyle w:val="Bezriadkovania"/>
      </w:pPr>
    </w:p>
    <w:p w:rsidR="009D64BD" w:rsidRDefault="009D64BD" w:rsidP="009D64BD">
      <w:pPr>
        <w:pStyle w:val="Bezriadkovania"/>
        <w:jc w:val="center"/>
      </w:pPr>
      <w:r>
        <w:t>Čl. III</w:t>
      </w:r>
    </w:p>
    <w:p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:rsidR="009D64BD" w:rsidRDefault="009D64BD" w:rsidP="009D64BD">
      <w:pPr>
        <w:pStyle w:val="Bezriadkovania"/>
      </w:pPr>
    </w:p>
    <w:p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:rsidR="0033567B" w:rsidRDefault="0033567B" w:rsidP="009D64BD">
      <w:pPr>
        <w:pStyle w:val="Bezriadkovania"/>
      </w:pPr>
      <w:r>
        <w:t>Viď tabuľka č. 1 tabuľkovej časti poznámok.</w:t>
      </w:r>
    </w:p>
    <w:p w:rsidR="009D64BD" w:rsidRDefault="009D64BD" w:rsidP="009D64BD">
      <w:pPr>
        <w:pStyle w:val="Bezriadkovania"/>
      </w:pPr>
    </w:p>
    <w:p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:rsidR="00F80C99" w:rsidRDefault="00F80C99" w:rsidP="009D64BD">
      <w:pPr>
        <w:pStyle w:val="Bezriadkovania"/>
      </w:pPr>
    </w:p>
    <w:p w:rsidR="00F80C99" w:rsidRPr="0073720D" w:rsidRDefault="00F80C99" w:rsidP="00F80C99">
      <w:pPr>
        <w:pStyle w:val="Bezriadkovania"/>
      </w:pPr>
      <w:r w:rsidRPr="0073720D">
        <w:t xml:space="preserve"> Zriadenie záložného práva na dlhodobý majetok: </w:t>
      </w:r>
    </w:p>
    <w:p w:rsidR="00F80C99" w:rsidRPr="0073720D" w:rsidRDefault="00F80C99" w:rsidP="00F80C99">
      <w:pPr>
        <w:pStyle w:val="Bezriadkovania"/>
      </w:pPr>
      <w:r w:rsidRPr="0073720D">
        <w:lastRenderedPageBreak/>
        <w:t>Záložné právo V-803/2003 v prospech Štátneho fondu rozvoja bývania Bratislava, IČO: 31749542 na zabezpečenie pohľadávky s príslušenstvom na nadstavbu sč.247/ bytový dom-12b.j. vedenú na parc.č.191/1 /len nadstavba/.</w:t>
      </w:r>
    </w:p>
    <w:p w:rsidR="00F80C99" w:rsidRPr="0073720D" w:rsidRDefault="00F80C99" w:rsidP="00F80C99">
      <w:pPr>
        <w:pStyle w:val="Bezriadkovania"/>
      </w:pPr>
      <w:r w:rsidRPr="0073720D">
        <w:t>Záložné právo V-1683/2003 v prospech Ministerstva výstavby a regionálneho rozvoja SR, Bratislava, IČO: 31751067, na zabezpečenie pohľadávky na parc.č.191/1 a na bytový dom /12 b. j./ so súp.č.247, číslo: 0198-520-2002/Z,</w:t>
      </w:r>
    </w:p>
    <w:p w:rsidR="00F80C99" w:rsidRPr="0073720D" w:rsidRDefault="00F80C99" w:rsidP="00F80C99">
      <w:pPr>
        <w:pStyle w:val="Bezriadkovania"/>
      </w:pPr>
      <w:r w:rsidRPr="0073720D">
        <w:t>Záložné právo V-5294/08 zo dňa 8.12.2008 v prospech Štátneho fondu rozvoja bývania, Lamačská cesta č.8, 833 04 Bratislava 37, IČO: 31749542 na zabezpečenie pohľadávky s príslušenstvom, zml.č.401/627/2007 na parc.č.1678/7 a stavbu Domov dôchodcov /zariadenie sociálnych  služieb/ súp. č. 251 postaveného na parc.č.1678/7.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V-4488/14 z 20.11.2014 v prospech ŠFRB, Lamačská cesta 8, 83304 Bratislava37, IČO: 31749542, zmluva č. 400/478/2014  na zabezpečenie pohľadávky na parcele č. 246/3, 246/4, 309/7 na stavbu  Nájomný bytový dom – 8 b. j. so súpisným č. 289 na pozemku registra 4-KN parc. č. 246/4 v. z. 117/14.  </w:t>
      </w:r>
    </w:p>
    <w:p w:rsidR="00F80C99" w:rsidRPr="0073720D" w:rsidRDefault="00F80C99" w:rsidP="00F80C99">
      <w:pPr>
        <w:pStyle w:val="Bezriadkovania"/>
      </w:pPr>
      <w:r w:rsidRPr="0073720D">
        <w:t>Záložné právo V -1313/2015 v  prospech Ministerstva dopravy a regionálneho rozvoja SR, Bratislava , IČO:30416094, na zabezpečenie pohľadávky na parc. reg. C KN s parc. č. 246/4a na bytový dom 8b.j.so súp.č.289,číslo : 0158-PRB/2014/Z.</w:t>
      </w:r>
    </w:p>
    <w:p w:rsidR="00F80C99" w:rsidRPr="0073720D" w:rsidRDefault="00F80C99" w:rsidP="00F80C99">
      <w:pPr>
        <w:pStyle w:val="Bezriadkovania"/>
      </w:pPr>
      <w:r>
        <w:t>Účtovná jednotka nemá obmedzené p</w:t>
      </w:r>
      <w:r w:rsidRPr="0073720D">
        <w:t xml:space="preserve">rávo nakladať s dlhodobým majetkom. </w:t>
      </w:r>
    </w:p>
    <w:p w:rsidR="009D64BD" w:rsidRDefault="009D64BD" w:rsidP="009D64BD">
      <w:pPr>
        <w:pStyle w:val="Bezriadkovania"/>
      </w:pPr>
      <w:r>
        <w:t xml:space="preserve"> </w:t>
      </w:r>
    </w:p>
    <w:p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</w:tbl>
    <w:p w:rsidR="004E2322" w:rsidRDefault="004E2322" w:rsidP="009D64BD">
      <w:pPr>
        <w:pStyle w:val="Bezriadkovania"/>
      </w:pPr>
    </w:p>
    <w:p w:rsidR="00575CAD" w:rsidRDefault="00575CAD" w:rsidP="009D64BD">
      <w:pPr>
        <w:pStyle w:val="Bezriadkovania"/>
      </w:pPr>
    </w:p>
    <w:p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ZVS a.s.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KS s.r.o. Veľké Kosihy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</w:tr>
    </w:tbl>
    <w:p w:rsidR="00937B43" w:rsidRDefault="00937B43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37B43" w:rsidRDefault="004E2322" w:rsidP="00937B43">
      <w:pPr>
        <w:pStyle w:val="Bezriadkovania"/>
      </w:pPr>
      <w:r>
        <w:t>(5) Údaje o štruktúre dlhodobých pôžičiek.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</w:tr>
      <w:tr w:rsidR="00F342C6" w:rsidTr="004E2322">
        <w:tc>
          <w:tcPr>
            <w:tcW w:w="3020" w:type="dxa"/>
          </w:tcPr>
          <w:p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</w:tr>
    </w:tbl>
    <w:p w:rsidR="004E2322" w:rsidRDefault="004E2322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9F657A" w:rsidTr="009F657A"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lastRenderedPageBreak/>
              <w:t>Druh majetku ku ktorému sa tvorí opravná položka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F657A" w:rsidTr="009F657A">
        <w:tc>
          <w:tcPr>
            <w:tcW w:w="3020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>Z nedaňových</w:t>
            </w:r>
            <w:r w:rsidR="00CB659B">
              <w:t xml:space="preserve"> príjmov</w:t>
            </w:r>
          </w:p>
        </w:tc>
        <w:tc>
          <w:tcPr>
            <w:tcW w:w="3021" w:type="dxa"/>
          </w:tcPr>
          <w:p w:rsidR="009F657A" w:rsidRDefault="00B2042F" w:rsidP="00B82A26">
            <w:pPr>
              <w:pStyle w:val="Bezriadkovania"/>
              <w:jc w:val="center"/>
            </w:pPr>
            <w:r>
              <w:t>4199,12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>Z daňových príjmov</w:t>
            </w:r>
          </w:p>
        </w:tc>
        <w:tc>
          <w:tcPr>
            <w:tcW w:w="3021" w:type="dxa"/>
          </w:tcPr>
          <w:p w:rsidR="009F657A" w:rsidRDefault="00B2042F" w:rsidP="00B82A26">
            <w:pPr>
              <w:pStyle w:val="Bezriadkovania"/>
              <w:jc w:val="center"/>
            </w:pPr>
            <w:r>
              <w:t>2876,06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(8) Prehľad pohľadávok do uplynutia lehoty splatnosti a po uplynutí lehoty splatnosti.</w:t>
      </w:r>
    </w:p>
    <w:p w:rsidR="009F657A" w:rsidRDefault="00A77695" w:rsidP="00937B43">
      <w:pPr>
        <w:pStyle w:val="Bezriadkovania"/>
      </w:pPr>
      <w:r>
        <w:t>Viď tabuľka č. 4 tabuľkovej časti poznámok.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:rsidR="00DD038B" w:rsidRDefault="00DD038B" w:rsidP="00937B43">
      <w:pPr>
        <w:pStyle w:val="Bezriadkovania"/>
      </w:pPr>
      <w:r>
        <w:t>Náklady budúcich období:</w:t>
      </w:r>
    </w:p>
    <w:p w:rsidR="00DD038B" w:rsidRDefault="00DD038B" w:rsidP="00937B43">
      <w:pPr>
        <w:pStyle w:val="Bezriadkovania"/>
      </w:pPr>
      <w:r>
        <w:t xml:space="preserve">Softvérové licencie </w:t>
      </w:r>
      <w:r w:rsidR="00C501EC">
        <w:t>137,43</w:t>
      </w:r>
      <w:r>
        <w:t xml:space="preserve"> €</w:t>
      </w:r>
    </w:p>
    <w:p w:rsidR="00DD038B" w:rsidRDefault="00DD038B" w:rsidP="00937B43">
      <w:pPr>
        <w:pStyle w:val="Bezriadkovania"/>
      </w:pPr>
      <w:r>
        <w:t xml:space="preserve">Poistné </w:t>
      </w:r>
      <w:r w:rsidR="00C501EC">
        <w:t>4587,98</w:t>
      </w:r>
      <w:r>
        <w:t xml:space="preserve"> €</w:t>
      </w:r>
    </w:p>
    <w:p w:rsidR="00DD038B" w:rsidRDefault="00D35831" w:rsidP="00937B43">
      <w:pPr>
        <w:pStyle w:val="Bezriadkovania"/>
      </w:pPr>
      <w:r>
        <w:t>Príjmy budúcich období :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:rsidR="005527EB" w:rsidRDefault="00A77695" w:rsidP="00937B43">
      <w:pPr>
        <w:pStyle w:val="Bezriadkovania"/>
      </w:pPr>
      <w:r>
        <w:t>Viď tabuľka č. 5 tabuľkovej časti poznámok.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:rsidR="00DD038B" w:rsidRDefault="00DD038B" w:rsidP="00937B43">
      <w:pPr>
        <w:pStyle w:val="Bezriadkovania"/>
      </w:pPr>
    </w:p>
    <w:p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7D6EE0" w:rsidTr="007D6EE0"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:rsidR="007D6EE0" w:rsidRDefault="007D6EE0" w:rsidP="00937B43">
      <w:pPr>
        <w:pStyle w:val="Bezriadkovania"/>
      </w:pPr>
    </w:p>
    <w:p w:rsidR="003859E0" w:rsidRDefault="003859E0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21BF" w:rsidTr="001521BF">
        <w:tc>
          <w:tcPr>
            <w:tcW w:w="4531" w:type="dxa"/>
          </w:tcPr>
          <w:p w:rsidR="001521BF" w:rsidRDefault="001521BF" w:rsidP="001521BF">
            <w:pPr>
              <w:pStyle w:val="Bezriadkovania"/>
              <w:jc w:val="center"/>
            </w:pPr>
            <w:r>
              <w:lastRenderedPageBreak/>
              <w:t>Názov položky</w:t>
            </w:r>
          </w:p>
        </w:tc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:rsidR="001521BF" w:rsidRDefault="000C4BB2" w:rsidP="000C4BB2">
            <w:pPr>
              <w:pStyle w:val="Bezriadkovania"/>
              <w:jc w:val="center"/>
            </w:pPr>
            <w:r>
              <w:t>28499,35€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0C4BB2" w:rsidP="000C4BB2">
            <w:pPr>
              <w:pStyle w:val="Bezriadkovania"/>
              <w:jc w:val="center"/>
            </w:pPr>
            <w:r>
              <w:t>28499,35€</w:t>
            </w: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:rsidR="001521BF" w:rsidRDefault="001521BF" w:rsidP="00DD038B">
            <w:pPr>
              <w:pStyle w:val="Bezriadkovania"/>
              <w:jc w:val="center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1521BF" w:rsidP="00DD038B">
            <w:pPr>
              <w:pStyle w:val="Bezriadkovania"/>
              <w:jc w:val="center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4C3F17" w:rsidRDefault="004C3F17" w:rsidP="00937B43">
      <w:pPr>
        <w:pStyle w:val="Bezriadkovania"/>
      </w:pPr>
      <w:r>
        <w:t>(13) Údaje o jednotlivých druhoch rezerv v členení na stav rezerv na konci bezprostredne predchádzajúceho účtovného obdobia a stav rezerv na konci bežného účtovného obdobia, ich tvorbu, použitie alebo zrušenie v priebehu bežného účtovného obdobia.</w:t>
      </w:r>
    </w:p>
    <w:p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0"/>
        <w:gridCol w:w="1560"/>
        <w:gridCol w:w="1510"/>
        <w:gridCol w:w="1510"/>
        <w:gridCol w:w="1511"/>
        <w:gridCol w:w="1511"/>
      </w:tblGrid>
      <w:tr w:rsidR="004C3F17" w:rsidTr="004C3F17"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:rsidTr="004C3F17">
        <w:tc>
          <w:tcPr>
            <w:tcW w:w="1510" w:type="dxa"/>
          </w:tcPr>
          <w:p w:rsidR="004C3F17" w:rsidRDefault="00900F84" w:rsidP="00937B43">
            <w:pPr>
              <w:pStyle w:val="Bezriadkovania"/>
            </w:pPr>
            <w:r>
              <w:t>Na audit</w:t>
            </w:r>
          </w:p>
        </w:tc>
        <w:tc>
          <w:tcPr>
            <w:tcW w:w="1510" w:type="dxa"/>
          </w:tcPr>
          <w:p w:rsidR="004C3F17" w:rsidRDefault="003859E0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3859E0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:rsidR="004C3F17" w:rsidRDefault="003859E0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3859E0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:rsidR="004C3F17" w:rsidRDefault="003859E0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3859E0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E305C9" w:rsidP="00900F84">
            <w:pPr>
              <w:pStyle w:val="Bezriadkovania"/>
              <w:jc w:val="center"/>
            </w:pPr>
            <w:r>
              <w:t>2500</w:t>
            </w:r>
          </w:p>
        </w:tc>
      </w:tr>
    </w:tbl>
    <w:p w:rsidR="004C3F17" w:rsidRDefault="004C3F17" w:rsidP="00937B43">
      <w:pPr>
        <w:pStyle w:val="Bezriadkovania"/>
      </w:pPr>
    </w:p>
    <w:p w:rsidR="004C3F17" w:rsidRDefault="004C3F17" w:rsidP="00937B43">
      <w:pPr>
        <w:pStyle w:val="Bezriadkovania"/>
      </w:pPr>
      <w:r>
        <w:t>(14) Údaje o významných sumách záväzkov v nadväznosti na položky súvahy, v členení na záväzky na hlavnú nezdaňovanú činnosť a zdaňovanú činnosť.</w:t>
      </w:r>
    </w:p>
    <w:p w:rsidR="004C3F17" w:rsidRDefault="004C3F17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C3F17" w:rsidTr="004C3F17">
        <w:tc>
          <w:tcPr>
            <w:tcW w:w="3020" w:type="dxa"/>
          </w:tcPr>
          <w:p w:rsidR="004C3F17" w:rsidRDefault="004C3F17" w:rsidP="00937B43">
            <w:pPr>
              <w:pStyle w:val="Bezriadkovania"/>
            </w:pPr>
            <w:r>
              <w:t>Druh a opis významných položiek záväzkov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Dlhodobé preddavky prijaté</w:t>
            </w:r>
          </w:p>
        </w:tc>
        <w:tc>
          <w:tcPr>
            <w:tcW w:w="3021" w:type="dxa"/>
          </w:tcPr>
          <w:p w:rsidR="004C3F17" w:rsidRDefault="00A35A54" w:rsidP="00A35A54">
            <w:pPr>
              <w:pStyle w:val="Bezriadkovania"/>
              <w:jc w:val="center"/>
            </w:pPr>
            <w:r>
              <w:t>35741,88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Úver ŠFRB</w:t>
            </w:r>
          </w:p>
        </w:tc>
        <w:tc>
          <w:tcPr>
            <w:tcW w:w="3021" w:type="dxa"/>
          </w:tcPr>
          <w:p w:rsidR="004C3F17" w:rsidRDefault="00AB543B" w:rsidP="00A35A54">
            <w:pPr>
              <w:pStyle w:val="Bezriadkovania"/>
              <w:jc w:val="center"/>
            </w:pPr>
            <w:r>
              <w:t>307228,46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:rsidR="00AB543B" w:rsidRDefault="00AB543B" w:rsidP="00AB543B">
            <w:pPr>
              <w:pStyle w:val="Bezriadkovania"/>
              <w:jc w:val="center"/>
            </w:pPr>
            <w:r>
              <w:t>677,07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Fond GO</w:t>
            </w:r>
          </w:p>
        </w:tc>
        <w:tc>
          <w:tcPr>
            <w:tcW w:w="3021" w:type="dxa"/>
          </w:tcPr>
          <w:p w:rsidR="00A35A54" w:rsidRDefault="00AB543B" w:rsidP="00A35A54">
            <w:pPr>
              <w:pStyle w:val="Bezriadkovania"/>
              <w:jc w:val="center"/>
            </w:pPr>
            <w:r>
              <w:t>10272,47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Z obchodného styku</w:t>
            </w:r>
          </w:p>
        </w:tc>
        <w:tc>
          <w:tcPr>
            <w:tcW w:w="3021" w:type="dxa"/>
          </w:tcPr>
          <w:p w:rsidR="00A35A54" w:rsidRDefault="004925D0" w:rsidP="00A35A54">
            <w:pPr>
              <w:pStyle w:val="Bezriadkovania"/>
              <w:jc w:val="center"/>
            </w:pPr>
            <w:r>
              <w:t>0,00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</w:tbl>
    <w:p w:rsidR="004C3F17" w:rsidRDefault="004C3F17" w:rsidP="00937B43">
      <w:pPr>
        <w:pStyle w:val="Bezriadkovania"/>
      </w:pPr>
    </w:p>
    <w:p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:rsidR="00422FC5" w:rsidRDefault="00EC56A1" w:rsidP="00937B43">
      <w:pPr>
        <w:pStyle w:val="Bezriadkovania"/>
      </w:pPr>
      <w:r>
        <w:t>Viď tabuľka č. 8 tabuľkovej časti poznámok.</w:t>
      </w:r>
    </w:p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:rsidR="00422FC5" w:rsidRDefault="00796427" w:rsidP="003F5597">
            <w:pPr>
              <w:pStyle w:val="Bezriadkovania"/>
              <w:jc w:val="center"/>
            </w:pPr>
            <w:r>
              <w:t>571,95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:rsidR="00422FC5" w:rsidRDefault="00796427" w:rsidP="003F5597">
            <w:pPr>
              <w:pStyle w:val="Bezriadkovania"/>
              <w:jc w:val="center"/>
            </w:pPr>
            <w:r>
              <w:t>665,12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:rsidR="00422FC5" w:rsidRDefault="00422FC5" w:rsidP="003F5597">
            <w:pPr>
              <w:pStyle w:val="Bezriadkovania"/>
              <w:jc w:val="center"/>
            </w:pP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:rsidR="00422FC5" w:rsidRDefault="00796427" w:rsidP="003F5597">
            <w:pPr>
              <w:pStyle w:val="Bezriadkovania"/>
              <w:jc w:val="center"/>
            </w:pPr>
            <w:r>
              <w:t>560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:rsidR="00422FC5" w:rsidRDefault="00796427" w:rsidP="003F5597">
            <w:pPr>
              <w:pStyle w:val="Bezriadkovania"/>
              <w:jc w:val="center"/>
            </w:pPr>
            <w:r>
              <w:t>677,07</w:t>
            </w:r>
          </w:p>
        </w:tc>
      </w:tr>
    </w:tbl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(17) Prehľad o bankových úveroch, pôžičkách a návratných finančných výpomociach a uvedením meny.</w:t>
      </w:r>
    </w:p>
    <w:p w:rsidR="001239F1" w:rsidRDefault="00A1379F" w:rsidP="00937B43">
      <w:pPr>
        <w:pStyle w:val="Bezriadkovania"/>
      </w:pPr>
      <w:r>
        <w:t>Viď poznámka č. 9 tabuľkovej časti poznámok.</w:t>
      </w:r>
    </w:p>
    <w:p w:rsidR="00422FC5" w:rsidRDefault="00422FC5" w:rsidP="00937B43">
      <w:pPr>
        <w:pStyle w:val="Bezriadkovania"/>
      </w:pPr>
    </w:p>
    <w:p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:rsidR="001239F1" w:rsidRDefault="001239F1" w:rsidP="00937B43">
      <w:pPr>
        <w:pStyle w:val="Bezriadkovania"/>
      </w:pPr>
    </w:p>
    <w:p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dlhodobé z dôvodu</w:t>
            </w:r>
          </w:p>
        </w:tc>
        <w:tc>
          <w:tcPr>
            <w:tcW w:w="2835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:rsidR="001239F1" w:rsidRDefault="00C4354B" w:rsidP="00901B4E">
            <w:pPr>
              <w:pStyle w:val="Bezriadkovania"/>
              <w:jc w:val="center"/>
            </w:pPr>
            <w:r w:rsidRPr="00C4354B">
              <w:t>496800,59</w:t>
            </w:r>
          </w:p>
        </w:tc>
        <w:tc>
          <w:tcPr>
            <w:tcW w:w="2546" w:type="dxa"/>
          </w:tcPr>
          <w:p w:rsidR="001239F1" w:rsidRDefault="00C4354B" w:rsidP="00901B4E">
            <w:pPr>
              <w:pStyle w:val="Bezriadkovania"/>
              <w:jc w:val="center"/>
            </w:pPr>
            <w:r>
              <w:t>502825,59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:rsidR="001239F1" w:rsidRDefault="00C4354B" w:rsidP="00901B4E">
            <w:pPr>
              <w:pStyle w:val="Bezriadkovania"/>
              <w:jc w:val="center"/>
            </w:pPr>
            <w:r>
              <w:t>2804,45</w:t>
            </w:r>
          </w:p>
        </w:tc>
        <w:tc>
          <w:tcPr>
            <w:tcW w:w="2546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1239F1" w:rsidRDefault="00C4354B" w:rsidP="00901B4E">
            <w:pPr>
              <w:pStyle w:val="Bezriadkovania"/>
              <w:jc w:val="center"/>
            </w:pPr>
            <w:r>
              <w:t>499605,04</w:t>
            </w:r>
          </w:p>
        </w:tc>
        <w:tc>
          <w:tcPr>
            <w:tcW w:w="2546" w:type="dxa"/>
          </w:tcPr>
          <w:p w:rsidR="001239F1" w:rsidRDefault="00C4354B" w:rsidP="00901B4E">
            <w:pPr>
              <w:pStyle w:val="Bezriadkovania"/>
              <w:jc w:val="center"/>
            </w:pPr>
            <w:r>
              <w:t>502825,59</w:t>
            </w:r>
          </w:p>
        </w:tc>
      </w:tr>
    </w:tbl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01B4E">
      <w:pPr>
        <w:pStyle w:val="Bezriadkovania"/>
        <w:jc w:val="center"/>
      </w:pPr>
    </w:p>
    <w:p w:rsidR="00C520F2" w:rsidRDefault="00C520F2" w:rsidP="00937B43">
      <w:pPr>
        <w:pStyle w:val="Bezriadkovania"/>
      </w:pPr>
      <w:r>
        <w:lastRenderedPageBreak/>
        <w:t>(20) Údaje o druhoch majetku a záväzkov z lízingových zmlúv.</w:t>
      </w:r>
    </w:p>
    <w:p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C520F2" w:rsidTr="00C520F2">
        <w:tc>
          <w:tcPr>
            <w:tcW w:w="3681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:rsidTr="00C520F2">
        <w:tc>
          <w:tcPr>
            <w:tcW w:w="3681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</w:tbl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C520F2">
      <w:pPr>
        <w:pStyle w:val="Bezriadkovania"/>
        <w:jc w:val="center"/>
      </w:pPr>
      <w:r>
        <w:t>Čl. IV</w:t>
      </w:r>
    </w:p>
    <w:p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:rsidR="00C520F2" w:rsidRDefault="00C520F2" w:rsidP="00C520F2">
      <w:pPr>
        <w:pStyle w:val="Bezriadkovania"/>
      </w:pPr>
    </w:p>
    <w:p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Výroba jedla ŠJ</w:t>
            </w:r>
          </w:p>
        </w:tc>
        <w:tc>
          <w:tcPr>
            <w:tcW w:w="2693" w:type="dxa"/>
          </w:tcPr>
          <w:p w:rsidR="00286A37" w:rsidRDefault="0097184A" w:rsidP="0042215B">
            <w:pPr>
              <w:pStyle w:val="Bezriadkovania"/>
              <w:jc w:val="center"/>
            </w:pPr>
            <w:r>
              <w:t>3924,56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Z predaja služieb pre občanov obce</w:t>
            </w:r>
          </w:p>
        </w:tc>
        <w:tc>
          <w:tcPr>
            <w:tcW w:w="2693" w:type="dxa"/>
          </w:tcPr>
          <w:p w:rsidR="00286A37" w:rsidRDefault="0097184A" w:rsidP="0042215B">
            <w:pPr>
              <w:pStyle w:val="Bezriadkovania"/>
              <w:jc w:val="center"/>
            </w:pPr>
            <w:r>
              <w:t>94471,20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69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</w:tbl>
    <w:p w:rsidR="00C520F2" w:rsidRDefault="00C520F2" w:rsidP="00C520F2">
      <w:pPr>
        <w:pStyle w:val="Bezriadkovania"/>
      </w:pPr>
    </w:p>
    <w:p w:rsidR="00286A37" w:rsidRDefault="00286A37" w:rsidP="00C520F2">
      <w:pPr>
        <w:pStyle w:val="Bezriadkovania"/>
      </w:pPr>
      <w:r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9C027B" w:rsidTr="00FD05CE">
        <w:tc>
          <w:tcPr>
            <w:tcW w:w="3823" w:type="dxa"/>
          </w:tcPr>
          <w:p w:rsidR="009C027B" w:rsidRDefault="009C027B" w:rsidP="00C520F2">
            <w:pPr>
              <w:pStyle w:val="Bezriadkovania"/>
            </w:pPr>
            <w:r>
              <w:t>Daňové výnosy</w:t>
            </w:r>
          </w:p>
        </w:tc>
        <w:tc>
          <w:tcPr>
            <w:tcW w:w="2693" w:type="dxa"/>
          </w:tcPr>
          <w:p w:rsidR="009C027B" w:rsidRDefault="006A2140" w:rsidP="009C027B">
            <w:pPr>
              <w:pStyle w:val="Bezriadkovania"/>
              <w:jc w:val="center"/>
            </w:pPr>
            <w:r>
              <w:t>232588,42</w:t>
            </w:r>
          </w:p>
        </w:tc>
        <w:tc>
          <w:tcPr>
            <w:tcW w:w="2546" w:type="dxa"/>
          </w:tcPr>
          <w:p w:rsidR="009C027B" w:rsidRDefault="00E166D1" w:rsidP="0042215B">
            <w:pPr>
              <w:pStyle w:val="Bezriadkovania"/>
              <w:jc w:val="center"/>
            </w:pPr>
            <w:r>
              <w:t>229353,94</w:t>
            </w:r>
          </w:p>
        </w:tc>
      </w:tr>
      <w:tr w:rsidR="009C027B" w:rsidTr="00FD05CE">
        <w:tc>
          <w:tcPr>
            <w:tcW w:w="3823" w:type="dxa"/>
          </w:tcPr>
          <w:p w:rsidR="009C027B" w:rsidRDefault="009C027B" w:rsidP="00C520F2">
            <w:pPr>
              <w:pStyle w:val="Bezriadkovania"/>
            </w:pPr>
            <w:r>
              <w:t>Výnosy z poplatkov</w:t>
            </w:r>
          </w:p>
        </w:tc>
        <w:tc>
          <w:tcPr>
            <w:tcW w:w="2693" w:type="dxa"/>
          </w:tcPr>
          <w:p w:rsidR="009C027B" w:rsidRDefault="006A2140" w:rsidP="009C027B">
            <w:pPr>
              <w:pStyle w:val="Bezriadkovania"/>
              <w:jc w:val="center"/>
            </w:pPr>
            <w:r>
              <w:t>15016,34</w:t>
            </w:r>
          </w:p>
        </w:tc>
        <w:tc>
          <w:tcPr>
            <w:tcW w:w="2546" w:type="dxa"/>
          </w:tcPr>
          <w:p w:rsidR="009C027B" w:rsidRDefault="00E166D1" w:rsidP="0042215B">
            <w:pPr>
              <w:pStyle w:val="Bezriadkovania"/>
              <w:jc w:val="center"/>
            </w:pPr>
            <w:r>
              <w:t>10191,59</w:t>
            </w:r>
          </w:p>
        </w:tc>
      </w:tr>
      <w:tr w:rsidR="009C027B" w:rsidTr="00FD05CE">
        <w:tc>
          <w:tcPr>
            <w:tcW w:w="3823" w:type="dxa"/>
          </w:tcPr>
          <w:p w:rsidR="009C027B" w:rsidRDefault="009C027B" w:rsidP="00C520F2">
            <w:pPr>
              <w:pStyle w:val="Bezriadkovania"/>
            </w:pPr>
            <w:r>
              <w:t>Príjem z predaja DHM</w:t>
            </w:r>
          </w:p>
        </w:tc>
        <w:tc>
          <w:tcPr>
            <w:tcW w:w="2693" w:type="dxa"/>
          </w:tcPr>
          <w:p w:rsidR="009C027B" w:rsidRDefault="006A2140" w:rsidP="009C027B">
            <w:pPr>
              <w:pStyle w:val="Bezriadkovania"/>
              <w:jc w:val="center"/>
            </w:pPr>
            <w:r>
              <w:t>2900,00</w:t>
            </w:r>
          </w:p>
        </w:tc>
        <w:tc>
          <w:tcPr>
            <w:tcW w:w="2546" w:type="dxa"/>
          </w:tcPr>
          <w:p w:rsidR="009C027B" w:rsidRDefault="00E166D1" w:rsidP="0042215B">
            <w:pPr>
              <w:pStyle w:val="Bezriadkovania"/>
              <w:jc w:val="center"/>
            </w:pPr>
            <w:r>
              <w:t>11270,00</w:t>
            </w:r>
          </w:p>
        </w:tc>
      </w:tr>
      <w:tr w:rsidR="009C027B" w:rsidTr="00FD05CE">
        <w:tc>
          <w:tcPr>
            <w:tcW w:w="3823" w:type="dxa"/>
          </w:tcPr>
          <w:p w:rsidR="009C027B" w:rsidRDefault="009C027B" w:rsidP="00C520F2">
            <w:pPr>
              <w:pStyle w:val="Bezriadkovania"/>
            </w:pPr>
            <w:r>
              <w:t>Príjmy z odvodu od RO</w:t>
            </w:r>
          </w:p>
        </w:tc>
        <w:tc>
          <w:tcPr>
            <w:tcW w:w="2693" w:type="dxa"/>
          </w:tcPr>
          <w:p w:rsidR="009C027B" w:rsidRDefault="006A2140" w:rsidP="009C027B">
            <w:pPr>
              <w:pStyle w:val="Bezriadkovania"/>
              <w:jc w:val="center"/>
            </w:pPr>
            <w:r>
              <w:t>417387,30</w:t>
            </w:r>
          </w:p>
        </w:tc>
        <w:tc>
          <w:tcPr>
            <w:tcW w:w="2546" w:type="dxa"/>
          </w:tcPr>
          <w:p w:rsidR="009C027B" w:rsidRDefault="00E166D1" w:rsidP="0042215B">
            <w:pPr>
              <w:pStyle w:val="Bezriadkovania"/>
              <w:jc w:val="center"/>
            </w:pPr>
            <w:r>
              <w:t>467741,15</w:t>
            </w:r>
          </w:p>
        </w:tc>
      </w:tr>
    </w:tbl>
    <w:p w:rsidR="00286A37" w:rsidRDefault="00286A37" w:rsidP="00C520F2">
      <w:pPr>
        <w:pStyle w:val="Bezriadkovania"/>
      </w:pPr>
    </w:p>
    <w:p w:rsidR="007F3B7F" w:rsidRDefault="007F3B7F" w:rsidP="00C520F2">
      <w:pPr>
        <w:pStyle w:val="Bezriadkovania"/>
      </w:pPr>
    </w:p>
    <w:p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:rsidR="004E33B5" w:rsidRDefault="004E33B5" w:rsidP="00C520F2">
      <w:pPr>
        <w:pStyle w:val="Bezriadkovania"/>
      </w:pPr>
    </w:p>
    <w:p w:rsidR="004E33B5" w:rsidRDefault="004E33B5" w:rsidP="00C520F2">
      <w:pPr>
        <w:pStyle w:val="Bezriadkovania"/>
      </w:pP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42215B">
            <w:pPr>
              <w:pStyle w:val="Bezriadkovania"/>
            </w:pPr>
            <w:r>
              <w:t xml:space="preserve">Bežné dotácie zo ŠR a od iných subj. VS </w:t>
            </w:r>
          </w:p>
        </w:tc>
        <w:tc>
          <w:tcPr>
            <w:tcW w:w="2693" w:type="dxa"/>
          </w:tcPr>
          <w:p w:rsidR="00FD05CE" w:rsidRDefault="00517696" w:rsidP="0042215B">
            <w:pPr>
              <w:pStyle w:val="Bezriadkovania"/>
              <w:jc w:val="center"/>
            </w:pPr>
            <w:r>
              <w:t>26654,64</w:t>
            </w:r>
          </w:p>
        </w:tc>
        <w:tc>
          <w:tcPr>
            <w:tcW w:w="2546" w:type="dxa"/>
          </w:tcPr>
          <w:p w:rsidR="00FD05CE" w:rsidRDefault="008B35B4" w:rsidP="0042215B">
            <w:pPr>
              <w:pStyle w:val="Bezriadkovania"/>
              <w:jc w:val="center"/>
            </w:pPr>
            <w:r>
              <w:t>14217,17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C520F2">
            <w:pPr>
              <w:pStyle w:val="Bezriadkovania"/>
            </w:pPr>
            <w:r>
              <w:t>Kapitálové dotácie</w:t>
            </w:r>
          </w:p>
        </w:tc>
        <w:tc>
          <w:tcPr>
            <w:tcW w:w="2693" w:type="dxa"/>
          </w:tcPr>
          <w:p w:rsidR="00FD05CE" w:rsidRDefault="00517696" w:rsidP="0042215B">
            <w:pPr>
              <w:pStyle w:val="Bezriadkovania"/>
              <w:jc w:val="center"/>
            </w:pPr>
            <w:r>
              <w:t>55604,93</w:t>
            </w:r>
          </w:p>
        </w:tc>
        <w:tc>
          <w:tcPr>
            <w:tcW w:w="2546" w:type="dxa"/>
          </w:tcPr>
          <w:p w:rsidR="00FD05CE" w:rsidRDefault="008B35B4" w:rsidP="0042215B">
            <w:pPr>
              <w:pStyle w:val="Bezriadkovania"/>
              <w:jc w:val="center"/>
            </w:pPr>
            <w:r>
              <w:t>60259,10</w:t>
            </w:r>
          </w:p>
        </w:tc>
      </w:tr>
      <w:tr w:rsidR="00FD05CE" w:rsidTr="00FD05CE">
        <w:tc>
          <w:tcPr>
            <w:tcW w:w="3823" w:type="dxa"/>
          </w:tcPr>
          <w:p w:rsidR="00FD05CE" w:rsidRDefault="00586F5A" w:rsidP="00C520F2">
            <w:pPr>
              <w:pStyle w:val="Bezriadkovania"/>
            </w:pPr>
            <w:r>
              <w:t xml:space="preserve">Bežné granty </w:t>
            </w:r>
          </w:p>
        </w:tc>
        <w:tc>
          <w:tcPr>
            <w:tcW w:w="2693" w:type="dxa"/>
          </w:tcPr>
          <w:p w:rsidR="00FD05CE" w:rsidRDefault="00517696" w:rsidP="0042215B">
            <w:pPr>
              <w:pStyle w:val="Bezriadkovania"/>
              <w:jc w:val="center"/>
            </w:pPr>
            <w:r>
              <w:t>1500</w:t>
            </w:r>
            <w:r w:rsidR="008B35B4">
              <w:t>,00</w:t>
            </w:r>
          </w:p>
        </w:tc>
        <w:tc>
          <w:tcPr>
            <w:tcW w:w="2546" w:type="dxa"/>
          </w:tcPr>
          <w:p w:rsidR="00FD05CE" w:rsidRDefault="008B35B4" w:rsidP="0042215B">
            <w:pPr>
              <w:pStyle w:val="Bezriadkovania"/>
              <w:jc w:val="center"/>
            </w:pPr>
            <w:r>
              <w:t>1400,00</w:t>
            </w:r>
          </w:p>
        </w:tc>
      </w:tr>
      <w:tr w:rsidR="00586F5A" w:rsidTr="00FD05CE">
        <w:tc>
          <w:tcPr>
            <w:tcW w:w="3823" w:type="dxa"/>
          </w:tcPr>
          <w:p w:rsidR="00586F5A" w:rsidRDefault="00586F5A" w:rsidP="00C520F2">
            <w:pPr>
              <w:pStyle w:val="Bezriadkovania"/>
            </w:pPr>
            <w:r>
              <w:t>Kapitálové granty</w:t>
            </w:r>
          </w:p>
        </w:tc>
        <w:tc>
          <w:tcPr>
            <w:tcW w:w="2693" w:type="dxa"/>
          </w:tcPr>
          <w:p w:rsidR="00586F5A" w:rsidRDefault="00517696" w:rsidP="0042215B">
            <w:pPr>
              <w:pStyle w:val="Bezriadkovania"/>
              <w:jc w:val="center"/>
            </w:pPr>
            <w:r>
              <w:t>8800,61</w:t>
            </w:r>
          </w:p>
        </w:tc>
        <w:tc>
          <w:tcPr>
            <w:tcW w:w="2546" w:type="dxa"/>
          </w:tcPr>
          <w:p w:rsidR="00586F5A" w:rsidRDefault="008B35B4" w:rsidP="0042215B">
            <w:pPr>
              <w:pStyle w:val="Bezriadkovania"/>
              <w:jc w:val="center"/>
            </w:pPr>
            <w:r>
              <w:t>0,00</w:t>
            </w:r>
          </w:p>
        </w:tc>
      </w:tr>
    </w:tbl>
    <w:p w:rsidR="00FD05CE" w:rsidRDefault="00FD05CE" w:rsidP="00C520F2">
      <w:pPr>
        <w:pStyle w:val="Bezriadkovania"/>
      </w:pPr>
    </w:p>
    <w:p w:rsidR="00FD05CE" w:rsidRDefault="00FD05CE" w:rsidP="00C520F2">
      <w:pPr>
        <w:pStyle w:val="Bezriadkovania"/>
      </w:pPr>
      <w:r>
        <w:lastRenderedPageBreak/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</w:tbl>
    <w:p w:rsidR="00FD05CE" w:rsidRDefault="00FD05CE" w:rsidP="00C520F2">
      <w:pPr>
        <w:pStyle w:val="Bezriadkovania"/>
      </w:pPr>
    </w:p>
    <w:p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D35121" w:rsidTr="00D35121">
        <w:tc>
          <w:tcPr>
            <w:tcW w:w="3823" w:type="dxa"/>
          </w:tcPr>
          <w:p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0618AA" w:rsidTr="00D35121">
        <w:tc>
          <w:tcPr>
            <w:tcW w:w="3823" w:type="dxa"/>
          </w:tcPr>
          <w:p w:rsidR="000618AA" w:rsidRDefault="000618AA" w:rsidP="000618AA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66039,55</w:t>
            </w:r>
          </w:p>
        </w:tc>
        <w:tc>
          <w:tcPr>
            <w:tcW w:w="2546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71937,25</w:t>
            </w:r>
          </w:p>
        </w:tc>
      </w:tr>
      <w:tr w:rsidR="000618AA" w:rsidTr="00D35121">
        <w:tc>
          <w:tcPr>
            <w:tcW w:w="3823" w:type="dxa"/>
          </w:tcPr>
          <w:p w:rsidR="000618AA" w:rsidRDefault="000618AA" w:rsidP="000618AA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176112,51</w:t>
            </w:r>
          </w:p>
        </w:tc>
        <w:tc>
          <w:tcPr>
            <w:tcW w:w="2546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189799,68</w:t>
            </w:r>
          </w:p>
        </w:tc>
      </w:tr>
      <w:tr w:rsidR="000618AA" w:rsidTr="00D35121">
        <w:tc>
          <w:tcPr>
            <w:tcW w:w="3823" w:type="dxa"/>
          </w:tcPr>
          <w:p w:rsidR="000618AA" w:rsidRDefault="000618AA" w:rsidP="000618AA">
            <w:pPr>
              <w:pStyle w:val="Bezriadkovania"/>
            </w:pPr>
            <w:r>
              <w:t>Platené úroky</w:t>
            </w:r>
          </w:p>
        </w:tc>
        <w:tc>
          <w:tcPr>
            <w:tcW w:w="2693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14393,58</w:t>
            </w:r>
          </w:p>
        </w:tc>
        <w:tc>
          <w:tcPr>
            <w:tcW w:w="2546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12524,98</w:t>
            </w:r>
          </w:p>
        </w:tc>
      </w:tr>
      <w:tr w:rsidR="000618AA" w:rsidTr="00D35121">
        <w:tc>
          <w:tcPr>
            <w:tcW w:w="3823" w:type="dxa"/>
          </w:tcPr>
          <w:p w:rsidR="000618AA" w:rsidRDefault="000618AA" w:rsidP="000618AA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8946,51</w:t>
            </w:r>
          </w:p>
        </w:tc>
        <w:tc>
          <w:tcPr>
            <w:tcW w:w="2546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8977,11</w:t>
            </w:r>
          </w:p>
        </w:tc>
      </w:tr>
      <w:tr w:rsidR="000618AA" w:rsidTr="00D35121">
        <w:tc>
          <w:tcPr>
            <w:tcW w:w="3823" w:type="dxa"/>
          </w:tcPr>
          <w:p w:rsidR="000618AA" w:rsidRDefault="000618AA" w:rsidP="000618AA">
            <w:pPr>
              <w:pStyle w:val="Bezriadkovania"/>
            </w:pPr>
            <w:r>
              <w:t>Transfery do RO</w:t>
            </w:r>
          </w:p>
        </w:tc>
        <w:tc>
          <w:tcPr>
            <w:tcW w:w="2693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427810,73</w:t>
            </w:r>
          </w:p>
        </w:tc>
        <w:tc>
          <w:tcPr>
            <w:tcW w:w="2546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453090,12</w:t>
            </w:r>
          </w:p>
        </w:tc>
      </w:tr>
      <w:tr w:rsidR="000618AA" w:rsidTr="00D35121">
        <w:tc>
          <w:tcPr>
            <w:tcW w:w="3823" w:type="dxa"/>
          </w:tcPr>
          <w:p w:rsidR="000618AA" w:rsidRDefault="000618AA" w:rsidP="000618AA">
            <w:pPr>
              <w:pStyle w:val="Bezriadkovania"/>
            </w:pPr>
            <w:r>
              <w:t>Transfery subjektom mimo VS</w:t>
            </w:r>
          </w:p>
        </w:tc>
        <w:tc>
          <w:tcPr>
            <w:tcW w:w="2693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9410,00</w:t>
            </w:r>
          </w:p>
        </w:tc>
        <w:tc>
          <w:tcPr>
            <w:tcW w:w="2546" w:type="dxa"/>
          </w:tcPr>
          <w:p w:rsidR="000618AA" w:rsidRDefault="000618AA" w:rsidP="000618AA">
            <w:pPr>
              <w:pStyle w:val="Bezriadkovania"/>
              <w:jc w:val="center"/>
            </w:pPr>
            <w:r>
              <w:t>12737,75</w:t>
            </w:r>
          </w:p>
        </w:tc>
      </w:tr>
    </w:tbl>
    <w:p w:rsidR="00D35121" w:rsidRDefault="00D35121" w:rsidP="00C520F2">
      <w:pPr>
        <w:pStyle w:val="Bezriadkovania"/>
      </w:pPr>
    </w:p>
    <w:p w:rsidR="00305E13" w:rsidRDefault="00305E13" w:rsidP="00C520F2">
      <w:pPr>
        <w:pStyle w:val="Bezriadkovania"/>
      </w:pPr>
      <w:r>
        <w:t>(6) Prehľad o účele a výške použitia zostatku prijatého podielu zaplatenej dane v minulých účtovných obdobiach a prijatého podielu zaplatenej dane v bežnom účtovnom období.</w:t>
      </w:r>
    </w:p>
    <w:p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:rsidTr="00305E13">
        <w:tc>
          <w:tcPr>
            <w:tcW w:w="3823" w:type="dxa"/>
          </w:tcPr>
          <w:p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:rsidR="00305E13" w:rsidRDefault="00305E13" w:rsidP="00C520F2">
      <w:pPr>
        <w:pStyle w:val="Bezriadkovania"/>
      </w:pPr>
    </w:p>
    <w:p w:rsidR="00305E13" w:rsidRDefault="00305E13" w:rsidP="00C520F2">
      <w:pPr>
        <w:pStyle w:val="Bezriadkovania"/>
      </w:pPr>
    </w:p>
    <w:p w:rsidR="00305E13" w:rsidRDefault="00305E13" w:rsidP="00305E13">
      <w:pPr>
        <w:pStyle w:val="Bezriadkovania"/>
        <w:jc w:val="center"/>
      </w:pPr>
      <w:r>
        <w:t>Čl. V</w:t>
      </w:r>
    </w:p>
    <w:p w:rsidR="00305E13" w:rsidRDefault="00305E13" w:rsidP="00305E13">
      <w:pPr>
        <w:pStyle w:val="Bezriadkovania"/>
        <w:jc w:val="center"/>
      </w:pPr>
      <w:r>
        <w:t>Opis údajov na podsúvahových účtoch</w:t>
      </w:r>
    </w:p>
    <w:p w:rsidR="00305E13" w:rsidRDefault="00305E13" w:rsidP="00305E13">
      <w:pPr>
        <w:pStyle w:val="Bezriadkovania"/>
      </w:pPr>
    </w:p>
    <w:p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:rsidR="00040F15" w:rsidRDefault="00A539D8" w:rsidP="00305E13">
      <w:pPr>
        <w:pStyle w:val="Bezriadkovania"/>
      </w:pPr>
      <w:r>
        <w:t xml:space="preserve">Operatívna evidencia drobného majetku: </w:t>
      </w:r>
      <w:r w:rsidR="00B83712">
        <w:t>2122,60</w:t>
      </w:r>
      <w:r>
        <w:t xml:space="preserve"> €</w:t>
      </w:r>
    </w:p>
    <w:p w:rsidR="00040F15" w:rsidRDefault="00040F15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040F15" w:rsidRDefault="00040F15" w:rsidP="00040F15">
      <w:pPr>
        <w:pStyle w:val="Bezriadkovania"/>
        <w:jc w:val="center"/>
      </w:pPr>
      <w:r>
        <w:t>Čl. VI</w:t>
      </w:r>
    </w:p>
    <w:p w:rsidR="00040F15" w:rsidRDefault="00040F15" w:rsidP="00040F15">
      <w:pPr>
        <w:pStyle w:val="Bezriadkovania"/>
        <w:jc w:val="center"/>
      </w:pPr>
      <w:r>
        <w:t>Ďalšie informácie</w:t>
      </w:r>
    </w:p>
    <w:p w:rsidR="00040F15" w:rsidRDefault="00040F15" w:rsidP="00040F15">
      <w:pPr>
        <w:pStyle w:val="Bezriadkovania"/>
        <w:jc w:val="center"/>
      </w:pPr>
    </w:p>
    <w:p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:rsidR="00040F15" w:rsidRDefault="00040F15" w:rsidP="00040F15">
      <w:pPr>
        <w:pStyle w:val="Bezriadkovania"/>
      </w:pPr>
      <w:r>
        <w:lastRenderedPageBreak/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:rsidR="00E75872" w:rsidRDefault="00E75872" w:rsidP="00040F15">
      <w:pPr>
        <w:pStyle w:val="Bezriadkovania"/>
      </w:pPr>
    </w:p>
    <w:p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:rsidR="00D057A7" w:rsidRDefault="00D057A7" w:rsidP="00040F15">
      <w:pPr>
        <w:pStyle w:val="Bezriadkovania"/>
      </w:pPr>
    </w:p>
    <w:p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:rsidR="00D057A7" w:rsidRDefault="00A539D8" w:rsidP="00040F15">
      <w:pPr>
        <w:pStyle w:val="Bezriadkovania"/>
      </w:pPr>
      <w:r>
        <w:t>e) iné povinnosti: žiadne</w:t>
      </w:r>
    </w:p>
    <w:p w:rsidR="00D057A7" w:rsidRDefault="00D057A7" w:rsidP="00040F15">
      <w:pPr>
        <w:pStyle w:val="Bezriadkovania"/>
      </w:pPr>
    </w:p>
    <w:p w:rsidR="002D72E5" w:rsidRDefault="00D057A7" w:rsidP="00040F15">
      <w:pPr>
        <w:pStyle w:val="Bezriadkovania"/>
      </w:pPr>
      <w:r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:rsidR="002D72E5" w:rsidRDefault="002D72E5" w:rsidP="00040F15">
      <w:pPr>
        <w:pStyle w:val="Bezriadkovania"/>
      </w:pPr>
    </w:p>
    <w:p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:rsidR="00A539D8" w:rsidRDefault="00A539D8" w:rsidP="00040F15">
      <w:pPr>
        <w:pStyle w:val="Bezriadkovania"/>
      </w:pPr>
    </w:p>
    <w:p w:rsidR="00040F15" w:rsidRDefault="00040F15" w:rsidP="00040F15">
      <w:pPr>
        <w:pStyle w:val="Bezriadkovania"/>
      </w:pPr>
    </w:p>
    <w:p w:rsidR="00040F15" w:rsidRDefault="00040F15" w:rsidP="00305E13">
      <w:pPr>
        <w:pStyle w:val="Bezriadkovania"/>
      </w:pPr>
    </w:p>
    <w:p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6611139">
    <w:abstractNumId w:val="0"/>
  </w:num>
  <w:num w:numId="2" w16cid:durableId="17012761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37B43"/>
    <w:rsid w:val="00040F15"/>
    <w:rsid w:val="00053F67"/>
    <w:rsid w:val="000618AA"/>
    <w:rsid w:val="00087427"/>
    <w:rsid w:val="000A2058"/>
    <w:rsid w:val="000A6549"/>
    <w:rsid w:val="000C4BB2"/>
    <w:rsid w:val="000D222A"/>
    <w:rsid w:val="000E04A2"/>
    <w:rsid w:val="0011276F"/>
    <w:rsid w:val="001239F1"/>
    <w:rsid w:val="00144360"/>
    <w:rsid w:val="0014493A"/>
    <w:rsid w:val="001521BF"/>
    <w:rsid w:val="00206DC2"/>
    <w:rsid w:val="00286A37"/>
    <w:rsid w:val="002A76D1"/>
    <w:rsid w:val="002D72E5"/>
    <w:rsid w:val="002E2184"/>
    <w:rsid w:val="002F2795"/>
    <w:rsid w:val="00305E13"/>
    <w:rsid w:val="0033567B"/>
    <w:rsid w:val="003859E0"/>
    <w:rsid w:val="003B5F70"/>
    <w:rsid w:val="003F5597"/>
    <w:rsid w:val="0042215B"/>
    <w:rsid w:val="00422FC5"/>
    <w:rsid w:val="00457445"/>
    <w:rsid w:val="004925D0"/>
    <w:rsid w:val="004C3F17"/>
    <w:rsid w:val="004E2322"/>
    <w:rsid w:val="004E2CA5"/>
    <w:rsid w:val="004E33B5"/>
    <w:rsid w:val="00517696"/>
    <w:rsid w:val="00526734"/>
    <w:rsid w:val="005527EB"/>
    <w:rsid w:val="00560C96"/>
    <w:rsid w:val="00575CAD"/>
    <w:rsid w:val="00586F5A"/>
    <w:rsid w:val="005B2AA0"/>
    <w:rsid w:val="005C394C"/>
    <w:rsid w:val="0064273E"/>
    <w:rsid w:val="0069730A"/>
    <w:rsid w:val="006A2140"/>
    <w:rsid w:val="006F3639"/>
    <w:rsid w:val="00715C74"/>
    <w:rsid w:val="00732B95"/>
    <w:rsid w:val="0079537E"/>
    <w:rsid w:val="00796427"/>
    <w:rsid w:val="007B7D88"/>
    <w:rsid w:val="007D6EE0"/>
    <w:rsid w:val="007E330A"/>
    <w:rsid w:val="007F3B7F"/>
    <w:rsid w:val="00814799"/>
    <w:rsid w:val="008269DF"/>
    <w:rsid w:val="0086661F"/>
    <w:rsid w:val="008743E7"/>
    <w:rsid w:val="008B35B4"/>
    <w:rsid w:val="008C6FF2"/>
    <w:rsid w:val="008E55C8"/>
    <w:rsid w:val="00900F84"/>
    <w:rsid w:val="00901B4E"/>
    <w:rsid w:val="00937B43"/>
    <w:rsid w:val="0097184A"/>
    <w:rsid w:val="009C027B"/>
    <w:rsid w:val="009D64BD"/>
    <w:rsid w:val="009D7D1E"/>
    <w:rsid w:val="009F657A"/>
    <w:rsid w:val="00A1379F"/>
    <w:rsid w:val="00A26141"/>
    <w:rsid w:val="00A35A54"/>
    <w:rsid w:val="00A514DB"/>
    <w:rsid w:val="00A539D8"/>
    <w:rsid w:val="00A72FE3"/>
    <w:rsid w:val="00A77695"/>
    <w:rsid w:val="00A83A01"/>
    <w:rsid w:val="00AB543B"/>
    <w:rsid w:val="00AC2E6D"/>
    <w:rsid w:val="00AD3F66"/>
    <w:rsid w:val="00AE1302"/>
    <w:rsid w:val="00B04214"/>
    <w:rsid w:val="00B07043"/>
    <w:rsid w:val="00B2042F"/>
    <w:rsid w:val="00B21A29"/>
    <w:rsid w:val="00B33BA2"/>
    <w:rsid w:val="00B37C2E"/>
    <w:rsid w:val="00B82A26"/>
    <w:rsid w:val="00B83712"/>
    <w:rsid w:val="00BB4B3F"/>
    <w:rsid w:val="00BD1B9C"/>
    <w:rsid w:val="00C17451"/>
    <w:rsid w:val="00C24F51"/>
    <w:rsid w:val="00C4354B"/>
    <w:rsid w:val="00C501EC"/>
    <w:rsid w:val="00C520F2"/>
    <w:rsid w:val="00CB659B"/>
    <w:rsid w:val="00D057A7"/>
    <w:rsid w:val="00D05E45"/>
    <w:rsid w:val="00D35121"/>
    <w:rsid w:val="00D35831"/>
    <w:rsid w:val="00D65858"/>
    <w:rsid w:val="00D87EAB"/>
    <w:rsid w:val="00DC4EA2"/>
    <w:rsid w:val="00DD038B"/>
    <w:rsid w:val="00DE75FF"/>
    <w:rsid w:val="00E010B8"/>
    <w:rsid w:val="00E07891"/>
    <w:rsid w:val="00E166D1"/>
    <w:rsid w:val="00E305C9"/>
    <w:rsid w:val="00E438DA"/>
    <w:rsid w:val="00E75872"/>
    <w:rsid w:val="00E8112D"/>
    <w:rsid w:val="00EC56A1"/>
    <w:rsid w:val="00F073A8"/>
    <w:rsid w:val="00F07DAA"/>
    <w:rsid w:val="00F342C6"/>
    <w:rsid w:val="00F5736B"/>
    <w:rsid w:val="00F74ADD"/>
    <w:rsid w:val="00F80C99"/>
    <w:rsid w:val="00FD05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E97517"/>
  <w15:docId w15:val="{2DE0400C-7760-492B-85D9-32C78D4D9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847</TotalTime>
  <Pages>9</Pages>
  <Words>2603</Words>
  <Characters>14839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</dc:creator>
  <cp:keywords/>
  <dc:description/>
  <cp:lastModifiedBy>Anita Tarcsi</cp:lastModifiedBy>
  <cp:revision>94</cp:revision>
  <dcterms:created xsi:type="dcterms:W3CDTF">2023-03-05T08:53:00Z</dcterms:created>
  <dcterms:modified xsi:type="dcterms:W3CDTF">2025-03-20T14:29:00Z</dcterms:modified>
</cp:coreProperties>
</file>