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13B" w:rsidRDefault="00A57DF5">
      <w:pPr>
        <w:spacing w:after="128" w:line="259" w:lineRule="auto"/>
        <w:ind w:left="0" w:right="6" w:firstLine="0"/>
        <w:jc w:val="center"/>
      </w:pPr>
      <w:r>
        <w:rPr>
          <w:sz w:val="36"/>
        </w:rPr>
        <w:t>Poznámky k 31.12.202</w:t>
      </w:r>
      <w:r w:rsidR="00714335">
        <w:rPr>
          <w:sz w:val="36"/>
        </w:rPr>
        <w:t>4</w:t>
      </w:r>
    </w:p>
    <w:p w:rsidR="00F5013B" w:rsidRDefault="00A57DF5">
      <w:pPr>
        <w:spacing w:after="10"/>
        <w:ind w:left="267" w:right="260"/>
        <w:jc w:val="center"/>
      </w:pPr>
      <w:r>
        <w:t>Čl. I</w:t>
      </w:r>
    </w:p>
    <w:p w:rsidR="00F5013B" w:rsidRDefault="00A57DF5">
      <w:pPr>
        <w:spacing w:after="10"/>
        <w:ind w:left="267" w:right="256"/>
        <w:jc w:val="center"/>
      </w:pPr>
      <w:r>
        <w:t>Všeobecné údaje</w:t>
      </w:r>
    </w:p>
    <w:p w:rsidR="00F5013B" w:rsidRDefault="00A57DF5">
      <w:pPr>
        <w:spacing w:after="337" w:line="259" w:lineRule="auto"/>
        <w:ind w:left="-5" w:right="-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28816" cy="3017104"/>
                <wp:effectExtent l="0" t="0" r="0" b="0"/>
                <wp:docPr id="29999" name="Group 29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816" cy="3017104"/>
                          <a:chOff x="0" y="0"/>
                          <a:chExt cx="6528816" cy="3017104"/>
                        </a:xfrm>
                      </wpg:grpSpPr>
                      <wps:wsp>
                        <wps:cNvPr id="42718" name="Shape 42718"/>
                        <wps:cNvSpPr/>
                        <wps:spPr>
                          <a:xfrm>
                            <a:off x="3048" y="312004"/>
                            <a:ext cx="3035808" cy="269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808" h="2699004">
                                <a:moveTo>
                                  <a:pt x="0" y="0"/>
                                </a:moveTo>
                                <a:lnTo>
                                  <a:pt x="3035808" y="0"/>
                                </a:lnTo>
                                <a:lnTo>
                                  <a:pt x="3035808" y="2699004"/>
                                </a:lnTo>
                                <a:lnTo>
                                  <a:pt x="0" y="2699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43" name="Rectangle 27143"/>
                        <wps:cNvSpPr/>
                        <wps:spPr>
                          <a:xfrm>
                            <a:off x="3048" y="0"/>
                            <a:ext cx="101350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4" name="Rectangle 27144"/>
                        <wps:cNvSpPr/>
                        <wps:spPr>
                          <a:xfrm>
                            <a:off x="79251" y="0"/>
                            <a:ext cx="3484066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7"/>
                                </w:rPr>
                                <w:t>.</w:t>
                              </w:r>
                              <w:r>
                                <w:rPr>
                                  <w:spacing w:val="46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Identifikačné údaje</w:t>
                              </w:r>
                              <w:r>
                                <w:rPr>
                                  <w:spacing w:val="2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účtovnej</w:t>
                              </w:r>
                              <w:r>
                                <w:rPr>
                                  <w:spacing w:val="2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 xml:space="preserve">jednotky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30" name="Shape 42730"/>
                        <wps:cNvSpPr/>
                        <wps:spPr>
                          <a:xfrm>
                            <a:off x="0" y="310480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1" name="Shape 42731"/>
                        <wps:cNvSpPr/>
                        <wps:spPr>
                          <a:xfrm>
                            <a:off x="0" y="493360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2" name="Shape 42732"/>
                        <wps:cNvSpPr/>
                        <wps:spPr>
                          <a:xfrm>
                            <a:off x="0" y="674716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3" name="Shape 42733"/>
                        <wps:cNvSpPr/>
                        <wps:spPr>
                          <a:xfrm>
                            <a:off x="0" y="856072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4" name="Shape 42734"/>
                        <wps:cNvSpPr/>
                        <wps:spPr>
                          <a:xfrm>
                            <a:off x="0" y="1037428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5" name="Shape 42735"/>
                        <wps:cNvSpPr/>
                        <wps:spPr>
                          <a:xfrm>
                            <a:off x="0" y="1394044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6" name="Shape 42736"/>
                        <wps:cNvSpPr/>
                        <wps:spPr>
                          <a:xfrm>
                            <a:off x="0" y="1575400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7" name="Shape 42737"/>
                        <wps:cNvSpPr/>
                        <wps:spPr>
                          <a:xfrm>
                            <a:off x="0" y="1758280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8" name="Shape 42738"/>
                        <wps:cNvSpPr/>
                        <wps:spPr>
                          <a:xfrm>
                            <a:off x="0" y="1939636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9" name="Shape 42739"/>
                        <wps:cNvSpPr/>
                        <wps:spPr>
                          <a:xfrm>
                            <a:off x="0" y="2296253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0" name="Shape 42740"/>
                        <wps:cNvSpPr/>
                        <wps:spPr>
                          <a:xfrm>
                            <a:off x="0" y="2652868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1" name="Shape 42741"/>
                        <wps:cNvSpPr/>
                        <wps:spPr>
                          <a:xfrm>
                            <a:off x="0" y="3009484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2" name="Shape 42742"/>
                        <wps:cNvSpPr/>
                        <wps:spPr>
                          <a:xfrm>
                            <a:off x="0" y="310480"/>
                            <a:ext cx="9144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05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05100"/>
                                </a:lnTo>
                                <a:lnTo>
                                  <a:pt x="0" y="2705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3" name="Shape 42743"/>
                        <wps:cNvSpPr/>
                        <wps:spPr>
                          <a:xfrm>
                            <a:off x="3035808" y="310480"/>
                            <a:ext cx="9144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05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05100"/>
                                </a:lnTo>
                                <a:lnTo>
                                  <a:pt x="0" y="2705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4" name="Shape 42744"/>
                        <wps:cNvSpPr/>
                        <wps:spPr>
                          <a:xfrm>
                            <a:off x="6521196" y="310480"/>
                            <a:ext cx="9144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05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05100"/>
                                </a:lnTo>
                                <a:lnTo>
                                  <a:pt x="0" y="2705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71628" y="354161"/>
                            <a:ext cx="15746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0" name="Rectangle 2730"/>
                        <wps:cNvSpPr/>
                        <wps:spPr>
                          <a:xfrm>
                            <a:off x="71628" y="535517"/>
                            <a:ext cx="203656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Názov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účtovnej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" name="Rectangle 2733"/>
                        <wps:cNvSpPr/>
                        <wps:spPr>
                          <a:xfrm>
                            <a:off x="3107124" y="535517"/>
                            <a:ext cx="151829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Obec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9"/>
                                </w:rPr>
                                <w:t>Lukačévce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6" name="Rectangle 27146"/>
                        <wps:cNvSpPr/>
                        <wps:spPr>
                          <a:xfrm>
                            <a:off x="3107327" y="716873"/>
                            <a:ext cx="557424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067 24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9" name="Rectangle 27149"/>
                        <wps:cNvSpPr/>
                        <wps:spPr>
                          <a:xfrm>
                            <a:off x="4424571" y="716873"/>
                            <a:ext cx="10135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0" name="Rectangle 27150"/>
                        <wps:cNvSpPr/>
                        <wps:spPr>
                          <a:xfrm>
                            <a:off x="3526443" y="716873"/>
                            <a:ext cx="119451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Lukačovce 101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5" name="Rectangle 2735"/>
                        <wps:cNvSpPr/>
                        <wps:spPr>
                          <a:xfrm>
                            <a:off x="71628" y="716873"/>
                            <a:ext cx="1935484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" name="Rectangle 2743"/>
                        <wps:cNvSpPr/>
                        <wps:spPr>
                          <a:xfrm>
                            <a:off x="71628" y="898228"/>
                            <a:ext cx="349049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" name="Rectangle 2745"/>
                        <wps:cNvSpPr/>
                        <wps:spPr>
                          <a:xfrm>
                            <a:off x="3107550" y="898228"/>
                            <a:ext cx="810799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00323217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" name="Rectangle 2748"/>
                        <wps:cNvSpPr/>
                        <wps:spPr>
                          <a:xfrm>
                            <a:off x="3107711" y="1081108"/>
                            <a:ext cx="441920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Obec bola založená</w:t>
                              </w:r>
                              <w:r>
                                <w:rPr>
                                  <w:spacing w:val="4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v roku 1990 zákonom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č.369/1990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7" name="Rectangle 2747"/>
                        <wps:cNvSpPr/>
                        <wps:spPr>
                          <a:xfrm>
                            <a:off x="71628" y="1081108"/>
                            <a:ext cx="139478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Dátum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zriadenia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107436" y="1256369"/>
                            <a:ext cx="197650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Zb. o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obecnom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zriadení.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9" name="Rectangle 2769"/>
                        <wps:cNvSpPr/>
                        <wps:spPr>
                          <a:xfrm>
                            <a:off x="3106868" y="1437725"/>
                            <a:ext cx="269575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Obec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zo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zákona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č.369/1990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Zb.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8" name="Rectangle 2768"/>
                        <wps:cNvSpPr/>
                        <wps:spPr>
                          <a:xfrm>
                            <a:off x="71628" y="1437725"/>
                            <a:ext cx="138616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Spôsob 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71628" y="1619081"/>
                            <a:ext cx="16219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Názov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zriaďovateľa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71628" y="1800437"/>
                            <a:ext cx="1522114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Sídlo zriaďovateľa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71628" y="1981793"/>
                            <a:ext cx="3297499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b) Právny dôvod na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zostavenie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 xml:space="preserve">účtovnej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71628" y="2157053"/>
                            <a:ext cx="74844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závierky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107436" y="1984249"/>
                            <a:ext cx="249321" cy="181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X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294888" y="1981793"/>
                            <a:ext cx="506281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3113532" y="2127089"/>
                            <a:ext cx="1615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1544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282696" y="2157053"/>
                            <a:ext cx="123248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 xml:space="preserve">    mimoriadna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71628" y="2338409"/>
                            <a:ext cx="266950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c)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Účtovná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jednotka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súčasťou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71628" y="2513669"/>
                            <a:ext cx="1873796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konsolidovaného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celku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3113532" y="2308444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282696" y="2340865"/>
                            <a:ext cx="202700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435096" y="2338409"/>
                            <a:ext cx="29266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Shape 50"/>
                        <wps:cNvSpPr/>
                        <wps:spPr>
                          <a:xfrm>
                            <a:off x="3113532" y="2483704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113532" y="2483704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16306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113532" y="2483704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161544" y="0"/>
                                </a:moveTo>
                                <a:lnTo>
                                  <a:pt x="0" y="16306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282696" y="2513669"/>
                            <a:ext cx="450162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 xml:space="preserve">    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71628" y="2696550"/>
                            <a:ext cx="3523964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d)Účtovná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jednotka</w:t>
                              </w:r>
                              <w:r>
                                <w:rPr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súčasťou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súhrnného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1628" y="2871809"/>
                            <a:ext cx="173031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celku verejnej správy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3113532" y="2665061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113532" y="2665061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16306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113532" y="2665061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161544" y="0"/>
                                </a:moveTo>
                                <a:lnTo>
                                  <a:pt x="0" y="16306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282696" y="2699006"/>
                            <a:ext cx="202700" cy="181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435096" y="2696550"/>
                            <a:ext cx="292667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Shape 61"/>
                        <wps:cNvSpPr/>
                        <wps:spPr>
                          <a:xfrm>
                            <a:off x="3113532" y="2840321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282696" y="2871809"/>
                            <a:ext cx="450162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4335" w:rsidRDefault="0071433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 xml:space="preserve">    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999" o:spid="_x0000_s1026" style="width:514.1pt;height:237.55pt;mso-position-horizontal-relative:char;mso-position-vertical-relative:line" coordsize="65288,30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">
                <v:shape id="Shape 42718" o:spid="_x0000_s1027" style="position:absolute;left:30;top:3120;width:30358;height:26990;visibility:visible;mso-wrap-style:square;v-text-anchor:top" coordsize="3035808,269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" path="m,l3035808,r,2699004l,2699004,,e" fillcolor="#f2f2f2" stroked="f" strokeweight="0">
                  <v:stroke miterlimit="83231f" joinstyle="miter"/>
                  <v:path arrowok="t" textboxrect="0,0,3035808,2699004"/>
                </v:shape>
                <v:rect id="Rectangle 27143" o:spid="_x0000_s1028" style="position:absolute;left:30;width:101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27144" o:spid="_x0000_s1029" style="position:absolute;left:792;width:3484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7"/>
                          </w:rPr>
                          <w:t>.</w:t>
                        </w:r>
                        <w:r>
                          <w:rPr>
                            <w:spacing w:val="46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Identifikačné údaje</w:t>
                        </w:r>
                        <w:r>
                          <w:rPr>
                            <w:spacing w:val="2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účtovnej</w:t>
                        </w:r>
                        <w:r>
                          <w:rPr>
                            <w:spacing w:val="2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 xml:space="preserve">jednotky </w:t>
                        </w:r>
                      </w:p>
                    </w:txbxContent>
                  </v:textbox>
                </v:rect>
                <v:shape id="Shape 42730" o:spid="_x0000_s1030" style="position:absolute;top:3104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1" o:spid="_x0000_s1031" style="position:absolute;top:4933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2" o:spid="_x0000_s1032" style="position:absolute;top:6747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3" o:spid="_x0000_s1033" style="position:absolute;top:8560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4" o:spid="_x0000_s1034" style="position:absolute;top:10374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5" o:spid="_x0000_s1035" style="position:absolute;top:13940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6" o:spid="_x0000_s1036" style="position:absolute;top:15754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7" o:spid="_x0000_s1037" style="position:absolute;top:17582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8" o:spid="_x0000_s1038" style="position:absolute;top:19396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9" o:spid="_x0000_s1039" style="position:absolute;top:22962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40" o:spid="_x0000_s1040" style="position:absolute;top:26528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41" o:spid="_x0000_s1041" style="position:absolute;top:30094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42" o:spid="_x0000_s1042" style="position:absolute;top:3104;width:91;height:27051;visibility:visible;mso-wrap-style:square;v-text-anchor:top" coordsize="9144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" path="m,l9144,r,2705100l,2705100,,e" fillcolor="black" stroked="f" strokeweight="0">
                  <v:stroke miterlimit="83231f" joinstyle="miter"/>
                  <v:path arrowok="t" textboxrect="0,0,9144,2705100"/>
                </v:shape>
                <v:shape id="Shape 42743" o:spid="_x0000_s1043" style="position:absolute;left:30358;top:3104;width:91;height:27051;visibility:visible;mso-wrap-style:square;v-text-anchor:top" coordsize="9144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" path="m,l9144,r,2705100l,2705100,,e" fillcolor="black" stroked="f" strokeweight="0">
                  <v:stroke miterlimit="83231f" joinstyle="miter"/>
                  <v:path arrowok="t" textboxrect="0,0,9144,2705100"/>
                </v:shape>
                <v:shape id="Shape 42744" o:spid="_x0000_s1044" style="position:absolute;left:65211;top:3104;width:92;height:27051;visibility:visible;mso-wrap-style:square;v-text-anchor:top" coordsize="9144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" path="m,l9144,r,2705100l,2705100,,e" fillcolor="black" stroked="f" strokeweight="0">
                  <v:stroke miterlimit="83231f" joinstyle="miter"/>
                  <v:path arrowok="t" textboxrect="0,0,9144,2705100"/>
                </v:shape>
                <v:rect id="Rectangle 30" o:spid="_x0000_s1045" style="position:absolute;left:716;top:3541;width:157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a)</w:t>
                        </w:r>
                      </w:p>
                    </w:txbxContent>
                  </v:textbox>
                </v:rect>
                <v:rect id="Rectangle 2730" o:spid="_x0000_s1046" style="position:absolute;left:716;top:5355;width:2036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BA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BqPvsD+8CU9Azp8AAAD//wMAUEsBAi0AFAAGAAgAAAAhANvh9svuAAAAhQEAABMAAAAAAAAAAAAA&#10;AAAAAAAAAFtDb250ZW50X1R5cGVzXS54bWxQSwECLQAUAAYACAAAACEAWvQsW78AAAAVAQAACwAA&#10;AAAAAAAAAAAAAAAfAQAAX3JlbHMvLnJlbHNQSwECLQAUAAYACAAAACEA3gfQQMMAAADd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Názov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účtovnej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jednotky</w:t>
                        </w:r>
                      </w:p>
                    </w:txbxContent>
                  </v:textbox>
                </v:rect>
                <v:rect id="Rectangle 2733" o:spid="_x0000_s1047" style="position:absolute;left:31071;top:5355;width:151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U43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l+DAbzfhCcgZy8AAAD//wMAUEsBAi0AFAAGAAgAAAAhANvh9svuAAAAhQEAABMAAAAAAAAA&#10;AAAAAAAAAAAAAFtDb250ZW50X1R5cGVzXS54bWxQSwECLQAUAAYACAAAACEAWvQsW78AAAAVAQAA&#10;CwAAAAAAAAAAAAAAAAAfAQAAX3JlbHMvLnJlbHNQSwECLQAUAAYACAAAACEALtVON8YAAADdAAAA&#10;DwAAAAAAAAAAAAAAAAAHAgAAZHJzL2Rvd25yZXYueG1sUEsFBgAAAAADAAMAtwAAAPo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Obec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9"/>
                          </w:rPr>
                          <w:t>Lukačévce</w:t>
                        </w:r>
                        <w:proofErr w:type="spellEnd"/>
                      </w:p>
                    </w:txbxContent>
                  </v:textbox>
                </v:rect>
                <v:rect id="Rectangle 27146" o:spid="_x0000_s1048" style="position:absolute;left:31073;top:7168;width:557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067 24</w:t>
                        </w:r>
                      </w:p>
                    </w:txbxContent>
                  </v:textbox>
                </v:rect>
                <v:rect id="Rectangle 27149" o:spid="_x0000_s1049" style="position:absolute;left:44245;top:7168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7</w:t>
                        </w:r>
                      </w:p>
                    </w:txbxContent>
                  </v:textbox>
                </v:rect>
                <v:rect id="Rectangle 27150" o:spid="_x0000_s1050" style="position:absolute;left:35264;top:7168;width:1194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Lukačovce 101</w:t>
                        </w:r>
                      </w:p>
                    </w:txbxContent>
                  </v:textbox>
                </v:rect>
                <v:rect id="Rectangle 2735" o:spid="_x0000_s1051" style="position:absolute;left:716;top:7168;width:1935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HPY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zf30ZwfROegJxfAAAA//8DAFBLAQItABQABgAIAAAAIQDb4fbL7gAAAIUBAAATAAAAAAAA&#10;AAAAAAAAAAAAAABbQ29udGVudF9UeXBlc10ueG1sUEsBAi0AFAAGAAgAAAAhAFr0LFu/AAAAFQEA&#10;AAsAAAAAAAAAAAAAAAAAHwEAAF9yZWxzLy5yZWxzUEsBAi0AFAAGAAgAAAAhAM5wc9jHAAAA3QAA&#10;AA8AAAAAAAAAAAAAAAAABwIAAGRycy9kb3ducmV2LnhtbFBLBQYAAAAAAwADALcAAAD7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2743" o:spid="_x0000_s1052" style="position:absolute;left:716;top:8982;width:349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z1K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zfR29wfROegJxfAAAA//8DAFBLAQItABQABgAIAAAAIQDb4fbL7gAAAIUBAAATAAAAAAAA&#10;AAAAAAAAAAAAAABbQ29udGVudF9UeXBlc10ueG1sUEsBAi0AFAAGAAgAAAAhAFr0LFu/AAAAFQEA&#10;AAsAAAAAAAAAAAAAAAAAHwEAAF9yZWxzLy5yZWxzUEsBAi0AFAAGAAgAAAAhAHbTPUrHAAAA3QAA&#10;AA8AAAAAAAAAAAAAAAAABwIAAGRycy9kb3ducmV2LnhtbFBLBQYAAAAAAwADALcAAAD7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IČO</w:t>
                        </w:r>
                      </w:p>
                    </w:txbxContent>
                  </v:textbox>
                </v:rect>
                <v:rect id="Rectangle 2745" o:spid="_x0000_s1053" style="position:absolute;left:31075;top:8982;width:810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Cl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zf30ZwfROegJxfAAAA//8DAFBLAQItABQABgAIAAAAIQDb4fbL7gAAAIUBAAATAAAAAAAA&#10;AAAAAAAAAAAAAABbQ29udGVudF9UeXBlc10ueG1sUEsBAi0AFAAGAAgAAAAhAFr0LFu/AAAAFQEA&#10;AAsAAAAAAAAAAAAAAAAAHwEAAF9yZWxzLy5yZWxzUEsBAi0AFAAGAAgAAAAhAJZ2AKXHAAAA3QAA&#10;AA8AAAAAAAAAAAAAAAAABwIAAGRycy9kb3ducmV2LnhtbFBLBQYAAAAAAwADALcAAAD7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00323217</w:t>
                        </w:r>
                      </w:p>
                    </w:txbxContent>
                  </v:textbox>
                </v:rect>
                <v:rect id="Rectangle 2748" o:spid="_x0000_s1054" style="position:absolute;left:31077;top:10811;width:4419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87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BqPvMDe8CU9Azp8AAAD//wMAUEsBAi0AFAAGAAgAAAAhANvh9svuAAAAhQEAABMAAAAAAAAAAAAA&#10;AAAAAAAAAFtDb250ZW50X1R5cGVzXS54bWxQSwECLQAUAAYACAAAACEAWvQsW78AAAAVAQAACwAA&#10;AAAAAAAAAAAAAAAfAQAAX3JlbHMvLnJlbHNQSwECLQAUAAYACAAAACEAeHevO8MAAADd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Obec bola založená</w:t>
                        </w:r>
                        <w:r>
                          <w:rPr>
                            <w:spacing w:val="4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v roku 1990 zákonom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č.369/1990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7" o:spid="_x0000_s1055" style="position:absolute;left:716;top:10811;width:1394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tJ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nLzO4vQlPQK6vAAAA//8DAFBLAQItABQABgAIAAAAIQDb4fbL7gAAAIUBAAATAAAAAAAA&#10;AAAAAAAAAAAAAABbQ29udGVudF9UeXBlc10ueG1sUEsBAi0AFAAGAAgAAAAhAFr0LFu/AAAAFQEA&#10;AAsAAAAAAAAAAAAAAAAAHwEAAF9yZWxzLy5yZWxzUEsBAi0AFAAGAAgAAAAhAAnoO0nHAAAA3QAA&#10;AA8AAAAAAAAAAAAAAAAABwIAAGRycy9kb3ducmV2LnhtbFBLBQYAAAAAAwADALcAAAD7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Dátum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zriadenia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6" style="position:absolute;left:31074;top:12563;width:1976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Zb. o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obecnom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zriadení.</w:t>
                        </w:r>
                      </w:p>
                    </w:txbxContent>
                  </v:textbox>
                </v:rect>
                <v:rect id="Rectangle 2769" o:spid="_x0000_s1057" style="position:absolute;left:31068;top:14377;width:2695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bA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NBnH8PsmPAG5eAMAAP//AwBQSwECLQAUAAYACAAAACEA2+H2y+4AAACFAQAAEwAAAAAAAAAA&#10;AAAAAAAAAAAAW0NvbnRlbnRfVHlwZXNdLnhtbFBLAQItABQABgAIAAAAIQBa9CxbvwAAABUBAAAL&#10;AAAAAAAAAAAAAAAAAB8BAABfcmVscy8ucmVsc1BLAQItABQABgAIAAAAIQBcjlbAxQAAAN0AAAAP&#10;AAAAAAAAAAAAAAAAAAcCAABkcnMvZG93bnJldi54bWxQSwUGAAAAAAMAAwC3AAAA+Q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Obec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-</w:t>
                        </w:r>
                        <w:r>
                          <w:rPr>
                            <w:spacing w:val="-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zo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zákona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č.369/1990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Zb.</w:t>
                        </w:r>
                      </w:p>
                    </w:txbxContent>
                  </v:textbox>
                </v:rect>
                <v:rect id="Rectangle 2768" o:spid="_x0000_s1058" style="position:absolute;left:716;top:14377;width:1386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Nb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g&#10;dxjmhjfhCcjZGwAA//8DAFBLAQItABQABgAIAAAAIQDb4fbL7gAAAIUBAAATAAAAAAAAAAAAAAAA&#10;AAAAAABbQ29udGVudF9UeXBlc10ueG1sUEsBAi0AFAAGAAgAAAAhAFr0LFu/AAAAFQEAAAsAAAAA&#10;AAAAAAAAAAAAHwEAAF9yZWxzLy5yZWxzUEsBAi0AFAAGAAgAAAAhADPC81vBAAAA3QAAAA8AAAAA&#10;AAAAAAAAAAAABwIAAGRycy9kb3ducmV2LnhtbFBLBQYAAAAAAwADALcAAAD1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Spôsob zriadenia</w:t>
                        </w:r>
                      </w:p>
                    </w:txbxContent>
                  </v:textbox>
                </v:rect>
                <v:rect id="Rectangle 37" o:spid="_x0000_s1059" style="position:absolute;left:716;top:16190;width:162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Názov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zriaďovateľa</w:t>
                        </w:r>
                      </w:p>
                    </w:txbxContent>
                  </v:textbox>
                </v:rect>
                <v:rect id="Rectangle 38" o:spid="_x0000_s1060" style="position:absolute;left:716;top:18004;width:152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Sídlo zriaďovateľa</w:t>
                        </w:r>
                      </w:p>
                    </w:txbxContent>
                  </v:textbox>
                </v:rect>
                <v:rect id="Rectangle 39" o:spid="_x0000_s1061" style="position:absolute;left:716;top:19817;width:329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b) Právny dôvod na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zostavenie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 xml:space="preserve">účtovnej </w:t>
                        </w:r>
                      </w:p>
                    </w:txbxContent>
                  </v:textbox>
                </v:rect>
                <v:rect id="Rectangle 40" o:spid="_x0000_s1062" style="position:absolute;left:716;top:21570;width:748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závierky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3" style="position:absolute;left:31074;top:19842;width:249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X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4" style="position:absolute;left:32948;top:19817;width:50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riadna</w:t>
                        </w:r>
                      </w:p>
                    </w:txbxContent>
                  </v:textbox>
                </v:rect>
                <v:shape id="Shape 43" o:spid="_x0000_s1065" style="position:absolute;left:31135;top:21270;width:1615;height:1616;visibility:visible;mso-wrap-style:square;v-text-anchor:top" coordsize="161544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" path="m,l161544,r,161544l,161544,,xe" filled="f" strokeweight=".24pt">
                  <v:stroke miterlimit="83231f" joinstyle="miter" endcap="round"/>
                  <v:path arrowok="t" textboxrect="0,0,161544,161544"/>
                </v:shape>
                <v:rect id="Rectangle 44" o:spid="_x0000_s1066" style="position:absolute;left:32826;top:21570;width:1232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 xml:space="preserve">    mimoriadna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7" style="position:absolute;left:716;top:23384;width:2669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c)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Účtovná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jednotka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súčasťou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8" style="position:absolute;left:716;top:25136;width:187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konsolidovaného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celku</w:t>
                        </w:r>
                      </w:p>
                    </w:txbxContent>
                  </v:textbox>
                </v:rect>
                <v:shape id="Shape 47" o:spid="_x0000_s1069" style="position:absolute;left:31135;top:23084;width:1615;height:1631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" path="m,l161544,r,163068l,163068,,xe" filled="f" strokeweight=".24pt">
                  <v:stroke miterlimit="83231f" joinstyle="miter" endcap="round"/>
                  <v:path arrowok="t" textboxrect="0,0,161544,163068"/>
                </v:shape>
                <v:rect id="Rectangle 48" o:spid="_x0000_s1070" style="position:absolute;left:32826;top:23408;width:202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49" o:spid="_x0000_s1071" style="position:absolute;left:34350;top:23384;width:292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áno</w:t>
                        </w:r>
                      </w:p>
                    </w:txbxContent>
                  </v:textbox>
                </v:rect>
                <v:shape id="Shape 50" o:spid="_x0000_s1072" style="position:absolute;left:31135;top:24837;width:1615;height:1630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" path="m,l161544,r,163068l,163068,,xe" filled="f" strokeweight=".24pt">
                  <v:stroke miterlimit="83231f" joinstyle="miter" endcap="round"/>
                  <v:path arrowok="t" textboxrect="0,0,161544,163068"/>
                </v:shape>
                <v:shape id="Shape 51" o:spid="_x0000_s1073" style="position:absolute;left:31135;top:24837;width:1615;height:1630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" path="m,l161544,163068e" filled="f" strokeweight=".24pt">
                  <v:stroke endcap="round"/>
                  <v:path arrowok="t" textboxrect="0,0,161544,163068"/>
                </v:shape>
                <v:shape id="Shape 52" o:spid="_x0000_s1074" style="position:absolute;left:31135;top:24837;width:1615;height:1630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" path="m161544,l,163068e" filled="f" strokeweight=".24pt">
                  <v:stroke endcap="round"/>
                  <v:path arrowok="t" textboxrect="0,0,161544,163068"/>
                </v:shape>
                <v:rect id="Rectangle 53" o:spid="_x0000_s1075" style="position:absolute;left:32826;top:25136;width:450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 xml:space="preserve">    nie</w:t>
                        </w:r>
                      </w:p>
                    </w:txbxContent>
                  </v:textbox>
                </v:rect>
                <v:rect id="Rectangle 54" o:spid="_x0000_s1076" style="position:absolute;left:716;top:26965;width:3523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d)Účtovná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jednotka</w:t>
                        </w:r>
                        <w:r>
                          <w:rPr>
                            <w:spacing w:val="-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súčasťou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súhrnného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7" style="position:absolute;left:716;top:28718;width:1730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celku verejnej správy</w:t>
                        </w:r>
                      </w:p>
                    </w:txbxContent>
                  </v:textbox>
                </v:rect>
                <v:shape id="Shape 56" o:spid="_x0000_s1078" style="position:absolute;left:31135;top:26650;width:1615;height:1631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" path="m,l161544,r,163068l,163068,,xe" filled="f" strokeweight=".24pt">
                  <v:stroke miterlimit="83231f" joinstyle="miter" endcap="round"/>
                  <v:path arrowok="t" textboxrect="0,0,161544,163068"/>
                </v:shape>
                <v:shape id="Shape 57" o:spid="_x0000_s1079" style="position:absolute;left:31135;top:26650;width:1615;height:1631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" path="m,l161544,163068e" filled="f" strokeweight=".24pt">
                  <v:stroke endcap="round"/>
                  <v:path arrowok="t" textboxrect="0,0,161544,163068"/>
                </v:shape>
                <v:shape id="Shape 58" o:spid="_x0000_s1080" style="position:absolute;left:31135;top:26650;width:1615;height:1631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" path="m161544,l,163068e" filled="f" strokeweight=".24pt">
                  <v:stroke endcap="round"/>
                  <v:path arrowok="t" textboxrect="0,0,161544,163068"/>
                </v:shape>
                <v:rect id="Rectangle 59" o:spid="_x0000_s1081" style="position:absolute;left:32826;top:26990;width:202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60" o:spid="_x0000_s1082" style="position:absolute;left:34350;top:26965;width:29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áno</w:t>
                        </w:r>
                      </w:p>
                    </w:txbxContent>
                  </v:textbox>
                </v:rect>
                <v:shape id="Shape 61" o:spid="_x0000_s1083" style="position:absolute;left:31135;top:28403;width:1615;height:1630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" path="m,l161544,r,163068l,163068,,xe" filled="f" strokeweight=".24pt">
                  <v:stroke miterlimit="83231f" joinstyle="miter" endcap="round"/>
                  <v:path arrowok="t" textboxrect="0,0,161544,163068"/>
                </v:shape>
                <v:rect id="Rectangle 62" o:spid="_x0000_s1084" style="position:absolute;left:32826;top:28718;width:450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714335" w:rsidRDefault="0071433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 xml:space="preserve">    nie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5013B" w:rsidRDefault="00A57DF5">
      <w:pPr>
        <w:numPr>
          <w:ilvl w:val="0"/>
          <w:numId w:val="1"/>
        </w:numPr>
        <w:spacing w:after="15"/>
        <w:ind w:hanging="286"/>
        <w:jc w:val="left"/>
      </w:pPr>
      <w:r>
        <w:t xml:space="preserve">Opis činnosti účtovnej jednotky </w:t>
      </w:r>
    </w:p>
    <w:tbl>
      <w:tblPr>
        <w:tblStyle w:val="TableGrid"/>
        <w:tblW w:w="10270" w:type="dxa"/>
        <w:tblInd w:w="1" w:type="dxa"/>
        <w:tblCellMar>
          <w:top w:w="57" w:type="dxa"/>
          <w:right w:w="1" w:type="dxa"/>
        </w:tblCellMar>
        <w:tblLook w:val="04A0" w:firstRow="1" w:lastRow="0" w:firstColumn="1" w:lastColumn="0" w:noHBand="0" w:noVBand="1"/>
      </w:tblPr>
      <w:tblGrid>
        <w:gridCol w:w="4780"/>
        <w:gridCol w:w="107"/>
        <w:gridCol w:w="1099"/>
        <w:gridCol w:w="4284"/>
      </w:tblGrid>
      <w:tr w:rsidR="00F5013B">
        <w:trPr>
          <w:trHeight w:val="834"/>
        </w:trPr>
        <w:tc>
          <w:tcPr>
            <w:tcW w:w="47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t>Hlavná činnosť účtovnej jednotky</w:t>
            </w:r>
          </w:p>
        </w:tc>
        <w:tc>
          <w:tcPr>
            <w:tcW w:w="548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hanging="1"/>
              <w:jc w:val="left"/>
            </w:pPr>
            <w:r>
              <w:t xml:space="preserve">Obec - podľa zákona č.369/1990 Zb. je základnou úlohou obce pri výkone samosprávy starostlivosť o všestranný rozvoj jej územia a o potreby jej </w:t>
            </w:r>
          </w:p>
        </w:tc>
      </w:tr>
      <w:tr w:rsidR="00F5013B">
        <w:trPr>
          <w:trHeight w:val="28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F5013B" w:rsidRDefault="00A57DF5">
            <w:pPr>
              <w:spacing w:after="0" w:line="259" w:lineRule="auto"/>
              <w:ind w:left="0" w:firstLine="0"/>
            </w:pPr>
            <w:r>
              <w:t>obyvateľov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"/>
        </w:numPr>
        <w:spacing w:after="15"/>
        <w:ind w:hanging="286"/>
        <w:jc w:val="left"/>
      </w:pPr>
      <w:r>
        <w:t xml:space="preserve">Informácie o štatutárnych zástupcoch a o organizačnej štruktúre účtovnej jednotky </w:t>
      </w:r>
    </w:p>
    <w:tbl>
      <w:tblPr>
        <w:tblStyle w:val="TableGrid"/>
        <w:tblW w:w="10270" w:type="dxa"/>
        <w:tblInd w:w="1" w:type="dxa"/>
        <w:tblCellMar>
          <w:top w:w="60" w:type="dxa"/>
          <w:left w:w="107" w:type="dxa"/>
          <w:right w:w="213" w:type="dxa"/>
        </w:tblCellMar>
        <w:tblLook w:val="04A0" w:firstRow="1" w:lastRow="0" w:firstColumn="1" w:lastColumn="0" w:noHBand="0" w:noVBand="1"/>
      </w:tblPr>
      <w:tblGrid>
        <w:gridCol w:w="4781"/>
        <w:gridCol w:w="5489"/>
      </w:tblGrid>
      <w:tr w:rsidR="00F5013B">
        <w:trPr>
          <w:trHeight w:val="563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8E333A">
            <w:pPr>
              <w:spacing w:after="0" w:line="259" w:lineRule="auto"/>
              <w:ind w:left="0" w:right="3046" w:firstLine="0"/>
              <w:jc w:val="left"/>
            </w:pPr>
            <w:r>
              <w:t xml:space="preserve">Ing. </w:t>
            </w:r>
            <w:r w:rsidR="00A57DF5">
              <w:t xml:space="preserve">Martin </w:t>
            </w:r>
            <w:r>
              <w:t>Sabol</w:t>
            </w:r>
            <w:r w:rsidR="00A57DF5">
              <w:t xml:space="preserve"> Starosta obce</w:t>
            </w: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</w:pPr>
            <w:r>
              <w:t>Priemerný počet zamestnancov počas účtovného obdobia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firstLine="0"/>
              <w:jc w:val="left"/>
            </w:pPr>
            <w:r>
              <w:t>10</w:t>
            </w:r>
          </w:p>
        </w:tc>
      </w:tr>
      <w:tr w:rsidR="00F5013B">
        <w:trPr>
          <w:trHeight w:val="1114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14" w:line="238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</w:t>
            </w:r>
          </w:p>
          <w:p w:rsidR="00F5013B" w:rsidRDefault="00A57DF5">
            <w:pPr>
              <w:spacing w:after="0" w:line="259" w:lineRule="auto"/>
              <w:ind w:left="36" w:firstLine="0"/>
              <w:jc w:val="left"/>
            </w:pPr>
            <w:r>
              <w:rPr>
                <w:sz w:val="22"/>
              </w:rPr>
              <w:t xml:space="preserve">- </w:t>
            </w:r>
            <w:r>
              <w:t xml:space="preserve">počet vedúcich zamestnancov 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528" w:line="259" w:lineRule="auto"/>
              <w:ind w:left="0" w:firstLine="0"/>
              <w:jc w:val="left"/>
            </w:pPr>
            <w:r>
              <w:t>10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  <w:tr w:rsidR="00F5013B">
        <w:trPr>
          <w:trHeight w:val="288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Organizačná štruktúra účtovnej jednotky: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8" w:hanging="142"/>
            </w:pPr>
            <w:r>
              <w:rPr>
                <w:sz w:val="22"/>
              </w:rPr>
              <w:t xml:space="preserve">- </w:t>
            </w:r>
            <w:r>
              <w:t>rozpočtové organizácie zriadené účtovnou jednotkou (počet)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8" w:hanging="142"/>
            </w:pPr>
            <w:r>
              <w:rPr>
                <w:sz w:val="22"/>
              </w:rPr>
              <w:t xml:space="preserve">- </w:t>
            </w:r>
            <w:r>
              <w:t>príspevkové  organizácie zriadené účtovnou jednotkou (počet)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8" w:hanging="142"/>
              <w:jc w:val="left"/>
            </w:pPr>
            <w:r>
              <w:rPr>
                <w:sz w:val="22"/>
              </w:rPr>
              <w:t xml:space="preserve">- </w:t>
            </w:r>
            <w:r>
              <w:t>neziskové organizácie založené/zriadené  účtovnou jednotkou (počet)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1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8" w:hanging="142"/>
              <w:jc w:val="left"/>
            </w:pPr>
            <w:r>
              <w:rPr>
                <w:sz w:val="22"/>
              </w:rPr>
              <w:lastRenderedPageBreak/>
              <w:t xml:space="preserve">- </w:t>
            </w:r>
            <w:r>
              <w:t>právnické osoby založené účtovnou jednotkou (počet)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262"/>
        <w:ind w:left="-5"/>
        <w:jc w:val="left"/>
      </w:pPr>
      <w:r>
        <w:t xml:space="preserve">Informácie o účtovných zásadách a účtovných metódach </w:t>
      </w:r>
    </w:p>
    <w:p w:rsidR="00F5013B" w:rsidRDefault="00A57DF5">
      <w:pPr>
        <w:numPr>
          <w:ilvl w:val="0"/>
          <w:numId w:val="2"/>
        </w:numPr>
        <w:spacing w:after="411"/>
        <w:ind w:hanging="286"/>
        <w:jc w:val="left"/>
      </w:pPr>
      <w:r>
        <w:t>Účtovná závierka je zostavená za splnenia predpokladu nepretržitého pokračovania účtovnej</w:t>
      </w:r>
      <w:r w:rsidR="008E333A">
        <w:t xml:space="preserve"> </w:t>
      </w:r>
      <w:r>
        <w:t xml:space="preserve">jednotky vo svojej činnosti                </w:t>
      </w:r>
      <w:r>
        <w:rPr>
          <w:sz w:val="22"/>
        </w:rPr>
        <w:t xml:space="preserve">                                                            X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828" cy="147828"/>
                <wp:effectExtent l="0" t="0" r="0" b="0"/>
                <wp:docPr id="32828" name="Group 32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47828"/>
                          <a:chOff x="0" y="0"/>
                          <a:chExt cx="147828" cy="147828"/>
                        </a:xfrm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828" style="width:11.64pt;height:11.64pt;mso-position-horizontal-relative:char;mso-position-vertical-relative:line" coordsize="1478,1478">
                <v:shape id="Shape 138" style="position:absolute;width:1478;height:1478;left:0;top:0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nie</w:t>
      </w:r>
    </w:p>
    <w:p w:rsidR="00F5013B" w:rsidRDefault="00A57DF5">
      <w:pPr>
        <w:numPr>
          <w:ilvl w:val="0"/>
          <w:numId w:val="2"/>
        </w:numPr>
        <w:spacing w:after="15"/>
        <w:ind w:hanging="286"/>
        <w:jc w:val="left"/>
      </w:pPr>
      <w:r>
        <w:t xml:space="preserve">Zmeny účtovných metód a účtovných zásad </w:t>
      </w:r>
    </w:p>
    <w:p w:rsidR="00F5013B" w:rsidRDefault="00A57DF5">
      <w:pPr>
        <w:spacing w:after="246"/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828" cy="146304"/>
                <wp:effectExtent l="0" t="0" r="0" b="0"/>
                <wp:docPr id="32829" name="Group 32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46304"/>
                          <a:chOff x="0" y="0"/>
                          <a:chExt cx="147828" cy="146304"/>
                        </a:xfrm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14782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630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829" style="width:11.64pt;height:11.52pt;mso-position-horizontal-relative:char;mso-position-vertical-relative:line" coordsize="1478,1463">
                <v:shape id="Shape 144" style="position:absolute;width:1478;height:1463;left:0;top:0;" coordsize="147828,146304" path="m0,0l147828,0l147828,146304l0,146304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áno          X  nie</w:t>
      </w:r>
    </w:p>
    <w:p w:rsidR="00F5013B" w:rsidRDefault="00A57DF5">
      <w:pPr>
        <w:spacing w:after="15"/>
        <w:ind w:left="-5"/>
        <w:jc w:val="left"/>
      </w:pPr>
      <w:r>
        <w:t xml:space="preserve">Ak áno: </w:t>
      </w:r>
    </w:p>
    <w:tbl>
      <w:tblPr>
        <w:tblStyle w:val="TableGrid"/>
        <w:tblW w:w="10270" w:type="dxa"/>
        <w:tblInd w:w="1" w:type="dxa"/>
        <w:tblCellMar>
          <w:top w:w="57" w:type="dxa"/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2352"/>
        <w:gridCol w:w="2465"/>
        <w:gridCol w:w="2465"/>
        <w:gridCol w:w="2988"/>
      </w:tblGrid>
      <w:tr w:rsidR="00F5013B">
        <w:trPr>
          <w:trHeight w:val="934"/>
        </w:trPr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Druh zmeny 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Dôvod zmeny 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Vplyv zmeny na hodnotu majetku, záväzkov,</w:t>
            </w:r>
          </w:p>
          <w:p w:rsidR="00F5013B" w:rsidRDefault="00A57DF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vlastného imania</w:t>
            </w:r>
          </w:p>
          <w:p w:rsidR="00F5013B" w:rsidRDefault="00A57DF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>a výsledku hospodárenia</w:t>
            </w: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Peňažné vyjadrenie </w:t>
            </w:r>
          </w:p>
        </w:tc>
      </w:tr>
      <w:tr w:rsidR="00F5013B">
        <w:trPr>
          <w:trHeight w:val="287"/>
        </w:trPr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2"/>
        </w:numPr>
        <w:spacing w:after="15"/>
        <w:ind w:hanging="286"/>
        <w:jc w:val="left"/>
      </w:pPr>
      <w:r>
        <w:t>Spôsob ocenenia jednotlivých položiek</w:t>
      </w:r>
    </w:p>
    <w:tbl>
      <w:tblPr>
        <w:tblStyle w:val="TableGrid"/>
        <w:tblW w:w="10270" w:type="dxa"/>
        <w:tblInd w:w="1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377"/>
        <w:gridCol w:w="3893"/>
      </w:tblGrid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9" w:firstLine="0"/>
              <w:jc w:val="center"/>
            </w:pPr>
            <w:r>
              <w:t>Položky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2" w:firstLine="0"/>
              <w:jc w:val="center"/>
            </w:pPr>
            <w:r>
              <w:t>Spôsob oceňovania</w:t>
            </w:r>
          </w:p>
        </w:tc>
      </w:tr>
      <w:tr w:rsidR="00F5013B">
        <w:trPr>
          <w:trHeight w:val="287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b) dlhodobý nehmotný majetok vytvorený vlastnou činnosťou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vlastnými nákladmi 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d) dlhodobý hmotný majetok vytvorený vlastnou činnosťou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F5013B">
        <w:trPr>
          <w:trHeight w:val="564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84" w:hanging="283"/>
              <w:jc w:val="left"/>
            </w:pPr>
            <w:r>
              <w:rPr>
                <w:sz w:val="20"/>
              </w:rPr>
              <w:t xml:space="preserve">e) </w:t>
            </w:r>
            <w:r>
              <w:t>dlhodobý nehmotný majetok a dlhodobý hmotný majetok získaný bezodplatne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reprodukčnou 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f) dlhodobý finančný majetok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g) zásoby nakupované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t>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h) </w:t>
            </w:r>
            <w:r>
              <w:t>zásoby vytvorené vlastnou činnosťou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vlastnými nákladmi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i) </w:t>
            </w:r>
            <w:r>
              <w:t>zásoby získané bezodplatne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t>reprodukčnou 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j) </w:t>
            </w:r>
            <w:r>
              <w:t xml:space="preserve">pohľadávky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t>menovitou hodnotou</w:t>
            </w:r>
          </w:p>
        </w:tc>
      </w:tr>
      <w:tr w:rsidR="00F5013B">
        <w:trPr>
          <w:trHeight w:val="288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k) </w:t>
            </w:r>
            <w:r>
              <w:t xml:space="preserve">krátkodobý finančný majetok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t>menovitou hodnotou</w:t>
            </w:r>
          </w:p>
        </w:tc>
      </w:tr>
      <w:tr w:rsidR="00F5013B">
        <w:trPr>
          <w:trHeight w:val="1390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l) časové rozlíšenie na strane aktív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hanging="1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013B">
        <w:trPr>
          <w:trHeight w:val="1114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m)záväzky, vrátane dlhopisov, pôžičiek a úverov, rezervy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right="705" w:hanging="1"/>
              <w:jc w:val="left"/>
            </w:pPr>
            <w:r>
              <w:t xml:space="preserve">menovitou hodnotou oceňujú sa v očakávanej výške záväzku alebo </w:t>
            </w:r>
            <w:proofErr w:type="spellStart"/>
            <w:r>
              <w:t>poistnomatematickými</w:t>
            </w:r>
            <w:proofErr w:type="spellEnd"/>
            <w:r>
              <w:t xml:space="preserve"> metódami</w:t>
            </w:r>
          </w:p>
        </w:tc>
      </w:tr>
      <w:tr w:rsidR="00F5013B">
        <w:trPr>
          <w:trHeight w:val="1390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lastRenderedPageBreak/>
              <w:t xml:space="preserve">n) </w:t>
            </w:r>
            <w:r>
              <w:t xml:space="preserve">časové rozlíšenie na strane pasív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o) deriváty pri nadobudnutí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5" w:firstLine="0"/>
              <w:jc w:val="left"/>
            </w:pPr>
            <w:r>
              <w:t>Reálnou hodnotou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p) Majetok a záväzky zabezpečené derivátmi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6" w:firstLine="0"/>
              <w:jc w:val="left"/>
            </w:pPr>
            <w:r>
              <w:t>Reálnou hodnotou</w:t>
            </w:r>
          </w:p>
        </w:tc>
      </w:tr>
    </w:tbl>
    <w:p w:rsidR="00F5013B" w:rsidRDefault="00A57DF5">
      <w:pPr>
        <w:numPr>
          <w:ilvl w:val="0"/>
          <w:numId w:val="2"/>
        </w:numPr>
        <w:spacing w:after="15"/>
        <w:ind w:hanging="286"/>
        <w:jc w:val="left"/>
      </w:pPr>
      <w:r>
        <w:t xml:space="preserve">Spôsob zostavenia odpisového plánu pre dlhodobý majetok, doba odpisovania, sadzby </w:t>
      </w:r>
      <w:proofErr w:type="spellStart"/>
      <w:r>
        <w:t>odpisova</w:t>
      </w:r>
      <w:proofErr w:type="spellEnd"/>
      <w:r>
        <w:t xml:space="preserve"> odpisové metódy pri stanovení účtovných odpisov</w:t>
      </w:r>
    </w:p>
    <w:p w:rsidR="00F5013B" w:rsidRDefault="00A57DF5">
      <w:pPr>
        <w:ind w:left="-5"/>
      </w:pPr>
      <w: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F5013B" w:rsidRDefault="00A57DF5">
      <w:pPr>
        <w:ind w:left="435" w:right="1366"/>
      </w:pPr>
      <w:r>
        <w:rPr>
          <w:sz w:val="22"/>
        </w:rPr>
        <w:t xml:space="preserve">X odo </w:t>
      </w:r>
      <w:r>
        <w:t xml:space="preserve">dňa jeho zaradenia do používania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6304" cy="147828"/>
                <wp:effectExtent l="0" t="0" r="0" b="0"/>
                <wp:docPr id="32247" name="Group 32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7828"/>
                          <a:chOff x="0" y="0"/>
                          <a:chExt cx="146304" cy="147828"/>
                        </a:xfrm>
                      </wpg:grpSpPr>
                      <wps:wsp>
                        <wps:cNvPr id="244" name="Shape 244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47" style="width:11.52pt;height:11.64pt;mso-position-horizontal-relative:char;mso-position-vertical-relative:line" coordsize="1463,1478">
                <v:shape id="Shape 244" style="position:absolute;width:1463;height:1478;left:0;top:0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</w:t>
      </w:r>
      <w:r>
        <w:t>prvým dňom mesiaca nasledujúceho po uvedení dlhodobého majetku do používania</w:t>
      </w:r>
    </w:p>
    <w:p w:rsidR="00F5013B" w:rsidRDefault="00A57DF5">
      <w:pPr>
        <w:ind w:left="-5"/>
      </w:pPr>
      <w:r>
        <w:t xml:space="preserve">Účtovné odpisy sa zaokrúhľujú na celé eurá nahor. Metóda odpisovania sa používa lineárna. </w:t>
      </w:r>
    </w:p>
    <w:p w:rsidR="00F5013B" w:rsidRDefault="00A57DF5">
      <w:pPr>
        <w:spacing w:after="268"/>
        <w:ind w:left="-5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</w:t>
      </w:r>
    </w:p>
    <w:p w:rsidR="00F5013B" w:rsidRDefault="00A57DF5">
      <w:pPr>
        <w:ind w:left="-5"/>
      </w:pPr>
      <w:r>
        <w:t xml:space="preserve">Predpokladaná doba užívania a odpisové sadzby sú stanovené </w:t>
      </w:r>
      <w:r>
        <w:rPr>
          <w:sz w:val="18"/>
        </w:rPr>
        <w:t>takto:</w:t>
      </w:r>
    </w:p>
    <w:tbl>
      <w:tblPr>
        <w:tblStyle w:val="TableGrid"/>
        <w:tblW w:w="10214" w:type="dxa"/>
        <w:tblInd w:w="1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1"/>
        <w:gridCol w:w="3070"/>
        <w:gridCol w:w="4183"/>
      </w:tblGrid>
      <w:tr w:rsidR="00F5013B">
        <w:trPr>
          <w:trHeight w:val="47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Odpisová skupina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63" w:right="9" w:firstLine="0"/>
              <w:jc w:val="center"/>
            </w:pPr>
            <w:r>
              <w:rPr>
                <w:sz w:val="20"/>
              </w:rPr>
              <w:t xml:space="preserve">Predpokladaná doba používania v rokoch 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933" w:right="934" w:firstLine="0"/>
              <w:jc w:val="center"/>
            </w:pPr>
            <w:r>
              <w:rPr>
                <w:sz w:val="20"/>
              </w:rPr>
              <w:t>Ročná odpisová sadzba v %</w:t>
            </w:r>
          </w:p>
        </w:tc>
      </w:tr>
      <w:tr w:rsidR="00F5013B">
        <w:trPr>
          <w:trHeight w:val="24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25</w:t>
            </w:r>
          </w:p>
        </w:tc>
      </w:tr>
      <w:tr w:rsidR="00F5013B">
        <w:trPr>
          <w:trHeight w:val="24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12,5</w:t>
            </w:r>
          </w:p>
        </w:tc>
      </w:tr>
      <w:tr w:rsidR="00F5013B">
        <w:trPr>
          <w:trHeight w:val="240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F5013B">
        <w:trPr>
          <w:trHeight w:val="24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</w:t>
            </w:r>
          </w:p>
        </w:tc>
      </w:tr>
      <w:tr w:rsidR="00F5013B">
        <w:trPr>
          <w:trHeight w:val="286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266"/>
        <w:ind w:left="-5"/>
      </w:pPr>
      <w:r>
        <w:t xml:space="preserve">Drobný nehmotný majetok od 0,00 Eur do 1700,00 €, ktorý podľa rozhodnutia účtovnej jednotky nie je dlhodobým nehmotným majetkom sa účtuje pri obstaraní do nákladov na účet 518 - Ostatné služby. Drobný hmotný majetok od 0,00 Eur do 166,00 €, ktorý podľa rozhodnutia účtovnej jednotky nie je dlhodobým hmotným majetkom sa účtuje ako zásoby. </w:t>
      </w:r>
    </w:p>
    <w:p w:rsidR="00F5013B" w:rsidRDefault="00A57DF5">
      <w:pPr>
        <w:numPr>
          <w:ilvl w:val="0"/>
          <w:numId w:val="2"/>
        </w:numPr>
        <w:spacing w:after="15"/>
        <w:ind w:hanging="286"/>
        <w:jc w:val="left"/>
      </w:pPr>
      <w:r>
        <w:t>Zásady pre zohľadnenie zníženia hodnoty majetku.</w:t>
      </w:r>
    </w:p>
    <w:p w:rsidR="00F5013B" w:rsidRDefault="00A57DF5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</w:t>
      </w:r>
    </w:p>
    <w:p w:rsidR="00F5013B" w:rsidRDefault="00A57DF5">
      <w:pPr>
        <w:ind w:left="-5"/>
      </w:pPr>
      <w:r>
        <w:t xml:space="preserve">Účtovná jednotka tvorila opravné položky k </w:t>
      </w:r>
    </w:p>
    <w:p w:rsidR="00F5013B" w:rsidRDefault="00A57DF5">
      <w:pPr>
        <w:numPr>
          <w:ilvl w:val="0"/>
          <w:numId w:val="3"/>
        </w:numPr>
        <w:ind w:hanging="360"/>
      </w:pPr>
      <w:r>
        <w:t>odpisovanému dlhodobému majetku</w:t>
      </w:r>
      <w:r>
        <w:rPr>
          <w:sz w:val="22"/>
        </w:rPr>
        <w:t xml:space="preserve">                                                                 </w:t>
      </w:r>
      <w:r>
        <w:rPr>
          <w:sz w:val="22"/>
        </w:rPr>
        <w:tab/>
        <w:t xml:space="preserve">  áno            </w:t>
      </w:r>
      <w:r>
        <w:rPr>
          <w:sz w:val="22"/>
        </w:rPr>
        <w:tab/>
        <w:t xml:space="preserve">  nie</w:t>
      </w:r>
    </w:p>
    <w:p w:rsidR="00F5013B" w:rsidRDefault="00A57DF5">
      <w:pPr>
        <w:numPr>
          <w:ilvl w:val="0"/>
          <w:numId w:val="3"/>
        </w:numPr>
        <w:ind w:hanging="360"/>
      </w:pPr>
      <w:r>
        <w:t>neodpisovanému dlhodobému majetku</w:t>
      </w:r>
      <w:r>
        <w:rPr>
          <w:sz w:val="22"/>
        </w:rPr>
        <w:t xml:space="preserve">                                                             </w:t>
      </w:r>
      <w:r>
        <w:rPr>
          <w:sz w:val="22"/>
        </w:rPr>
        <w:tab/>
        <w:t xml:space="preserve">  áno            </w:t>
      </w:r>
      <w:r>
        <w:rPr>
          <w:sz w:val="22"/>
        </w:rPr>
        <w:tab/>
        <w:t xml:space="preserve">  nie</w:t>
      </w:r>
    </w:p>
    <w:p w:rsidR="00F5013B" w:rsidRDefault="00A57DF5">
      <w:pPr>
        <w:numPr>
          <w:ilvl w:val="0"/>
          <w:numId w:val="3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4812793</wp:posOffset>
                </wp:positionH>
                <wp:positionV relativeFrom="paragraph">
                  <wp:posOffset>-373293</wp:posOffset>
                </wp:positionV>
                <wp:extent cx="269748" cy="1024128"/>
                <wp:effectExtent l="0" t="0" r="0" b="0"/>
                <wp:wrapNone/>
                <wp:docPr id="32248" name="Group 32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8" cy="1024128"/>
                          <a:chOff x="0" y="0"/>
                          <a:chExt cx="269748" cy="1024128"/>
                        </a:xfrm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0"/>
                            <a:ext cx="147827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7" h="147828">
                                <a:moveTo>
                                  <a:pt x="0" y="0"/>
                                </a:moveTo>
                                <a:lnTo>
                                  <a:pt x="147827" y="0"/>
                                </a:lnTo>
                                <a:lnTo>
                                  <a:pt x="147827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8" y="175261"/>
                            <a:ext cx="147827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7" h="147827">
                                <a:moveTo>
                                  <a:pt x="0" y="0"/>
                                </a:moveTo>
                                <a:lnTo>
                                  <a:pt x="147827" y="0"/>
                                </a:lnTo>
                                <a:lnTo>
                                  <a:pt x="147827" y="147827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23444" y="35052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123444" y="52578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123444" y="70104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23444" y="87630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248" style="width:21.24pt;height:80.64pt;position:absolute;z-index:-2147483570;mso-position-horizontal-relative:text;mso-position-horizontal:absolute;margin-left:378.96pt;mso-position-vertical-relative:text;margin-top:-29.3932pt;" coordsize="2697,10241">
                <v:shape id="Shape 286" style="position:absolute;width:1478;height:1478;left:0;top:0;" coordsize="147827,147828" path="m0,0l147827,0l147827,147828l0,147828x">
                  <v:stroke weight="0.24pt" endcap="round" joinstyle="miter" miterlimit="10" on="true" color="#000000"/>
                  <v:fill on="false" color="#000000" opacity="0"/>
                </v:shape>
                <v:shape id="Shape 295" style="position:absolute;width:1478;height:1478;left:30;top:1752;" coordsize="147827,147827" path="m0,0l147827,0l147827,147827l0,147827x">
                  <v:stroke weight="0.24pt" endcap="round" joinstyle="miter" miterlimit="10" on="true" color="#000000"/>
                  <v:fill on="false" color="#000000" opacity="0"/>
                </v:shape>
                <v:shape id="Shape 304" style="position:absolute;width:1463;height:1478;left:1234;top:3505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  <v:shape id="Shape 313" style="position:absolute;width:1463;height:1478;left:1234;top:5257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  <v:shape id="Shape 322" style="position:absolute;width:1463;height:1478;left:1234;top:7010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  <v:shape id="Shape 331" style="position:absolute;width:1463;height:1478;left:1234;top:8763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5679948</wp:posOffset>
                </wp:positionH>
                <wp:positionV relativeFrom="paragraph">
                  <wp:posOffset>-373293</wp:posOffset>
                </wp:positionV>
                <wp:extent cx="269748" cy="1024128"/>
                <wp:effectExtent l="0" t="0" r="0" b="0"/>
                <wp:wrapNone/>
                <wp:docPr id="32249" name="Group 32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8" cy="1024128"/>
                          <a:chOff x="0" y="0"/>
                          <a:chExt cx="269748" cy="1024128"/>
                        </a:xfrm>
                      </wpg:grpSpPr>
                      <wps:wsp>
                        <wps:cNvPr id="288" name="Shape 288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146304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48" y="175261"/>
                            <a:ext cx="147828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7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7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8" y="175261"/>
                            <a:ext cx="147828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7">
                                <a:moveTo>
                                  <a:pt x="0" y="0"/>
                                </a:moveTo>
                                <a:lnTo>
                                  <a:pt x="147828" y="147827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8" y="175261"/>
                            <a:ext cx="147828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7">
                                <a:moveTo>
                                  <a:pt x="147828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21920" y="35052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121920" y="35052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21920" y="35052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147828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21920" y="52578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21920" y="52578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121920" y="52578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147828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121920" y="70104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21920" y="70104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21920" y="70104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147828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21920" y="87630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21920" y="87630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21920" y="87630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147828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249" style="width:21.24pt;height:80.64pt;position:absolute;z-index:-2147483567;mso-position-horizontal-relative:text;mso-position-horizontal:absolute;margin-left:447.24pt;mso-position-vertical-relative:text;margin-top:-29.3932pt;" coordsize="2697,10241">
                <v:shape id="Shape 288" style="position:absolute;width:1463;height:1478;left:0;top:0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  <v:shape id="Shape 289" style="position:absolute;width:1463;height:1478;left:0;top:0;" coordsize="146304,147828" path="m0,0l146304,147828">
                  <v:stroke weight="0.24pt" endcap="round" joinstyle="round" on="true" color="#000000"/>
                  <v:fill on="false" color="#000000" opacity="0"/>
                </v:shape>
                <v:shape id="Shape 290" style="position:absolute;width:1463;height:1478;left:0;top:0;" coordsize="146304,147828" path="m146304,0l0,147828">
                  <v:stroke weight="0.24pt" endcap="round" joinstyle="round" on="true" color="#000000"/>
                  <v:fill on="false" color="#000000" opacity="0"/>
                </v:shape>
                <v:shape id="Shape 297" style="position:absolute;width:1478;height:1478;left:30;top:1752;" coordsize="147828,147827" path="m0,0l147828,0l147828,147827l0,147827x">
                  <v:stroke weight="0.24pt" endcap="round" joinstyle="miter" miterlimit="10" on="true" color="#000000"/>
                  <v:fill on="false" color="#000000" opacity="0"/>
                </v:shape>
                <v:shape id="Shape 298" style="position:absolute;width:1478;height:1478;left:30;top:1752;" coordsize="147828,147827" path="m0,0l147828,147827">
                  <v:stroke weight="0.24pt" endcap="round" joinstyle="round" on="true" color="#000000"/>
                  <v:fill on="false" color="#000000" opacity="0"/>
                </v:shape>
                <v:shape id="Shape 299" style="position:absolute;width:1478;height:1478;left:30;top:1752;" coordsize="147828,147827" path="m147828,0l0,147827">
                  <v:stroke weight="0.24pt" endcap="round" joinstyle="round" on="true" color="#000000"/>
                  <v:fill on="false" color="#000000" opacity="0"/>
                </v:shape>
                <v:shape id="Shape 306" style="position:absolute;width:1478;height:1478;left:1219;top:3505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  <v:shape id="Shape 307" style="position:absolute;width:1478;height:1478;left:1219;top:3505;" coordsize="147828,147828" path="m0,0l147828,147828">
                  <v:stroke weight="0.24pt" endcap="round" joinstyle="round" on="true" color="#000000"/>
                  <v:fill on="false" color="#000000" opacity="0"/>
                </v:shape>
                <v:shape id="Shape 308" style="position:absolute;width:1478;height:1478;left:1219;top:3505;" coordsize="147828,147828" path="m147828,0l0,147828">
                  <v:stroke weight="0.24pt" endcap="round" joinstyle="round" on="true" color="#000000"/>
                  <v:fill on="false" color="#000000" opacity="0"/>
                </v:shape>
                <v:shape id="Shape 315" style="position:absolute;width:1478;height:1478;left:1219;top:5257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  <v:shape id="Shape 316" style="position:absolute;width:1478;height:1478;left:1219;top:5257;" coordsize="147828,147828" path="m0,0l147828,147828">
                  <v:stroke weight="0.24pt" endcap="round" joinstyle="round" on="true" color="#000000"/>
                  <v:fill on="false" color="#000000" opacity="0"/>
                </v:shape>
                <v:shape id="Shape 317" style="position:absolute;width:1478;height:1478;left:1219;top:5257;" coordsize="147828,147828" path="m147828,0l0,147828">
                  <v:stroke weight="0.24pt" endcap="round" joinstyle="round" on="true" color="#000000"/>
                  <v:fill on="false" color="#000000" opacity="0"/>
                </v:shape>
                <v:shape id="Shape 324" style="position:absolute;width:1478;height:1478;left:1219;top:7010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  <v:shape id="Shape 325" style="position:absolute;width:1478;height:1478;left:1219;top:7010;" coordsize="147828,147828" path="m0,0l147828,147828">
                  <v:stroke weight="0.24pt" endcap="round" joinstyle="round" on="true" color="#000000"/>
                  <v:fill on="false" color="#000000" opacity="0"/>
                </v:shape>
                <v:shape id="Shape 326" style="position:absolute;width:1478;height:1478;left:1219;top:7010;" coordsize="147828,147828" path="m147828,0l0,147828">
                  <v:stroke weight="0.24pt" endcap="round" joinstyle="round" on="true" color="#000000"/>
                  <v:fill on="false" color="#000000" opacity="0"/>
                </v:shape>
                <v:shape id="Shape 333" style="position:absolute;width:1478;height:1478;left:1219;top:8763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  <v:shape id="Shape 334" style="position:absolute;width:1478;height:1478;left:1219;top:8763;" coordsize="147828,147828" path="m0,0l147828,147828">
                  <v:stroke weight="0.24pt" endcap="round" joinstyle="round" on="true" color="#000000"/>
                  <v:fill on="false" color="#000000" opacity="0"/>
                </v:shape>
                <v:shape id="Shape 335" style="position:absolute;width:1478;height:1478;left:1219;top:8763;" coordsize="147828,147828" path="m147828,0l0,147828">
                  <v:stroke weight="0.2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nedokončeným investíciám                                     </w:t>
      </w:r>
      <w:r>
        <w:rPr>
          <w:sz w:val="22"/>
        </w:rPr>
        <w:t xml:space="preserve">  áno              nie - </w:t>
      </w:r>
      <w:r>
        <w:t xml:space="preserve">dlhodobému finančnému majetku                                      </w:t>
      </w:r>
      <w:r>
        <w:rPr>
          <w:sz w:val="22"/>
        </w:rPr>
        <w:t xml:space="preserve">  áno              nie - </w:t>
      </w:r>
      <w:r>
        <w:t xml:space="preserve">zásobám                                                                        </w:t>
      </w:r>
      <w:r>
        <w:rPr>
          <w:sz w:val="22"/>
        </w:rPr>
        <w:t xml:space="preserve">  áno              nie</w:t>
      </w:r>
    </w:p>
    <w:p w:rsidR="00F5013B" w:rsidRDefault="00A57DF5">
      <w:pPr>
        <w:numPr>
          <w:ilvl w:val="0"/>
          <w:numId w:val="3"/>
        </w:numPr>
        <w:spacing w:after="269"/>
        <w:ind w:hanging="360"/>
      </w:pPr>
      <w:r>
        <w:t xml:space="preserve">pohľadávkam                                     </w:t>
      </w:r>
      <w:r>
        <w:tab/>
        <w:t xml:space="preserve">                                   </w:t>
      </w:r>
      <w:r>
        <w:tab/>
      </w:r>
      <w:r>
        <w:rPr>
          <w:sz w:val="22"/>
        </w:rPr>
        <w:t xml:space="preserve">  áno            </w:t>
      </w:r>
      <w:r>
        <w:rPr>
          <w:sz w:val="22"/>
        </w:rPr>
        <w:tab/>
        <w:t xml:space="preserve">  nie</w:t>
      </w:r>
    </w:p>
    <w:p w:rsidR="00F5013B" w:rsidRDefault="00A57DF5">
      <w:pPr>
        <w:ind w:left="-5"/>
      </w:pPr>
      <w: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tbl>
      <w:tblPr>
        <w:tblStyle w:val="TableGrid"/>
        <w:tblW w:w="10214" w:type="dxa"/>
        <w:tblInd w:w="1" w:type="dxa"/>
        <w:tblCellMar>
          <w:top w:w="6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4"/>
      </w:tblGrid>
      <w:tr w:rsidR="00F5013B">
        <w:trPr>
          <w:trHeight w:val="28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365 dní</w:t>
            </w:r>
          </w:p>
        </w:tc>
        <w:tc>
          <w:tcPr>
            <w:tcW w:w="8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 xml:space="preserve">najviac do výšky    25    % menovitej hodnoty pohľadávky bez príslušenstva </w:t>
            </w:r>
          </w:p>
        </w:tc>
      </w:tr>
      <w:tr w:rsidR="00F5013B">
        <w:trPr>
          <w:trHeight w:val="28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720 dní</w:t>
            </w:r>
          </w:p>
        </w:tc>
        <w:tc>
          <w:tcPr>
            <w:tcW w:w="8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najviac do výšky     50   % menovitej hodnoty pohľadávky bez príslušenstva</w:t>
            </w:r>
          </w:p>
        </w:tc>
      </w:tr>
      <w:tr w:rsidR="00F5013B">
        <w:trPr>
          <w:trHeight w:val="28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lastRenderedPageBreak/>
              <w:t>1080 dní</w:t>
            </w:r>
          </w:p>
        </w:tc>
        <w:tc>
          <w:tcPr>
            <w:tcW w:w="8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najviac do výšky    100    % menovitej hodnoty pohľadávky bez príslušenstva</w:t>
            </w:r>
          </w:p>
        </w:tc>
      </w:tr>
    </w:tbl>
    <w:p w:rsidR="00F5013B" w:rsidRDefault="00A57DF5">
      <w:pPr>
        <w:spacing w:after="818"/>
        <w:ind w:left="-5"/>
      </w:pPr>
      <w:r>
        <w:t xml:space="preserve">Účtovná jednotka netvorila opravné položky k pohľadávkam v rámci podnikateľskej činnosti,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</w:t>
      </w:r>
    </w:p>
    <w:p w:rsidR="00F5013B" w:rsidRDefault="00A57DF5">
      <w:pPr>
        <w:spacing w:after="15"/>
        <w:ind w:left="-5"/>
        <w:jc w:val="left"/>
      </w:pPr>
      <w:r>
        <w:t>6. Zásady pre vykazovanie transferov.</w:t>
      </w:r>
    </w:p>
    <w:p w:rsidR="00F5013B" w:rsidRDefault="00A57DF5">
      <w:pPr>
        <w:spacing w:after="269"/>
        <w:ind w:left="-5"/>
      </w:pPr>
      <w:r>
        <w:t xml:space="preserve">O nároku na dotácie zo štátneho rozpočtu sa účtuje, ak je takmer isté, že sa splnia všetky podmienky súvisiace s dotáciou a súčasne, že sa dotácia poskytne. </w:t>
      </w:r>
    </w:p>
    <w:p w:rsidR="00F5013B" w:rsidRDefault="00A57DF5">
      <w:pPr>
        <w:spacing w:after="15"/>
        <w:ind w:left="-5"/>
        <w:jc w:val="left"/>
      </w:pPr>
      <w:r>
        <w:t xml:space="preserve">Bežný transfer 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</w:p>
    <w:p w:rsidR="00F5013B" w:rsidRDefault="00A57DF5">
      <w:pPr>
        <w:numPr>
          <w:ilvl w:val="0"/>
          <w:numId w:val="4"/>
        </w:numPr>
        <w:spacing w:after="268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:rsidR="00F5013B" w:rsidRDefault="00A57DF5">
      <w:pPr>
        <w:spacing w:after="15"/>
        <w:ind w:left="-5"/>
        <w:jc w:val="left"/>
      </w:pPr>
      <w:r>
        <w:t xml:space="preserve">Kapitálový transfer 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</w:t>
      </w:r>
    </w:p>
    <w:p w:rsidR="00F5013B" w:rsidRDefault="00A57DF5">
      <w:pPr>
        <w:numPr>
          <w:ilvl w:val="0"/>
          <w:numId w:val="4"/>
        </w:numPr>
        <w:spacing w:after="265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</w:t>
      </w:r>
    </w:p>
    <w:p w:rsidR="00F5013B" w:rsidRDefault="00A57DF5">
      <w:pPr>
        <w:spacing w:after="15"/>
        <w:ind w:left="-5"/>
        <w:jc w:val="left"/>
      </w:pPr>
      <w:r>
        <w:t>7. Spôsob prepočtu údajov v cudzích menách na menu euro.</w:t>
      </w:r>
    </w:p>
    <w:p w:rsidR="00F5013B" w:rsidRDefault="00A57DF5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F5013B" w:rsidRDefault="00A57DF5">
      <w:pPr>
        <w:ind w:left="-5"/>
      </w:pPr>
      <w:r>
        <w:t>Na ocenenie prírastku cudzej meny nakúpenej za euro sa použije kurz, za ktorý bola táto cudzia mena nakúpená.</w:t>
      </w:r>
    </w:p>
    <w:p w:rsidR="00F5013B" w:rsidRDefault="00A57DF5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F5013B" w:rsidRDefault="00A57DF5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F5013B" w:rsidRDefault="00A57DF5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F5013B" w:rsidRDefault="00A57DF5">
      <w:pPr>
        <w:spacing w:after="266"/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F5013B" w:rsidRDefault="00A57DF5">
      <w:pPr>
        <w:spacing w:after="10"/>
        <w:ind w:left="267" w:right="263"/>
        <w:jc w:val="center"/>
      </w:pPr>
      <w:r>
        <w:t>Čl. III</w:t>
      </w:r>
    </w:p>
    <w:p w:rsidR="00F5013B" w:rsidRDefault="00A57DF5">
      <w:pPr>
        <w:spacing w:after="262"/>
        <w:ind w:left="267" w:right="259"/>
        <w:jc w:val="center"/>
      </w:pPr>
      <w:r>
        <w:t>Informácie o údajoch na strane aktív súvahy</w:t>
      </w:r>
    </w:p>
    <w:p w:rsidR="00F5013B" w:rsidRDefault="00A57DF5">
      <w:pPr>
        <w:spacing w:after="15"/>
        <w:ind w:left="-5"/>
        <w:jc w:val="left"/>
      </w:pPr>
      <w:r>
        <w:lastRenderedPageBreak/>
        <w:t>A Neobežný majetok</w:t>
      </w:r>
    </w:p>
    <w:p w:rsidR="00F5013B" w:rsidRDefault="00A57DF5">
      <w:pPr>
        <w:spacing w:after="15"/>
        <w:ind w:left="-5"/>
        <w:jc w:val="left"/>
      </w:pPr>
      <w:r>
        <w:t xml:space="preserve">1. Dlhodobý nehmotný majetok a dlhodobý hmotný majetok </w:t>
      </w:r>
    </w:p>
    <w:p w:rsidR="00F5013B" w:rsidRDefault="00A57DF5">
      <w:pPr>
        <w:numPr>
          <w:ilvl w:val="0"/>
          <w:numId w:val="5"/>
        </w:numPr>
        <w:spacing w:after="269"/>
        <w:ind w:hanging="287"/>
      </w:pPr>
      <w:r>
        <w:t>prehľad o pohybe dlhodobého majetku (tabuľka č.1)</w:t>
      </w:r>
    </w:p>
    <w:p w:rsidR="00F5013B" w:rsidRDefault="00A57DF5">
      <w:pPr>
        <w:numPr>
          <w:ilvl w:val="0"/>
          <w:numId w:val="5"/>
        </w:numPr>
        <w:ind w:hanging="287"/>
      </w:pPr>
      <w:r>
        <w:t xml:space="preserve">spôsob a výška poistenia dlhodobého nehmotného majetku a dlhodobého hmotného majetku </w:t>
      </w:r>
    </w:p>
    <w:tbl>
      <w:tblPr>
        <w:tblStyle w:val="TableGrid"/>
        <w:tblW w:w="10073" w:type="dxa"/>
        <w:tblInd w:w="1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4394"/>
        <w:gridCol w:w="2166"/>
        <w:gridCol w:w="3513"/>
      </w:tblGrid>
      <w:tr w:rsidR="00F5013B">
        <w:trPr>
          <w:trHeight w:val="241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6" w:firstLine="0"/>
              <w:jc w:val="center"/>
            </w:pPr>
            <w:r>
              <w:rPr>
                <w:sz w:val="20"/>
              </w:rPr>
              <w:t>Spôsob poistenia</w:t>
            </w:r>
          </w:p>
        </w:tc>
        <w:tc>
          <w:tcPr>
            <w:tcW w:w="2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Výška poistenia</w:t>
            </w:r>
          </w:p>
        </w:tc>
      </w:tr>
      <w:tr w:rsidR="00F5013B">
        <w:trPr>
          <w:trHeight w:val="243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Poistenie majetku – budova obec. úradu, KD,DS</w:t>
            </w:r>
          </w:p>
        </w:tc>
        <w:tc>
          <w:tcPr>
            <w:tcW w:w="2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35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5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5"/>
        </w:numPr>
        <w:spacing w:after="298"/>
        <w:ind w:hanging="287"/>
      </w:pPr>
      <w:r>
        <w:t>zriadenie záložného práva na dlhodobý nehmotný majetok a dlhodobý hmotný majetok alebo obmedzenie práva nakladať s dlhodobým majetkom</w:t>
      </w:r>
    </w:p>
    <w:p w:rsidR="00F5013B" w:rsidRDefault="00A57DF5">
      <w:pPr>
        <w:numPr>
          <w:ilvl w:val="0"/>
          <w:numId w:val="5"/>
        </w:numPr>
        <w:spacing w:after="15"/>
        <w:ind w:hanging="287"/>
      </w:pPr>
      <w:r>
        <w:t xml:space="preserve">opis a hodnota dlhodobého majetku vo vlastníctve účtovnej jednotky alebo v správe účtovnej jednotky </w:t>
      </w:r>
    </w:p>
    <w:tbl>
      <w:tblPr>
        <w:tblStyle w:val="TableGrid"/>
        <w:tblW w:w="10214" w:type="dxa"/>
        <w:tblInd w:w="1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5219"/>
        <w:gridCol w:w="2255"/>
        <w:gridCol w:w="2740"/>
      </w:tblGrid>
      <w:tr w:rsidR="00F5013B">
        <w:trPr>
          <w:trHeight w:val="473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99" w:right="486" w:firstLine="0"/>
              <w:jc w:val="center"/>
            </w:pPr>
            <w:r>
              <w:rPr>
                <w:sz w:val="20"/>
              </w:rPr>
              <w:t>Majetok, ku ktorému má účtovná jednotka vlastnícke právo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Suma </w:t>
            </w:r>
          </w:p>
        </w:tc>
      </w:tr>
      <w:tr w:rsidR="00F5013B">
        <w:trPr>
          <w:trHeight w:val="241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Pozemky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8E333A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Budovy, stavby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71433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133959,89</w:t>
            </w: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0" w:line="259" w:lineRule="auto"/>
              <w:ind w:left="107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07" w:firstLine="0"/>
              <w:jc w:val="left"/>
            </w:pP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Majetok v správe účtovnej jednotky  /RO,PO/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5"/>
        </w:numPr>
        <w:ind w:hanging="287"/>
      </w:pPr>
      <w:r>
        <w:t>opis a hodnota majetku, ku ktorému účtovná jednotka nemá vlastnícke právo</w:t>
      </w:r>
    </w:p>
    <w:tbl>
      <w:tblPr>
        <w:tblStyle w:val="TableGrid"/>
        <w:tblW w:w="10214" w:type="dxa"/>
        <w:tblInd w:w="1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94"/>
      </w:tblGrid>
      <w:tr w:rsidR="00F5013B">
        <w:trPr>
          <w:trHeight w:val="473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91" w:right="383" w:firstLine="1666"/>
              <w:jc w:val="left"/>
            </w:pPr>
            <w:r>
              <w:t xml:space="preserve">  </w:t>
            </w:r>
            <w:r>
              <w:rPr>
                <w:sz w:val="20"/>
              </w:rPr>
              <w:t>Majetok, ku ktorému nemá účtovná jednotka vlastnícke právo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9" w:firstLine="0"/>
              <w:jc w:val="center"/>
            </w:pPr>
            <w:r>
              <w:rPr>
                <w:sz w:val="20"/>
              </w:rPr>
              <w:t xml:space="preserve">Suma </w:t>
            </w:r>
          </w:p>
        </w:tc>
      </w:tr>
      <w:tr w:rsidR="00F5013B">
        <w:trPr>
          <w:trHeight w:val="474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0"/>
              </w:rPr>
              <w:t>Majetok, ktorý využíva účtovná jednotka na základe zmluvy  o výpožičke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5"/>
        </w:numPr>
        <w:ind w:hanging="287"/>
      </w:pPr>
      <w:r>
        <w:t>opis dôvodov zvýšenia, zníženia a zrušenia opravných položiek k dlhodobému nehmotnému majetku a dlhodobému hmotnému majetku.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46"/>
      </w:tblGrid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Druh DM </w:t>
            </w: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Dôvod zvýšenie, zníženia a zrušenia OP</w:t>
            </w:r>
          </w:p>
        </w:tc>
      </w:tr>
      <w:tr w:rsidR="00F5013B">
        <w:trPr>
          <w:trHeight w:val="288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2. Dlhodobý finančný majetok </w:t>
      </w:r>
    </w:p>
    <w:p w:rsidR="00F5013B" w:rsidRDefault="00A57DF5">
      <w:pPr>
        <w:numPr>
          <w:ilvl w:val="0"/>
          <w:numId w:val="6"/>
        </w:numPr>
        <w:spacing w:after="272"/>
        <w:ind w:hanging="286"/>
        <w:jc w:val="left"/>
      </w:pPr>
      <w:r>
        <w:t>prehľad o pohybe dlhodobého finančného majetku - tabuľka č.1</w:t>
      </w:r>
    </w:p>
    <w:p w:rsidR="00F5013B" w:rsidRDefault="00A57DF5">
      <w:pPr>
        <w:numPr>
          <w:ilvl w:val="0"/>
          <w:numId w:val="6"/>
        </w:numPr>
        <w:ind w:hanging="286"/>
        <w:jc w:val="left"/>
      </w:pPr>
      <w:r>
        <w:lastRenderedPageBreak/>
        <w:t>opis dôvodov zvýšenia, zníženia a zrušenia opravných položiek k dlhodobému finančnému</w:t>
      </w:r>
      <w:r>
        <w:rPr>
          <w:sz w:val="18"/>
        </w:rPr>
        <w:t xml:space="preserve">  majetku 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46"/>
      </w:tblGrid>
      <w:tr w:rsidR="00F5013B">
        <w:trPr>
          <w:trHeight w:val="242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Druh DFM </w:t>
            </w: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Dôvod zvýšenie, zníženia a zrušenia OP</w:t>
            </w:r>
          </w:p>
        </w:tc>
      </w:tr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7"/>
        </w:numPr>
        <w:spacing w:after="15"/>
        <w:ind w:hanging="286"/>
        <w:jc w:val="left"/>
      </w:pPr>
      <w:r>
        <w:t xml:space="preserve">Majetkové podiely účtovnej jednotky v iných spoločnostiach </w:t>
      </w:r>
    </w:p>
    <w:p w:rsidR="00F5013B" w:rsidRDefault="00A57DF5">
      <w:pPr>
        <w:ind w:left="-5"/>
      </w:pPr>
      <w:r>
        <w:t xml:space="preserve">Informácia o spoločnostiach, v ktorých má účtovná jednotka majetkový podiel (riadky 025 až 026 súvahy): </w:t>
      </w:r>
    </w:p>
    <w:tbl>
      <w:tblPr>
        <w:tblStyle w:val="TableGrid"/>
        <w:tblW w:w="10214" w:type="dxa"/>
        <w:tblInd w:w="1" w:type="dxa"/>
        <w:tblCellMar>
          <w:top w:w="48" w:type="dxa"/>
          <w:left w:w="71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710"/>
        <w:gridCol w:w="1133"/>
        <w:gridCol w:w="996"/>
        <w:gridCol w:w="991"/>
        <w:gridCol w:w="1135"/>
        <w:gridCol w:w="1133"/>
        <w:gridCol w:w="1135"/>
        <w:gridCol w:w="1142"/>
      </w:tblGrid>
      <w:tr w:rsidR="00F5013B">
        <w:trPr>
          <w:trHeight w:val="1459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Názov spoločnosti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Právna forma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9" w:lineRule="auto"/>
              <w:ind w:left="0" w:firstLine="7"/>
              <w:jc w:val="center"/>
            </w:pPr>
            <w:r>
              <w:rPr>
                <w:sz w:val="18"/>
              </w:rPr>
              <w:t>Základné imanie (ZI) spoločnosti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v peňažných jednotkách 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18"/>
              </w:rPr>
              <w:t>Podiel ÚJ na</w:t>
            </w:r>
          </w:p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>základnom imaní (ZI)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spoločnosti v %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 xml:space="preserve">Podiel </w:t>
            </w:r>
          </w:p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>ÚJ na hlasovacích</w:t>
            </w:r>
          </w:p>
          <w:p w:rsidR="00F5013B" w:rsidRDefault="00A57DF5">
            <w:pPr>
              <w:spacing w:after="0" w:line="259" w:lineRule="auto"/>
              <w:ind w:left="94" w:right="96" w:firstLine="0"/>
              <w:jc w:val="center"/>
            </w:pPr>
            <w:r>
              <w:rPr>
                <w:sz w:val="18"/>
              </w:rPr>
              <w:t>právach v %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9" w:lineRule="auto"/>
              <w:ind w:left="0" w:firstLine="0"/>
              <w:jc w:val="center"/>
            </w:pPr>
            <w:r>
              <w:rPr>
                <w:sz w:val="18"/>
              </w:rPr>
              <w:t>Hodnota vlastného imania</w:t>
            </w:r>
          </w:p>
          <w:p w:rsidR="00F5013B" w:rsidRDefault="00A57DF5">
            <w:pPr>
              <w:spacing w:after="2" w:line="238" w:lineRule="auto"/>
              <w:ind w:left="41" w:right="45" w:firstLine="0"/>
              <w:jc w:val="center"/>
            </w:pPr>
            <w:r>
              <w:rPr>
                <w:sz w:val="18"/>
              </w:rPr>
              <w:t xml:space="preserve">spoločnosti v eurách 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k 31.12.</w:t>
            </w:r>
          </w:p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202</w:t>
            </w:r>
            <w:r w:rsidR="00714335">
              <w:rPr>
                <w:sz w:val="18"/>
              </w:rPr>
              <w:t>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Hodnota</w:t>
            </w:r>
          </w:p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>vlastného imania</w:t>
            </w:r>
          </w:p>
          <w:p w:rsidR="00F5013B" w:rsidRDefault="00A57DF5">
            <w:pPr>
              <w:spacing w:after="2" w:line="238" w:lineRule="auto"/>
              <w:ind w:left="41" w:firstLine="0"/>
              <w:jc w:val="center"/>
            </w:pPr>
            <w:r>
              <w:rPr>
                <w:sz w:val="18"/>
              </w:rPr>
              <w:t xml:space="preserve">spoločnosti v eurách </w:t>
            </w:r>
          </w:p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>k 31.12.</w:t>
            </w:r>
          </w:p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18"/>
              </w:rPr>
              <w:t>2023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18"/>
              </w:rPr>
              <w:t>Účtovná hodnota</w:t>
            </w:r>
          </w:p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18"/>
              </w:rPr>
              <w:t>vykázaná</w:t>
            </w:r>
          </w:p>
          <w:p w:rsidR="00F5013B" w:rsidRDefault="00A57DF5">
            <w:pPr>
              <w:spacing w:after="2" w:line="238" w:lineRule="auto"/>
              <w:ind w:left="13" w:right="10" w:firstLine="0"/>
              <w:jc w:val="center"/>
            </w:pPr>
            <w:r>
              <w:rPr>
                <w:sz w:val="18"/>
              </w:rPr>
              <w:t>v súvahe ÚJ k 31.12.</w:t>
            </w:r>
          </w:p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202</w:t>
            </w:r>
            <w:r w:rsidR="00714335">
              <w:rPr>
                <w:sz w:val="18"/>
              </w:rPr>
              <w:t>4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18"/>
              </w:rPr>
              <w:t>Účtovná hodnota</w:t>
            </w:r>
          </w:p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vykázaná</w:t>
            </w:r>
          </w:p>
          <w:p w:rsidR="00F5013B" w:rsidRDefault="00A57DF5">
            <w:pPr>
              <w:spacing w:after="2" w:line="238" w:lineRule="auto"/>
              <w:ind w:left="15" w:right="15" w:firstLine="0"/>
              <w:jc w:val="center"/>
            </w:pPr>
            <w:r>
              <w:rPr>
                <w:sz w:val="18"/>
              </w:rPr>
              <w:t>v súvahe ÚJ k 31.12.</w:t>
            </w:r>
          </w:p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18"/>
              </w:rPr>
              <w:t>2023</w:t>
            </w:r>
          </w:p>
        </w:tc>
      </w:tr>
      <w:tr w:rsidR="00F5013B">
        <w:trPr>
          <w:trHeight w:val="244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7"/>
        </w:numPr>
        <w:spacing w:after="15"/>
        <w:ind w:hanging="286"/>
        <w:jc w:val="left"/>
      </w:pPr>
      <w:r>
        <w:t xml:space="preserve">Dlhové cenné papiere a realizovateľné cenné papiere, dlhodobé pôžičky a ostatný </w:t>
      </w:r>
      <w:proofErr w:type="spellStart"/>
      <w:r>
        <w:t>dlhodobýfinančný</w:t>
      </w:r>
      <w:proofErr w:type="spellEnd"/>
      <w:r>
        <w:t xml:space="preserve"> majetok </w:t>
      </w:r>
    </w:p>
    <w:p w:rsidR="00F5013B" w:rsidRDefault="00A57DF5">
      <w:pPr>
        <w:numPr>
          <w:ilvl w:val="0"/>
          <w:numId w:val="8"/>
        </w:numPr>
        <w:ind w:hanging="287"/>
      </w:pPr>
      <w:r>
        <w:t xml:space="preserve">dlhové cenné papiere držané do splatnosti a realizovateľné cenné papiere (riadky 027 až 028 súvahy):  </w:t>
      </w:r>
    </w:p>
    <w:tbl>
      <w:tblPr>
        <w:tblStyle w:val="TableGrid"/>
        <w:tblW w:w="10270" w:type="dxa"/>
        <w:tblInd w:w="1" w:type="dxa"/>
        <w:tblCellMar>
          <w:top w:w="54" w:type="dxa"/>
          <w:left w:w="70" w:type="dxa"/>
          <w:right w:w="99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10"/>
      </w:tblGrid>
      <w:tr w:rsidR="00F5013B">
        <w:trPr>
          <w:trHeight w:val="934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Názov emitenta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>Mena cenného papiera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Dátum</w:t>
            </w:r>
          </w:p>
          <w:p w:rsidR="00F5013B" w:rsidRDefault="00A57DF5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2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:rsidR="00F5013B" w:rsidRDefault="00A57DF5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účtovnej jednotky k 31.12. 2023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2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:rsidR="00F5013B" w:rsidRDefault="00A57DF5">
            <w:pPr>
              <w:spacing w:after="0" w:line="259" w:lineRule="auto"/>
              <w:ind w:left="66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714335">
              <w:rPr>
                <w:sz w:val="20"/>
              </w:rPr>
              <w:t>4</w:t>
            </w:r>
          </w:p>
        </w:tc>
      </w:tr>
      <w:tr w:rsidR="00F5013B">
        <w:trPr>
          <w:trHeight w:val="474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8"/>
        </w:numPr>
        <w:ind w:hanging="287"/>
      </w:pPr>
      <w:r>
        <w:t>dlhodobé pôžičky (riadky 029 až 030 súvahy)</w:t>
      </w:r>
      <w:r>
        <w:rPr>
          <w:sz w:val="18"/>
        </w:rPr>
        <w:t xml:space="preserve">:  </w:t>
      </w:r>
    </w:p>
    <w:tbl>
      <w:tblPr>
        <w:tblStyle w:val="TableGrid"/>
        <w:tblW w:w="10270" w:type="dxa"/>
        <w:tblInd w:w="1" w:type="dxa"/>
        <w:tblCellMar>
          <w:top w:w="53" w:type="dxa"/>
          <w:left w:w="88" w:type="dxa"/>
          <w:right w:w="87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50"/>
      </w:tblGrid>
      <w:tr w:rsidR="00F5013B">
        <w:trPr>
          <w:trHeight w:val="1165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Názov dlžníka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1" w:right="3" w:firstLine="0"/>
              <w:jc w:val="center"/>
            </w:pPr>
            <w:r>
              <w:rPr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Mena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Dátum</w:t>
            </w:r>
          </w:p>
          <w:p w:rsidR="00F5013B" w:rsidRDefault="00A57DF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2" w:lineRule="auto"/>
              <w:ind w:left="0" w:firstLine="0"/>
              <w:jc w:val="center"/>
            </w:pPr>
            <w:r>
              <w:rPr>
                <w:sz w:val="20"/>
              </w:rPr>
              <w:t>Účtovná hodnota vykázaná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v súvahe účtovnej jednotky k 31.12. 2023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2" w:lineRule="auto"/>
              <w:ind w:left="0" w:firstLine="0"/>
              <w:jc w:val="center"/>
            </w:pPr>
            <w:r>
              <w:rPr>
                <w:sz w:val="20"/>
              </w:rPr>
              <w:t>Účtovná hodnota vykázaná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v súvahe účtovnej jednotky k 31.12. 202</w:t>
            </w:r>
            <w:r w:rsidR="00714335">
              <w:rPr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Popis zabezpečenia pôžičky</w:t>
            </w:r>
          </w:p>
        </w:tc>
      </w:tr>
      <w:tr w:rsidR="00F5013B">
        <w:trPr>
          <w:trHeight w:val="242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8"/>
        </w:numPr>
        <w:ind w:hanging="287"/>
      </w:pPr>
      <w:r>
        <w:t xml:space="preserve">významné položky ostatného dlhodobého finančného majetku (riadok 031 súvahy):  </w:t>
      </w:r>
    </w:p>
    <w:tbl>
      <w:tblPr>
        <w:tblStyle w:val="TableGrid"/>
        <w:tblW w:w="10214" w:type="dxa"/>
        <w:tblInd w:w="1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27"/>
        <w:gridCol w:w="3118"/>
        <w:gridCol w:w="3269"/>
      </w:tblGrid>
      <w:tr w:rsidR="00F5013B">
        <w:trPr>
          <w:trHeight w:val="240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Hodnota k 31.12.2023</w:t>
            </w: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Hodnota 31.12.202</w:t>
            </w:r>
            <w:r w:rsidR="00714335">
              <w:rPr>
                <w:sz w:val="20"/>
              </w:rPr>
              <w:t>4</w:t>
            </w:r>
          </w:p>
        </w:tc>
      </w:tr>
      <w:tr w:rsidR="00F5013B">
        <w:trPr>
          <w:trHeight w:val="242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lastRenderedPageBreak/>
        <w:t xml:space="preserve">B  Obežný majetok </w:t>
      </w:r>
    </w:p>
    <w:p w:rsidR="00F5013B" w:rsidRDefault="00A57DF5">
      <w:pPr>
        <w:spacing w:after="15"/>
        <w:ind w:left="-5"/>
        <w:jc w:val="left"/>
      </w:pPr>
      <w:r>
        <w:t>1. Zásoby</w:t>
      </w:r>
    </w:p>
    <w:p w:rsidR="00F5013B" w:rsidRDefault="00A57DF5">
      <w:pPr>
        <w:numPr>
          <w:ilvl w:val="0"/>
          <w:numId w:val="9"/>
        </w:numPr>
        <w:ind w:hanging="287"/>
      </w:pPr>
      <w:r>
        <w:t>vývoj opravnej položky k zásobám - tabuľka č.2</w:t>
      </w:r>
    </w:p>
    <w:p w:rsidR="00F5013B" w:rsidRDefault="00A57DF5">
      <w:pPr>
        <w:ind w:left="-5"/>
      </w:pPr>
      <w:r>
        <w:t>Opis dôvodov tvorby, zníženia a zrušenia</w:t>
      </w:r>
      <w:r>
        <w:rPr>
          <w:sz w:val="18"/>
        </w:rPr>
        <w:t xml:space="preserve"> opravných položiek k zásobám 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46"/>
      </w:tblGrid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Konkrétny druh zásob</w:t>
            </w: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Dôvod tvorby, zníženia a zrušenia OP</w:t>
            </w:r>
          </w:p>
        </w:tc>
      </w:tr>
      <w:tr w:rsidR="00F5013B">
        <w:trPr>
          <w:trHeight w:val="243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9"/>
        </w:numPr>
        <w:ind w:hanging="287"/>
      </w:pPr>
      <w:r>
        <w:t xml:space="preserve">zásoby, na ktoré je zriadené záložné právo a výška zásob, pri ktorých má účtovná jednotka </w:t>
      </w:r>
      <w:proofErr w:type="spellStart"/>
      <w:r>
        <w:t>obmedzenéprávo</w:t>
      </w:r>
      <w:proofErr w:type="spellEnd"/>
      <w:r>
        <w:t xml:space="preserve"> s nimi nakladať </w:t>
      </w:r>
    </w:p>
    <w:tbl>
      <w:tblPr>
        <w:tblStyle w:val="TableGrid"/>
        <w:tblW w:w="10214" w:type="dxa"/>
        <w:tblInd w:w="1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94"/>
      </w:tblGrid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Druh zásob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Hodnota zásob</w:t>
            </w:r>
          </w:p>
        </w:tc>
      </w:tr>
      <w:tr w:rsidR="00F5013B">
        <w:trPr>
          <w:trHeight w:val="244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Záložné  právo k zásobám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Obmedzené právo nakladať so zásobami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9"/>
        </w:numPr>
        <w:ind w:hanging="287"/>
      </w:pPr>
      <w:r>
        <w:t xml:space="preserve">spôsob a výška poistenia zásob 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4"/>
        <w:gridCol w:w="3192"/>
        <w:gridCol w:w="3838"/>
      </w:tblGrid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Druh zásob </w:t>
            </w:r>
          </w:p>
        </w:tc>
        <w:tc>
          <w:tcPr>
            <w:tcW w:w="3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Spôsob poistenia</w:t>
            </w:r>
          </w:p>
        </w:tc>
        <w:tc>
          <w:tcPr>
            <w:tcW w:w="3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Výška poistenia</w:t>
            </w:r>
          </w:p>
        </w:tc>
      </w:tr>
      <w:tr w:rsidR="00F5013B">
        <w:trPr>
          <w:trHeight w:val="243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>2. Pohľadávky</w:t>
      </w:r>
    </w:p>
    <w:p w:rsidR="00F5013B" w:rsidRDefault="00A57DF5">
      <w:pPr>
        <w:numPr>
          <w:ilvl w:val="0"/>
          <w:numId w:val="10"/>
        </w:numPr>
        <w:ind w:hanging="287"/>
      </w:pPr>
      <w:r>
        <w:t xml:space="preserve">opis významných pohľadávok podľa jednotlivých položiek súvahy </w:t>
      </w:r>
    </w:p>
    <w:tbl>
      <w:tblPr>
        <w:tblStyle w:val="TableGrid"/>
        <w:tblW w:w="10270" w:type="dxa"/>
        <w:tblInd w:w="1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1560"/>
        <w:gridCol w:w="2268"/>
        <w:gridCol w:w="3749"/>
      </w:tblGrid>
      <w:tr w:rsidR="00F5013B">
        <w:trPr>
          <w:trHeight w:val="241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Pohľadávky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Riadok súvahy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>Hodnota pohľadávok</w:t>
            </w: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Opis</w:t>
            </w:r>
          </w:p>
        </w:tc>
      </w:tr>
      <w:tr w:rsidR="00F5013B">
        <w:trPr>
          <w:trHeight w:val="242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Pohľ.z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nedaň.príjmov</w:t>
            </w:r>
            <w:proofErr w:type="spellEnd"/>
            <w:r>
              <w:rPr>
                <w:sz w:val="20"/>
              </w:rPr>
              <w:t xml:space="preserve"> obcí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068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</w:t>
            </w:r>
            <w:r w:rsidR="008E333A">
              <w:rPr>
                <w:sz w:val="20"/>
              </w:rPr>
              <w:t>,00</w:t>
            </w: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Pohľ.z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daň.príjmov</w:t>
            </w:r>
            <w:proofErr w:type="spellEnd"/>
            <w:r>
              <w:rPr>
                <w:sz w:val="20"/>
              </w:rPr>
              <w:t xml:space="preserve"> obcí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069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1655,58</w:t>
            </w: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</w:t>
            </w:r>
            <w:proofErr w:type="spellStart"/>
            <w:r>
              <w:rPr>
                <w:sz w:val="20"/>
              </w:rPr>
              <w:t>pohladávky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081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0,00</w:t>
            </w:r>
            <w:r w:rsidR="00A57DF5">
              <w:rPr>
                <w:sz w:val="20"/>
              </w:rPr>
              <w:t xml:space="preserve">  </w:t>
            </w: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0"/>
        </w:numPr>
        <w:spacing w:after="287"/>
        <w:ind w:hanging="287"/>
      </w:pPr>
      <w:r>
        <w:t>vývoj opravnej položky k pohľadávkam - tabuľka č.3</w:t>
      </w:r>
    </w:p>
    <w:p w:rsidR="00F5013B" w:rsidRDefault="00A57DF5">
      <w:pPr>
        <w:ind w:left="-5"/>
      </w:pPr>
      <w:r>
        <w:t>Opis dôvodov tvorby, zníženia a zrušenia</w:t>
      </w:r>
      <w:r>
        <w:rPr>
          <w:sz w:val="18"/>
        </w:rPr>
        <w:t xml:space="preserve"> opravných položiek k pohľadávkam 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46"/>
      </w:tblGrid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Pohľadávky</w:t>
            </w: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Dôvod tvorby, zníženia a zrušenia OP</w:t>
            </w:r>
          </w:p>
        </w:tc>
      </w:tr>
      <w:tr w:rsidR="00F5013B">
        <w:trPr>
          <w:trHeight w:val="243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0"/>
        </w:numPr>
        <w:ind w:hanging="287"/>
      </w:pPr>
      <w:r>
        <w:t>pohľadávky podľa doby splatnosti (riadky 048 a 060 súvahy) - tabuľka č.4</w:t>
      </w:r>
    </w:p>
    <w:tbl>
      <w:tblPr>
        <w:tblStyle w:val="TableGrid"/>
        <w:tblW w:w="10073" w:type="dxa"/>
        <w:tblInd w:w="1" w:type="dxa"/>
        <w:tblCellMar>
          <w:top w:w="53" w:type="dxa"/>
          <w:left w:w="71" w:type="dxa"/>
          <w:right w:w="26" w:type="dxa"/>
        </w:tblCellMar>
        <w:tblLook w:val="04A0" w:firstRow="1" w:lastRow="0" w:firstColumn="1" w:lastColumn="0" w:noHBand="0" w:noVBand="1"/>
      </w:tblPr>
      <w:tblGrid>
        <w:gridCol w:w="4395"/>
        <w:gridCol w:w="1416"/>
        <w:gridCol w:w="1418"/>
        <w:gridCol w:w="2844"/>
      </w:tblGrid>
      <w:tr w:rsidR="00F5013B">
        <w:trPr>
          <w:trHeight w:val="703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Pohľadávky      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08" w:right="149" w:firstLine="0"/>
              <w:jc w:val="center"/>
            </w:pPr>
            <w:r>
              <w:rPr>
                <w:sz w:val="20"/>
              </w:rPr>
              <w:t xml:space="preserve">Zostatok k 31.12.2023  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0" w:right="151" w:firstLine="0"/>
              <w:jc w:val="center"/>
            </w:pPr>
            <w:r>
              <w:rPr>
                <w:sz w:val="20"/>
              </w:rPr>
              <w:t>Zostatok k 31.12.202</w:t>
            </w:r>
            <w:r w:rsidR="00714335">
              <w:rPr>
                <w:sz w:val="20"/>
              </w:rPr>
              <w:t>4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2" w:right="160" w:hanging="67"/>
              <w:jc w:val="center"/>
            </w:pPr>
            <w:r>
              <w:rPr>
                <w:sz w:val="20"/>
              </w:rPr>
              <w:t xml:space="preserve">Z toho pohľadávky po lehote splatnosti suma, popis </w:t>
            </w:r>
          </w:p>
        </w:tc>
      </w:tr>
      <w:tr w:rsidR="00F5013B">
        <w:trPr>
          <w:trHeight w:val="243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Dlhodobé pohľadávky z toho: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134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pohľadávky z predaja majetku .......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Krátkodobé pohľadávky z toho: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right="42" w:firstLine="0"/>
              <w:jc w:val="right"/>
            </w:pPr>
            <w:r>
              <w:rPr>
                <w:sz w:val="20"/>
              </w:rPr>
              <w:t>1655,58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161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pohľadávky na dani z nehnuteľnosti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1655,58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1198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right="41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0" w:line="259" w:lineRule="auto"/>
        <w:ind w:left="0" w:firstLine="0"/>
        <w:jc w:val="left"/>
      </w:pPr>
      <w:r>
        <w:t xml:space="preserve">  </w:t>
      </w:r>
    </w:p>
    <w:p w:rsidR="00F5013B" w:rsidRDefault="00A57DF5">
      <w:pPr>
        <w:numPr>
          <w:ilvl w:val="0"/>
          <w:numId w:val="10"/>
        </w:numPr>
        <w:ind w:hanging="287"/>
      </w:pPr>
      <w:r>
        <w:t>pohľadávky podľa zostatkovej doby splatnosti (riadky 048 a 060 súvahy)</w:t>
      </w:r>
      <w:r>
        <w:rPr>
          <w:sz w:val="18"/>
        </w:rPr>
        <w:t xml:space="preserve"> - tabuľka č.4</w:t>
      </w:r>
    </w:p>
    <w:tbl>
      <w:tblPr>
        <w:tblStyle w:val="TableGrid"/>
        <w:tblW w:w="10073" w:type="dxa"/>
        <w:tblInd w:w="1" w:type="dxa"/>
        <w:tblCellMar>
          <w:top w:w="53" w:type="dxa"/>
          <w:left w:w="71" w:type="dxa"/>
          <w:right w:w="31" w:type="dxa"/>
        </w:tblCellMar>
        <w:tblLook w:val="04A0" w:firstRow="1" w:lastRow="0" w:firstColumn="1" w:lastColumn="0" w:noHBand="0" w:noVBand="1"/>
      </w:tblPr>
      <w:tblGrid>
        <w:gridCol w:w="7229"/>
        <w:gridCol w:w="1416"/>
        <w:gridCol w:w="1428"/>
      </w:tblGrid>
      <w:tr w:rsidR="00F5013B">
        <w:trPr>
          <w:trHeight w:val="47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Pohľadávky  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08" w:right="147" w:firstLine="0"/>
              <w:jc w:val="center"/>
            </w:pPr>
            <w:r>
              <w:rPr>
                <w:sz w:val="20"/>
              </w:rPr>
              <w:t>Zostatok k 31.12.202</w:t>
            </w:r>
            <w:r w:rsidR="00714335">
              <w:rPr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5" w:right="151" w:firstLine="0"/>
              <w:jc w:val="center"/>
            </w:pPr>
            <w:r>
              <w:rPr>
                <w:sz w:val="20"/>
              </w:rPr>
              <w:t>Zostatok k 31.12.202</w:t>
            </w:r>
            <w:r w:rsidR="00F76ED3">
              <w:rPr>
                <w:sz w:val="20"/>
              </w:rPr>
              <w:t>3</w:t>
            </w:r>
            <w:r>
              <w:rPr>
                <w:sz w:val="20"/>
              </w:rPr>
              <w:t xml:space="preserve">   </w:t>
            </w:r>
          </w:p>
        </w:tc>
      </w:tr>
      <w:tr w:rsidR="00F5013B">
        <w:trPr>
          <w:trHeight w:val="244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toho: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1655,58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0"/>
              </w:rPr>
              <w:t>1473,06</w:t>
            </w: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1655,58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0"/>
              </w:rPr>
              <w:t>1473,06</w:t>
            </w: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 xml:space="preserve">c) so zostatkovou dobou splatnosti nad 5 rokov z toho: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0"/>
        </w:numPr>
        <w:spacing w:after="15"/>
        <w:ind w:hanging="287"/>
      </w:pPr>
      <w:r>
        <w:t xml:space="preserve">pohľadávky zabezpečené záložným právom alebo inou formou zabezpečenia   </w:t>
      </w:r>
    </w:p>
    <w:tbl>
      <w:tblPr>
        <w:tblStyle w:val="TableGrid"/>
        <w:tblW w:w="10270" w:type="dxa"/>
        <w:tblInd w:w="1" w:type="dxa"/>
        <w:tblCellMar>
          <w:top w:w="54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4"/>
        <w:gridCol w:w="2333"/>
      </w:tblGrid>
      <w:tr w:rsidR="00F5013B">
        <w:trPr>
          <w:trHeight w:val="240"/>
        </w:trPr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Opis predmetu záložného práva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Hodnota predmetu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Hodnota pohľadávky </w:t>
            </w:r>
          </w:p>
        </w:tc>
      </w:tr>
      <w:tr w:rsidR="00F5013B">
        <w:trPr>
          <w:trHeight w:val="474"/>
        </w:trPr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kryté záložným právom alebo inou formou zabezpečenia (uviesť inú formu zabezpečenia)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0"/>
        </w:numPr>
        <w:ind w:hanging="287"/>
      </w:pPr>
      <w:r>
        <w:t xml:space="preserve">pohľadávky, na ktoré sa zriadilo záložné právo a výška pohľadávok, pri ktorých má účtovná </w:t>
      </w:r>
      <w:proofErr w:type="spellStart"/>
      <w:r>
        <w:t>jednotkaobmedzené</w:t>
      </w:r>
      <w:proofErr w:type="spellEnd"/>
      <w:r>
        <w:t xml:space="preserve"> právo s nimi nakladať</w:t>
      </w:r>
      <w:r>
        <w:rPr>
          <w:sz w:val="18"/>
        </w:rPr>
        <w:t xml:space="preserve"> 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94"/>
      </w:tblGrid>
      <w:tr w:rsidR="00F5013B">
        <w:trPr>
          <w:trHeight w:val="241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 xml:space="preserve">Druh pohľadávok 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Hodnota pohľadávok </w:t>
            </w:r>
          </w:p>
        </w:tc>
      </w:tr>
      <w:tr w:rsidR="00F5013B">
        <w:trPr>
          <w:trHeight w:val="243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Hodnota pohľadávok, na ktoré sa zriadilo záložné právo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744" w:firstLine="0"/>
              <w:jc w:val="left"/>
            </w:pPr>
            <w:r>
              <w:rPr>
                <w:sz w:val="20"/>
              </w:rPr>
              <w:t xml:space="preserve">Hodnota pohľadávok pri ktorých je obmedzené právo s nimi nakladať 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3. Finančný majetok </w:t>
      </w:r>
    </w:p>
    <w:p w:rsidR="00F5013B" w:rsidRDefault="00A57DF5">
      <w:pPr>
        <w:numPr>
          <w:ilvl w:val="0"/>
          <w:numId w:val="11"/>
        </w:numPr>
        <w:spacing w:after="15"/>
        <w:ind w:hanging="287"/>
        <w:jc w:val="left"/>
      </w:pPr>
      <w:r>
        <w:t xml:space="preserve">opis významných zložiek krátkodobého finančného majetku </w:t>
      </w:r>
    </w:p>
    <w:tbl>
      <w:tblPr>
        <w:tblStyle w:val="TableGrid"/>
        <w:tblW w:w="10214" w:type="dxa"/>
        <w:tblInd w:w="1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1696"/>
        <w:gridCol w:w="3558"/>
      </w:tblGrid>
      <w:tr w:rsidR="00F5013B">
        <w:trPr>
          <w:trHeight w:val="240"/>
        </w:trPr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9" w:firstLine="0"/>
              <w:jc w:val="center"/>
            </w:pPr>
            <w:r>
              <w:rPr>
                <w:sz w:val="20"/>
              </w:rPr>
              <w:t>Krátkodobý  finančný majetok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Zostatok k 31.12.202</w:t>
            </w:r>
            <w:r w:rsidR="00714335">
              <w:rPr>
                <w:sz w:val="20"/>
              </w:rPr>
              <w:t>4</w:t>
            </w:r>
          </w:p>
        </w:tc>
      </w:tr>
      <w:tr w:rsidR="00F5013B">
        <w:trPr>
          <w:trHeight w:val="287"/>
        </w:trPr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1" w:firstLine="0"/>
              <w:jc w:val="left"/>
            </w:pPr>
            <w:r>
              <w:t>Pokladnica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71433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>520,25</w:t>
            </w:r>
          </w:p>
        </w:tc>
        <w:tc>
          <w:tcPr>
            <w:tcW w:w="355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1" w:firstLine="0"/>
              <w:jc w:val="left"/>
            </w:pPr>
            <w:r>
              <w:t>Bankové účty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714335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>35101,06</w:t>
            </w:r>
          </w:p>
        </w:tc>
        <w:tc>
          <w:tcPr>
            <w:tcW w:w="355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1"/>
        </w:numPr>
        <w:ind w:hanging="287"/>
        <w:jc w:val="left"/>
      </w:pPr>
      <w:r>
        <w:t>krátkodobý finančný majetok, na ktorý je zriadené záložné právo a krátkodobý finančný majetok, pri ktorom má účtovná jednotka obmedzené právo s ním nakladať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8"/>
      </w:tblGrid>
      <w:tr w:rsidR="00F5013B">
        <w:trPr>
          <w:trHeight w:val="47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500" w:right="1456" w:firstLine="0"/>
              <w:jc w:val="center"/>
            </w:pPr>
            <w:r>
              <w:rPr>
                <w:sz w:val="20"/>
              </w:rPr>
              <w:t>Druh krátkodobého finančného majetku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11" w:right="466" w:firstLine="0"/>
              <w:jc w:val="center"/>
            </w:pPr>
            <w:r>
              <w:rPr>
                <w:sz w:val="20"/>
              </w:rPr>
              <w:t xml:space="preserve">Hodnota krátkodobého finančného majetku </w:t>
            </w:r>
          </w:p>
        </w:tc>
      </w:tr>
      <w:tr w:rsidR="00F5013B">
        <w:trPr>
          <w:trHeight w:val="24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Krátkodobý finančný majetok, na ktorý bolo zriadené záložné právo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2"/>
        </w:numPr>
        <w:spacing w:after="15"/>
        <w:ind w:hanging="286"/>
        <w:jc w:val="left"/>
      </w:pPr>
      <w:r>
        <w:t xml:space="preserve">Poskytnuté návratné finančné výpomoci (riadky 098 a 104 súvahy):  </w:t>
      </w:r>
    </w:p>
    <w:p w:rsidR="00F5013B" w:rsidRDefault="00A57DF5">
      <w:pPr>
        <w:ind w:left="-5"/>
      </w:pPr>
      <w:r>
        <w:t xml:space="preserve">Popis a hodnota poskytnutých návratných finančných výpomoci podľa jednotlivých druhov výpomocí v členení na dlhodobé návratné výpomoci a krátkodobé návratné finančné výpomoci </w:t>
      </w:r>
    </w:p>
    <w:tbl>
      <w:tblPr>
        <w:tblStyle w:val="TableGrid"/>
        <w:tblW w:w="10214" w:type="dxa"/>
        <w:tblInd w:w="1" w:type="dxa"/>
        <w:tblCellMar>
          <w:top w:w="57" w:type="dxa"/>
          <w:left w:w="184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38"/>
        <w:gridCol w:w="2136"/>
      </w:tblGrid>
      <w:tr w:rsidR="00F5013B">
        <w:trPr>
          <w:trHeight w:val="703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>Názov dlžníka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Výnos v %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F5013B" w:rsidRDefault="00A57DF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Výška návratnej finančnej výpomoci k 31.12.202</w:t>
            </w:r>
            <w:r w:rsidR="00F76ED3">
              <w:rPr>
                <w:sz w:val="20"/>
              </w:rPr>
              <w:t>3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Výška návratnej finančnej výpomoci k 31.12.202</w:t>
            </w:r>
            <w:r w:rsidR="00714335">
              <w:rPr>
                <w:sz w:val="20"/>
              </w:rPr>
              <w:t>4</w:t>
            </w:r>
          </w:p>
        </w:tc>
      </w:tr>
      <w:tr w:rsidR="00F5013B">
        <w:trPr>
          <w:trHeight w:val="241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2"/>
        </w:numPr>
        <w:spacing w:after="15"/>
        <w:ind w:hanging="286"/>
        <w:jc w:val="left"/>
      </w:pPr>
      <w:r>
        <w:t xml:space="preserve">Časové rozlíšenie </w:t>
      </w:r>
    </w:p>
    <w:p w:rsidR="00F5013B" w:rsidRDefault="00A57DF5">
      <w:pPr>
        <w:spacing w:after="15"/>
        <w:ind w:left="-5"/>
        <w:jc w:val="left"/>
      </w:pPr>
      <w:r>
        <w:t xml:space="preserve">Významné položky časového rozlíšenia nákladov budúcich období a príjmov budúcich období 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668"/>
        <w:gridCol w:w="1158"/>
        <w:gridCol w:w="3388"/>
      </w:tblGrid>
      <w:tr w:rsidR="00F5013B">
        <w:trPr>
          <w:trHeight w:val="240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Opis jednotlivých významných položiek časového rozlíšenia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>Zostatok k 31.12.202</w:t>
            </w:r>
            <w:r w:rsidR="00714335">
              <w:rPr>
                <w:sz w:val="20"/>
              </w:rPr>
              <w:t>4</w:t>
            </w:r>
          </w:p>
        </w:tc>
      </w:tr>
      <w:tr w:rsidR="00F5013B">
        <w:trPr>
          <w:trHeight w:val="241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Náklady budúcich období  spolu z toho: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76ED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0,00</w:t>
            </w: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0"/>
        <w:ind w:left="267" w:right="260"/>
        <w:jc w:val="center"/>
      </w:pPr>
      <w:r>
        <w:t>Čl. IV</w:t>
      </w:r>
    </w:p>
    <w:p w:rsidR="00F5013B" w:rsidRDefault="00A57DF5">
      <w:pPr>
        <w:spacing w:after="262"/>
        <w:ind w:left="267" w:right="261"/>
        <w:jc w:val="center"/>
      </w:pPr>
      <w:r>
        <w:t>Informácie o údajoch na strane pasív súvahy</w:t>
      </w:r>
    </w:p>
    <w:p w:rsidR="00F5013B" w:rsidRDefault="00A57DF5">
      <w:pPr>
        <w:numPr>
          <w:ilvl w:val="0"/>
          <w:numId w:val="13"/>
        </w:numPr>
        <w:spacing w:after="15"/>
        <w:ind w:hanging="293"/>
        <w:jc w:val="left"/>
      </w:pPr>
      <w:r>
        <w:t>Vlastné imanie - tabuľka č.5</w:t>
      </w:r>
    </w:p>
    <w:tbl>
      <w:tblPr>
        <w:tblStyle w:val="TableGrid"/>
        <w:tblW w:w="10322" w:type="dxa"/>
        <w:tblInd w:w="1" w:type="dxa"/>
        <w:tblCellMar>
          <w:top w:w="45" w:type="dxa"/>
          <w:left w:w="107" w:type="dxa"/>
          <w:bottom w:w="3" w:type="dxa"/>
          <w:right w:w="111" w:type="dxa"/>
        </w:tblCellMar>
        <w:tblLook w:val="04A0" w:firstRow="1" w:lastRow="0" w:firstColumn="1" w:lastColumn="0" w:noHBand="0" w:noVBand="1"/>
      </w:tblPr>
      <w:tblGrid>
        <w:gridCol w:w="2126"/>
        <w:gridCol w:w="1133"/>
        <w:gridCol w:w="994"/>
        <w:gridCol w:w="991"/>
        <w:gridCol w:w="991"/>
        <w:gridCol w:w="1135"/>
        <w:gridCol w:w="2952"/>
      </w:tblGrid>
      <w:tr w:rsidR="00F5013B">
        <w:trPr>
          <w:trHeight w:val="929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99" w:right="296" w:firstLine="0"/>
              <w:jc w:val="center"/>
            </w:pPr>
            <w:r>
              <w:rPr>
                <w:sz w:val="16"/>
              </w:rPr>
              <w:t>Názov položky Účet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396" w:right="23" w:hanging="238"/>
              <w:jc w:val="left"/>
            </w:pPr>
            <w:r>
              <w:rPr>
                <w:sz w:val="16"/>
              </w:rPr>
              <w:t xml:space="preserve">Zostatok k </w:t>
            </w:r>
          </w:p>
          <w:p w:rsidR="00F5013B" w:rsidRDefault="00A57DF5">
            <w:pPr>
              <w:spacing w:after="0" w:line="259" w:lineRule="auto"/>
              <w:ind w:left="10" w:firstLine="0"/>
              <w:jc w:val="center"/>
            </w:pPr>
            <w:r>
              <w:rPr>
                <w:sz w:val="16"/>
              </w:rPr>
              <w:t>31.12.202</w:t>
            </w:r>
            <w:r w:rsidR="00F76ED3">
              <w:rPr>
                <w:sz w:val="16"/>
              </w:rPr>
              <w:t>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Zvýšenie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Zníženie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>Presun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398" w:right="22" w:hanging="237"/>
              <w:jc w:val="left"/>
            </w:pPr>
            <w:r>
              <w:rPr>
                <w:sz w:val="16"/>
              </w:rPr>
              <w:t xml:space="preserve">Zostatok k </w:t>
            </w:r>
          </w:p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>31.12.202</w:t>
            </w:r>
            <w:r w:rsidR="00714335">
              <w:rPr>
                <w:sz w:val="16"/>
              </w:rPr>
              <w:t>4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6"/>
              </w:rPr>
              <w:t>Opis jednotlivých položiek a opis zmien jednotlivých položiek vlastného imania,</w:t>
            </w:r>
          </w:p>
          <w:p w:rsidR="00F5013B" w:rsidRDefault="00A57DF5">
            <w:pPr>
              <w:spacing w:after="0" w:line="259" w:lineRule="auto"/>
              <w:ind w:left="11" w:firstLine="0"/>
              <w:jc w:val="center"/>
            </w:pPr>
            <w:r>
              <w:rPr>
                <w:sz w:val="16"/>
              </w:rPr>
              <w:t xml:space="preserve">najmä zmeny oceňovacích rozdielov, </w:t>
            </w:r>
          </w:p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>opravy významných chýb minulých</w:t>
            </w:r>
          </w:p>
          <w:p w:rsidR="00F5013B" w:rsidRDefault="00A57DF5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>rokov</w:t>
            </w:r>
          </w:p>
        </w:tc>
      </w:tr>
      <w:tr w:rsidR="00F5013B">
        <w:trPr>
          <w:trHeight w:val="705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428 - </w:t>
            </w: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z w:val="20"/>
              </w:rPr>
              <w:t xml:space="preserve"> výsledok hospodárenia minulých rokov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2D021A">
            <w:pPr>
              <w:spacing w:after="0" w:line="259" w:lineRule="auto"/>
              <w:ind w:left="36" w:firstLine="0"/>
              <w:jc w:val="left"/>
            </w:pPr>
            <w:r>
              <w:rPr>
                <w:sz w:val="20"/>
              </w:rPr>
              <w:t>-11007,13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5013B" w:rsidRDefault="00A57DF5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  </w:t>
            </w:r>
          </w:p>
          <w:p w:rsidR="00F5013B" w:rsidRDefault="00667E8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27544,17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5013B" w:rsidRDefault="00667E8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31799,03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A57DF5">
            <w:pPr>
              <w:spacing w:after="0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36" w:firstLine="0"/>
              <w:jc w:val="left"/>
            </w:pPr>
          </w:p>
          <w:p w:rsidR="00667E85" w:rsidRDefault="00667E85">
            <w:pPr>
              <w:spacing w:after="0" w:line="259" w:lineRule="auto"/>
              <w:ind w:left="36" w:firstLine="0"/>
              <w:jc w:val="left"/>
            </w:pPr>
            <w:r>
              <w:t>-</w:t>
            </w:r>
            <w:r w:rsidRPr="00667E85">
              <w:rPr>
                <w:sz w:val="20"/>
                <w:szCs w:val="20"/>
              </w:rPr>
              <w:t>15261,99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13B">
        <w:trPr>
          <w:trHeight w:val="703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Výsledok hospodárenia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(431)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DF239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-3919,80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F239B" w:rsidRDefault="00A57DF5" w:rsidP="00DF239B">
            <w:pPr>
              <w:spacing w:after="214" w:line="259" w:lineRule="auto"/>
              <w:ind w:left="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F239B" w:rsidRPr="00DF239B">
              <w:rPr>
                <w:sz w:val="18"/>
                <w:szCs w:val="18"/>
              </w:rPr>
              <w:t>74796,42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F76ED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DF239B">
              <w:rPr>
                <w:sz w:val="20"/>
              </w:rPr>
              <w:t>3918,80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F76ED3">
            <w:pPr>
              <w:spacing w:after="0" w:line="259" w:lineRule="auto"/>
              <w:ind w:left="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4" w:firstLine="0"/>
              <w:jc w:val="center"/>
            </w:pPr>
            <w:r w:rsidRPr="00DF239B">
              <w:rPr>
                <w:sz w:val="18"/>
                <w:szCs w:val="18"/>
              </w:rPr>
              <w:t>74796,42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3"/>
        </w:numPr>
        <w:spacing w:after="15"/>
        <w:ind w:hanging="293"/>
        <w:jc w:val="left"/>
      </w:pPr>
      <w:r>
        <w:t>Záväzky</w:t>
      </w:r>
    </w:p>
    <w:p w:rsidR="00F5013B" w:rsidRDefault="00A57DF5">
      <w:pPr>
        <w:numPr>
          <w:ilvl w:val="0"/>
          <w:numId w:val="14"/>
        </w:numPr>
        <w:ind w:hanging="286"/>
        <w:jc w:val="left"/>
      </w:pPr>
      <w:r>
        <w:t xml:space="preserve">Rezervy - tabuľka č.6-7 </w:t>
      </w:r>
    </w:p>
    <w:p w:rsidR="00F5013B" w:rsidRDefault="00A57DF5">
      <w:pPr>
        <w:ind w:left="-5"/>
      </w:pPr>
      <w:r>
        <w:t>Predpokladaný rok použitia rezerv a opis významných položiek rezerv</w:t>
      </w:r>
    </w:p>
    <w:tbl>
      <w:tblPr>
        <w:tblStyle w:val="TableGrid"/>
        <w:tblW w:w="10214" w:type="dxa"/>
        <w:tblInd w:w="1" w:type="dxa"/>
        <w:tblCellMar>
          <w:top w:w="54" w:type="dxa"/>
          <w:left w:w="71" w:type="dxa"/>
          <w:right w:w="81" w:type="dxa"/>
        </w:tblCellMar>
        <w:tblLook w:val="04A0" w:firstRow="1" w:lastRow="0" w:firstColumn="1" w:lastColumn="0" w:noHBand="0" w:noVBand="1"/>
      </w:tblPr>
      <w:tblGrid>
        <w:gridCol w:w="4754"/>
        <w:gridCol w:w="5460"/>
      </w:tblGrid>
      <w:tr w:rsidR="00F5013B">
        <w:trPr>
          <w:trHeight w:val="241"/>
        </w:trPr>
        <w:tc>
          <w:tcPr>
            <w:tcW w:w="4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Názov položky            </w:t>
            </w:r>
          </w:p>
        </w:tc>
        <w:tc>
          <w:tcPr>
            <w:tcW w:w="5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3" w:firstLine="0"/>
              <w:jc w:val="center"/>
            </w:pPr>
            <w:r>
              <w:rPr>
                <w:sz w:val="20"/>
              </w:rPr>
              <w:t xml:space="preserve">Predpokladaný rok použitia </w:t>
            </w:r>
          </w:p>
        </w:tc>
      </w:tr>
      <w:tr w:rsidR="00F5013B">
        <w:trPr>
          <w:trHeight w:val="241"/>
        </w:trPr>
        <w:tc>
          <w:tcPr>
            <w:tcW w:w="4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Rezerva na overenie účtovnej závierky audítorom v sume</w:t>
            </w:r>
          </w:p>
        </w:tc>
        <w:tc>
          <w:tcPr>
            <w:tcW w:w="5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4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4"/>
        </w:numPr>
        <w:spacing w:after="15"/>
        <w:ind w:hanging="286"/>
        <w:jc w:val="left"/>
      </w:pPr>
      <w:r>
        <w:lastRenderedPageBreak/>
        <w:t xml:space="preserve">Záväzky podľa doby splatnosti </w:t>
      </w:r>
    </w:p>
    <w:p w:rsidR="00F5013B" w:rsidRDefault="00A57DF5">
      <w:pPr>
        <w:numPr>
          <w:ilvl w:val="0"/>
          <w:numId w:val="15"/>
        </w:numPr>
        <w:ind w:hanging="287"/>
      </w:pPr>
      <w:r>
        <w:t>záväzky podľa doby splatnosti (riadky 140 a 151 súvahy) - tabuľka č.8</w:t>
      </w:r>
    </w:p>
    <w:tbl>
      <w:tblPr>
        <w:tblStyle w:val="TableGrid"/>
        <w:tblW w:w="10214" w:type="dxa"/>
        <w:tblInd w:w="1" w:type="dxa"/>
        <w:tblCellMar>
          <w:top w:w="53" w:type="dxa"/>
          <w:right w:w="31" w:type="dxa"/>
        </w:tblCellMar>
        <w:tblLook w:val="04A0" w:firstRow="1" w:lastRow="0" w:firstColumn="1" w:lastColumn="0" w:noHBand="0" w:noVBand="1"/>
      </w:tblPr>
      <w:tblGrid>
        <w:gridCol w:w="791"/>
        <w:gridCol w:w="6437"/>
        <w:gridCol w:w="1554"/>
        <w:gridCol w:w="1432"/>
      </w:tblGrid>
      <w:tr w:rsidR="00F5013B" w:rsidTr="002D021A">
        <w:trPr>
          <w:trHeight w:val="473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Záväzky         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0" w:right="219" w:firstLine="0"/>
              <w:jc w:val="center"/>
            </w:pPr>
            <w:r>
              <w:rPr>
                <w:sz w:val="20"/>
              </w:rPr>
              <w:t>Zostatok k 31.12.202</w:t>
            </w:r>
            <w:r w:rsidR="00DF239B">
              <w:rPr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3" w:right="151" w:firstLine="0"/>
              <w:jc w:val="center"/>
            </w:pPr>
            <w:r>
              <w:rPr>
                <w:sz w:val="20"/>
              </w:rPr>
              <w:t>Zostatok k 31.12.202</w:t>
            </w:r>
            <w:r w:rsidR="00F76ED3">
              <w:rPr>
                <w:sz w:val="20"/>
              </w:rPr>
              <w:t>3</w:t>
            </w:r>
            <w:r>
              <w:rPr>
                <w:sz w:val="20"/>
              </w:rPr>
              <w:t xml:space="preserve">   </w:t>
            </w: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Dlhodobé záväzky z toho: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20271,37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0"/>
              </w:rPr>
              <w:t>204,93</w:t>
            </w: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19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271,37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204,93</w:t>
            </w: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239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263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 investičného dodávateľského úveru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272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 neinvestičného dodávateľského úveru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342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 finančnej zábezpeky na nájomné v bytovkách zo ŠFRB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160" w:line="259" w:lineRule="auto"/>
              <w:ind w:left="0" w:firstLine="0"/>
              <w:jc w:val="left"/>
            </w:pPr>
            <w:r>
              <w:t xml:space="preserve">         20000,00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Krátkodobé záväzky z toho: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19160,18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21835,99</w:t>
            </w: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773,20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20"/>
              </w:rPr>
              <w:t>7601,93</w:t>
            </w: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193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10921,15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0"/>
              </w:rPr>
              <w:t>8454,90</w:t>
            </w:r>
          </w:p>
        </w:tc>
      </w:tr>
      <w:tr w:rsidR="00F5013B" w:rsidTr="002D021A">
        <w:trPr>
          <w:trHeight w:val="240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záväzky voči poisťovniam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6573,63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5023,51</w:t>
            </w:r>
          </w:p>
        </w:tc>
      </w:tr>
      <w:tr w:rsidR="00F5013B" w:rsidTr="002D021A">
        <w:trPr>
          <w:trHeight w:val="242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voči daňovému úradu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892,20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755,65</w:t>
            </w:r>
          </w:p>
        </w:tc>
      </w:tr>
      <w:tr w:rsidR="00F5013B" w:rsidTr="002D021A">
        <w:trPr>
          <w:trHeight w:val="240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voči štátnemu rozpočtu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2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záväzky z finančnej zábezpeky na verejné obstarávanie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záväzky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0" w:line="259" w:lineRule="auto"/>
        <w:ind w:left="0" w:firstLine="0"/>
        <w:jc w:val="left"/>
      </w:pPr>
      <w:r>
        <w:t xml:space="preserve">  </w:t>
      </w:r>
    </w:p>
    <w:p w:rsidR="00F5013B" w:rsidRDefault="00A57DF5">
      <w:pPr>
        <w:numPr>
          <w:ilvl w:val="0"/>
          <w:numId w:val="15"/>
        </w:numPr>
        <w:ind w:hanging="287"/>
      </w:pPr>
      <w:r>
        <w:t>záväzky podľa zostatkovej doby splatnosti (riadky 140 a 151 súvahy) - tabuľka č.8</w:t>
      </w:r>
    </w:p>
    <w:tbl>
      <w:tblPr>
        <w:tblStyle w:val="TableGrid"/>
        <w:tblW w:w="10356" w:type="dxa"/>
        <w:tblInd w:w="1" w:type="dxa"/>
        <w:tblCellMar>
          <w:top w:w="53" w:type="dxa"/>
          <w:left w:w="71" w:type="dxa"/>
          <w:right w:w="67" w:type="dxa"/>
        </w:tblCellMar>
        <w:tblLook w:val="04A0" w:firstRow="1" w:lastRow="0" w:firstColumn="1" w:lastColumn="0" w:noHBand="0" w:noVBand="1"/>
      </w:tblPr>
      <w:tblGrid>
        <w:gridCol w:w="7229"/>
        <w:gridCol w:w="1560"/>
        <w:gridCol w:w="1567"/>
      </w:tblGrid>
      <w:tr w:rsidR="00F5013B">
        <w:trPr>
          <w:trHeight w:val="47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0" w:right="183" w:firstLine="0"/>
              <w:jc w:val="center"/>
            </w:pPr>
            <w:r>
              <w:rPr>
                <w:sz w:val="20"/>
              </w:rPr>
              <w:t>Zostatok k 31.12.202</w:t>
            </w:r>
            <w:r w:rsidR="00DF239B">
              <w:rPr>
                <w:sz w:val="20"/>
              </w:rPr>
              <w:t>4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2" w:right="188" w:firstLine="0"/>
              <w:jc w:val="center"/>
            </w:pPr>
            <w:r>
              <w:rPr>
                <w:sz w:val="20"/>
              </w:rPr>
              <w:t>Zostatok k 31.12.202</w:t>
            </w:r>
            <w:r w:rsidR="00F76ED3">
              <w:rPr>
                <w:sz w:val="20"/>
              </w:rPr>
              <w:t>3</w:t>
            </w:r>
            <w:r>
              <w:rPr>
                <w:sz w:val="20"/>
              </w:rPr>
              <w:t xml:space="preserve">   </w:t>
            </w:r>
          </w:p>
        </w:tc>
      </w:tr>
      <w:tr w:rsidR="00F5013B">
        <w:trPr>
          <w:trHeight w:val="243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Záväzky z toho: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19160,18</w:t>
            </w:r>
            <w:r w:rsidR="007125E4">
              <w:rPr>
                <w:sz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25E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21835,99</w:t>
            </w: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 do 1 roka  z toho: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19160,18</w:t>
            </w:r>
            <w:r w:rsidR="007125E4">
              <w:rPr>
                <w:sz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25E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21835,99</w:t>
            </w: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 od 1 roka do 5 rokov z toho: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 so zostatkovou dobou splatnosti  nad 5 rokov z toho: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5"/>
        </w:numPr>
        <w:spacing w:after="15"/>
        <w:ind w:hanging="287"/>
      </w:pPr>
      <w:r>
        <w:t xml:space="preserve">popis významných položiek záväzkov </w:t>
      </w:r>
    </w:p>
    <w:tbl>
      <w:tblPr>
        <w:tblStyle w:val="TableGrid"/>
        <w:tblW w:w="10214" w:type="dxa"/>
        <w:tblInd w:w="1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8"/>
        <w:gridCol w:w="2268"/>
        <w:gridCol w:w="4828"/>
      </w:tblGrid>
      <w:tr w:rsidR="00F5013B">
        <w:trPr>
          <w:trHeight w:val="241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Záväzok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Hodnota záväzku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Opis</w:t>
            </w:r>
          </w:p>
        </w:tc>
      </w:tr>
      <w:tr w:rsidR="00F5013B">
        <w:trPr>
          <w:trHeight w:val="28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3. Bankové úvery a ostatné prijaté návratné finančné výpomoci </w:t>
      </w:r>
    </w:p>
    <w:p w:rsidR="00F5013B" w:rsidRDefault="00A57DF5">
      <w:pPr>
        <w:numPr>
          <w:ilvl w:val="0"/>
          <w:numId w:val="16"/>
        </w:numPr>
        <w:ind w:hanging="287"/>
        <w:jc w:val="left"/>
      </w:pPr>
      <w:r>
        <w:t>dlhodobé bankové úvery a krátkodobé bankové úvery - tabuľka č.9</w:t>
      </w:r>
    </w:p>
    <w:p w:rsidR="00F5013B" w:rsidRDefault="00A57DF5">
      <w:pPr>
        <w:spacing w:after="0" w:line="259" w:lineRule="auto"/>
        <w:ind w:left="120" w:firstLine="0"/>
        <w:jc w:val="center"/>
      </w:pPr>
      <w:r>
        <w:t xml:space="preserve">  </w:t>
      </w:r>
    </w:p>
    <w:tbl>
      <w:tblPr>
        <w:tblStyle w:val="TableGrid"/>
        <w:tblW w:w="10356" w:type="dxa"/>
        <w:tblInd w:w="1" w:type="dxa"/>
        <w:tblCellMar>
          <w:top w:w="54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56"/>
      </w:tblGrid>
      <w:tr w:rsidR="00F5013B">
        <w:trPr>
          <w:trHeight w:val="472"/>
        </w:trPr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54" w:right="409" w:firstLine="0"/>
              <w:jc w:val="center"/>
            </w:pPr>
            <w:r>
              <w:rPr>
                <w:sz w:val="20"/>
              </w:rPr>
              <w:t>Druh bankového úveru podľa splatnosti /krátkodobý, dlhodobý/</w:t>
            </w:r>
          </w:p>
        </w:tc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20" w:right="425" w:firstLine="0"/>
              <w:jc w:val="center"/>
            </w:pPr>
            <w:r>
              <w:rPr>
                <w:sz w:val="20"/>
              </w:rPr>
              <w:t>Popis zabezpečenia dlhodobého bankového úveru alebo krátkodobého bankového úveru</w:t>
            </w:r>
          </w:p>
        </w:tc>
      </w:tr>
      <w:tr w:rsidR="00F5013B">
        <w:trPr>
          <w:trHeight w:val="244"/>
        </w:trPr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Kontokorentný úver </w:t>
            </w:r>
          </w:p>
        </w:tc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Dlhodobý úver</w:t>
            </w:r>
            <w:r w:rsidR="007125E4">
              <w:rPr>
                <w:sz w:val="20"/>
              </w:rPr>
              <w:t xml:space="preserve"> Prima banka – 35610,22 €</w:t>
            </w:r>
          </w:p>
        </w:tc>
      </w:tr>
      <w:tr w:rsidR="00F5013B">
        <w:trPr>
          <w:trHeight w:val="240"/>
        </w:trPr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6"/>
        </w:numPr>
        <w:spacing w:after="15"/>
        <w:ind w:hanging="287"/>
        <w:jc w:val="left"/>
      </w:pPr>
      <w:r>
        <w:t>dlhodobé emitované dlhopisy a krátkodobé emitované dlhopisy (riadky 150 a 176 súvahy)</w:t>
      </w:r>
    </w:p>
    <w:tbl>
      <w:tblPr>
        <w:tblStyle w:val="TableGrid"/>
        <w:tblW w:w="10428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1862"/>
        <w:gridCol w:w="1018"/>
        <w:gridCol w:w="1399"/>
        <w:gridCol w:w="1481"/>
        <w:gridCol w:w="1428"/>
      </w:tblGrid>
      <w:tr w:rsidR="00F5013B">
        <w:trPr>
          <w:trHeight w:val="703"/>
        </w:trPr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Druh cenného papiera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Mena, v ktorej sú cenné papiere vydané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Úroková sadzba v %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Dátum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95" w:right="96" w:firstLine="0"/>
              <w:jc w:val="center"/>
            </w:pPr>
            <w:r>
              <w:rPr>
                <w:sz w:val="20"/>
              </w:rPr>
              <w:t>Stav k 31.12.202</w:t>
            </w:r>
            <w:r w:rsidR="007125E4">
              <w:rPr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68" w:right="67" w:firstLine="0"/>
              <w:jc w:val="center"/>
            </w:pPr>
            <w:r>
              <w:rPr>
                <w:sz w:val="20"/>
              </w:rPr>
              <w:t>Stav k 31.12.202</w:t>
            </w:r>
            <w:r w:rsidR="00DF239B">
              <w:rPr>
                <w:sz w:val="20"/>
              </w:rPr>
              <w:t>4</w:t>
            </w:r>
          </w:p>
        </w:tc>
      </w:tr>
      <w:tr w:rsidR="00F5013B">
        <w:trPr>
          <w:trHeight w:val="287"/>
        </w:trPr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6"/>
        </w:numPr>
        <w:spacing w:after="15"/>
        <w:ind w:hanging="287"/>
        <w:jc w:val="left"/>
      </w:pPr>
      <w:r>
        <w:t xml:space="preserve">prijaté dlhodobé návratné finančné výpomoci </w:t>
      </w:r>
      <w:r>
        <w:rPr>
          <w:sz w:val="18"/>
        </w:rPr>
        <w:t xml:space="preserve">a krátkodobé návratné finančné výpomoci </w:t>
      </w:r>
    </w:p>
    <w:tbl>
      <w:tblPr>
        <w:tblStyle w:val="TableGrid"/>
        <w:tblW w:w="10428" w:type="dxa"/>
        <w:tblInd w:w="1" w:type="dxa"/>
        <w:tblCellMar>
          <w:top w:w="54" w:type="dxa"/>
          <w:left w:w="70" w:type="dxa"/>
          <w:right w:w="98" w:type="dxa"/>
        </w:tblCellMar>
        <w:tblLook w:val="04A0" w:firstRow="1" w:lastRow="0" w:firstColumn="1" w:lastColumn="0" w:noHBand="0" w:noVBand="1"/>
      </w:tblPr>
      <w:tblGrid>
        <w:gridCol w:w="3118"/>
        <w:gridCol w:w="2126"/>
        <w:gridCol w:w="1133"/>
        <w:gridCol w:w="1135"/>
        <w:gridCol w:w="1418"/>
        <w:gridCol w:w="1498"/>
      </w:tblGrid>
      <w:tr w:rsidR="00F5013B">
        <w:trPr>
          <w:trHeight w:val="934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09" w:right="433" w:firstLine="0"/>
              <w:jc w:val="center"/>
            </w:pPr>
            <w:r>
              <w:rPr>
                <w:sz w:val="20"/>
              </w:rPr>
              <w:t>Poskytovateľ návratnej výpomoci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3" w:firstLine="0"/>
              <w:jc w:val="center"/>
            </w:pPr>
            <w:r>
              <w:rPr>
                <w:sz w:val="20"/>
              </w:rPr>
              <w:t>Druh prijatej návratnej výpomoci</w:t>
            </w:r>
          </w:p>
          <w:p w:rsidR="00F5013B" w:rsidRDefault="00A57DF5">
            <w:pPr>
              <w:spacing w:after="0" w:line="259" w:lineRule="auto"/>
              <w:ind w:left="13" w:firstLine="0"/>
              <w:jc w:val="center"/>
            </w:pPr>
            <w:r>
              <w:rPr>
                <w:sz w:val="20"/>
              </w:rPr>
              <w:t>/krátkodobá, dlhodobá/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Účel použitia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Dátum</w:t>
            </w:r>
          </w:p>
          <w:p w:rsidR="00F5013B" w:rsidRDefault="00A57DF5">
            <w:pPr>
              <w:spacing w:after="0" w:line="259" w:lineRule="auto"/>
              <w:ind w:left="87" w:firstLine="0"/>
              <w:jc w:val="left"/>
            </w:pPr>
            <w:r>
              <w:rPr>
                <w:sz w:val="20"/>
              </w:rPr>
              <w:t>splatnosti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8" w:hanging="23"/>
              <w:jc w:val="center"/>
            </w:pPr>
            <w:r>
              <w:rPr>
                <w:sz w:val="20"/>
              </w:rPr>
              <w:t>Výška prijatej návratnej výpomoci k 31.12.202</w:t>
            </w:r>
            <w:r w:rsidR="007125E4">
              <w:rPr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89" w:right="38" w:hanging="23"/>
              <w:jc w:val="center"/>
            </w:pPr>
            <w:r>
              <w:rPr>
                <w:sz w:val="20"/>
              </w:rPr>
              <w:t>Výška prijatej návratnej výpomoci k 31.12.202</w:t>
            </w:r>
            <w:r w:rsidR="00DF239B">
              <w:rPr>
                <w:sz w:val="20"/>
              </w:rPr>
              <w:t>4</w:t>
            </w:r>
          </w:p>
        </w:tc>
      </w:tr>
      <w:tr w:rsidR="00F5013B">
        <w:trPr>
          <w:trHeight w:val="241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13B">
        <w:trPr>
          <w:trHeight w:val="286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4. Časové rozlíšenie </w:t>
      </w:r>
    </w:p>
    <w:p w:rsidR="00F5013B" w:rsidRDefault="00A57DF5">
      <w:pPr>
        <w:numPr>
          <w:ilvl w:val="0"/>
          <w:numId w:val="17"/>
        </w:numPr>
        <w:ind w:hanging="286"/>
      </w:pPr>
      <w:r>
        <w:t>popis významných položiek časového rozlíšenia výdavkov budúcich období a výnosov budúcich</w:t>
      </w:r>
      <w:r w:rsidR="007125E4">
        <w:t xml:space="preserve"> </w:t>
      </w:r>
      <w:r>
        <w:t xml:space="preserve">období </w:t>
      </w:r>
    </w:p>
    <w:tbl>
      <w:tblPr>
        <w:tblStyle w:val="TableGrid"/>
        <w:tblW w:w="10356" w:type="dxa"/>
        <w:tblInd w:w="1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7"/>
        <w:gridCol w:w="4829"/>
      </w:tblGrid>
      <w:tr w:rsidR="00F5013B">
        <w:trPr>
          <w:trHeight w:val="240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Popis významnej položky časového rozlíšenia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Zostatok  k 31.12.202</w:t>
            </w:r>
            <w:r w:rsidR="00DF239B">
              <w:rPr>
                <w:sz w:val="20"/>
              </w:rPr>
              <w:t>4</w:t>
            </w:r>
          </w:p>
        </w:tc>
      </w:tr>
      <w:tr w:rsidR="00F5013B">
        <w:trPr>
          <w:trHeight w:val="240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25E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97877,80</w:t>
            </w:r>
          </w:p>
        </w:tc>
      </w:tr>
      <w:tr w:rsidR="00F5013B">
        <w:trPr>
          <w:trHeight w:val="242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7"/>
        </w:numPr>
        <w:ind w:hanging="286"/>
      </w:pPr>
      <w:r>
        <w:t xml:space="preserve">informácia o prijatých kapitálových transferoch zaúčtovaných na účte 384 </w:t>
      </w:r>
    </w:p>
    <w:tbl>
      <w:tblPr>
        <w:tblStyle w:val="TableGrid"/>
        <w:tblW w:w="10356" w:type="dxa"/>
        <w:tblInd w:w="1" w:type="dxa"/>
        <w:tblCellMar>
          <w:top w:w="5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7"/>
        <w:gridCol w:w="4829"/>
      </w:tblGrid>
      <w:tr w:rsidR="00F5013B">
        <w:trPr>
          <w:trHeight w:val="240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Kapitálový transfer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Zúčtovanie do výnosov budúcich období</w:t>
            </w:r>
            <w:r w:rsidR="00B44AC6">
              <w:rPr>
                <w:sz w:val="20"/>
              </w:rPr>
              <w:t xml:space="preserve"> </w:t>
            </w:r>
          </w:p>
        </w:tc>
      </w:tr>
      <w:tr w:rsidR="00F5013B">
        <w:trPr>
          <w:trHeight w:val="244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Výnosy budúcich období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5517,34</w:t>
            </w:r>
          </w:p>
        </w:tc>
      </w:tr>
      <w:tr w:rsidR="00F5013B">
        <w:trPr>
          <w:trHeight w:val="286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0"/>
        <w:ind w:left="267" w:right="257"/>
        <w:jc w:val="center"/>
      </w:pPr>
      <w:r>
        <w:t>Čl. V</w:t>
      </w:r>
    </w:p>
    <w:p w:rsidR="00F5013B" w:rsidRDefault="00A57DF5">
      <w:pPr>
        <w:spacing w:after="252" w:line="259" w:lineRule="auto"/>
        <w:ind w:left="0" w:right="3291" w:firstLine="0"/>
        <w:jc w:val="right"/>
      </w:pPr>
      <w:r>
        <w:t xml:space="preserve">Informácie o výnosoch a nákladoch </w:t>
      </w:r>
    </w:p>
    <w:p w:rsidR="00F5013B" w:rsidRDefault="00A57DF5">
      <w:pPr>
        <w:numPr>
          <w:ilvl w:val="0"/>
          <w:numId w:val="18"/>
        </w:numPr>
        <w:spacing w:after="15"/>
        <w:ind w:hanging="286"/>
        <w:jc w:val="left"/>
      </w:pPr>
      <w:r>
        <w:t>Výnosy - popis a výška významných položiek výnosov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4118"/>
      </w:tblGrid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lastRenderedPageBreak/>
              <w:t xml:space="preserve">Popis /číslo účtu a názov/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Suma 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a) tržby za vlastné výkony  a tovar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12930,05</w:t>
            </w:r>
          </w:p>
        </w:tc>
      </w:tr>
      <w:tr w:rsidR="00F5013B">
        <w:trPr>
          <w:trHeight w:val="1253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1" w:line="259" w:lineRule="auto"/>
              <w:ind w:left="0" w:firstLine="0"/>
              <w:jc w:val="left"/>
            </w:pPr>
            <w:r>
              <w:rPr>
                <w:sz w:val="20"/>
              </w:rPr>
              <w:t>602 - Tržby z predaja služieb</w:t>
            </w:r>
          </w:p>
          <w:p w:rsidR="00F5013B" w:rsidRDefault="00E52F34">
            <w:pPr>
              <w:numPr>
                <w:ilvl w:val="0"/>
                <w:numId w:val="22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>Š</w:t>
            </w:r>
            <w:r w:rsidR="00A57DF5">
              <w:rPr>
                <w:sz w:val="20"/>
              </w:rPr>
              <w:t>kolné</w:t>
            </w:r>
            <w:r>
              <w:rPr>
                <w:sz w:val="20"/>
              </w:rPr>
              <w:t xml:space="preserve">                                                                                                                         </w:t>
            </w:r>
          </w:p>
          <w:p w:rsidR="00F5013B" w:rsidRDefault="00A57DF5">
            <w:pPr>
              <w:numPr>
                <w:ilvl w:val="0"/>
                <w:numId w:val="22"/>
              </w:numPr>
              <w:spacing w:after="29" w:line="259" w:lineRule="auto"/>
              <w:ind w:hanging="360"/>
              <w:jc w:val="left"/>
            </w:pPr>
            <w:r>
              <w:rPr>
                <w:sz w:val="20"/>
              </w:rPr>
              <w:t>strava</w:t>
            </w:r>
          </w:p>
          <w:p w:rsidR="00F5013B" w:rsidRDefault="00A57DF5">
            <w:pPr>
              <w:numPr>
                <w:ilvl w:val="0"/>
                <w:numId w:val="22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>služby</w:t>
            </w:r>
          </w:p>
          <w:p w:rsidR="00F5013B" w:rsidRDefault="00A57DF5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5E4" w:rsidRDefault="00B44AC6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125E4">
              <w:rPr>
                <w:sz w:val="20"/>
                <w:szCs w:val="20"/>
              </w:rPr>
              <w:t xml:space="preserve">                 </w:t>
            </w:r>
            <w:r w:rsidR="007125E4" w:rsidRPr="007125E4">
              <w:rPr>
                <w:sz w:val="20"/>
                <w:szCs w:val="20"/>
              </w:rPr>
              <w:t xml:space="preserve">                            </w:t>
            </w:r>
            <w:r w:rsidRPr="007125E4">
              <w:rPr>
                <w:sz w:val="20"/>
                <w:szCs w:val="20"/>
              </w:rPr>
              <w:t xml:space="preserve">   </w:t>
            </w:r>
            <w:r w:rsidR="00DF239B" w:rsidRPr="00E52F34">
              <w:rPr>
                <w:sz w:val="18"/>
                <w:szCs w:val="18"/>
              </w:rPr>
              <w:t>12930,05</w:t>
            </w:r>
            <w:r w:rsidRPr="00E52F34">
              <w:rPr>
                <w:sz w:val="18"/>
                <w:szCs w:val="18"/>
              </w:rPr>
              <w:t xml:space="preserve"> </w:t>
            </w:r>
            <w:r w:rsidR="007125E4" w:rsidRPr="00E52F34">
              <w:rPr>
                <w:sz w:val="18"/>
                <w:szCs w:val="18"/>
              </w:rPr>
              <w:t xml:space="preserve"> </w:t>
            </w:r>
          </w:p>
          <w:p w:rsidR="00E52F34" w:rsidRPr="00E52F34" w:rsidRDefault="00E52F34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1320,00</w:t>
            </w:r>
          </w:p>
          <w:p w:rsidR="007125E4" w:rsidRPr="00E52F34" w:rsidRDefault="007125E4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E52F34">
              <w:rPr>
                <w:sz w:val="18"/>
                <w:szCs w:val="18"/>
              </w:rPr>
              <w:t xml:space="preserve">                                               </w:t>
            </w:r>
            <w:r w:rsidR="00E52F34">
              <w:rPr>
                <w:sz w:val="18"/>
                <w:szCs w:val="18"/>
              </w:rPr>
              <w:t xml:space="preserve"> </w:t>
            </w:r>
            <w:r w:rsidRPr="00E52F34">
              <w:rPr>
                <w:sz w:val="18"/>
                <w:szCs w:val="18"/>
              </w:rPr>
              <w:t xml:space="preserve">   </w:t>
            </w:r>
            <w:r w:rsidR="00E52F34" w:rsidRPr="00E52F34">
              <w:rPr>
                <w:sz w:val="18"/>
                <w:szCs w:val="18"/>
              </w:rPr>
              <w:t>6532,20</w:t>
            </w:r>
            <w:r w:rsidR="00B44AC6" w:rsidRPr="00E52F34">
              <w:rPr>
                <w:sz w:val="18"/>
                <w:szCs w:val="18"/>
              </w:rPr>
              <w:t xml:space="preserve"> </w:t>
            </w:r>
          </w:p>
          <w:p w:rsidR="007125E4" w:rsidRPr="00E52F34" w:rsidRDefault="007125E4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E52F34">
              <w:rPr>
                <w:sz w:val="18"/>
                <w:szCs w:val="18"/>
              </w:rPr>
              <w:t xml:space="preserve">                                                  </w:t>
            </w:r>
            <w:r w:rsidR="00E52F34">
              <w:rPr>
                <w:sz w:val="18"/>
                <w:szCs w:val="18"/>
              </w:rPr>
              <w:t>4969,85</w:t>
            </w:r>
          </w:p>
          <w:p w:rsidR="00F5013B" w:rsidRPr="007125E4" w:rsidRDefault="007125E4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52F34">
              <w:rPr>
                <w:sz w:val="18"/>
                <w:szCs w:val="18"/>
              </w:rPr>
              <w:t xml:space="preserve">   </w:t>
            </w:r>
            <w:r w:rsidR="00B44AC6" w:rsidRPr="00E52F34">
              <w:rPr>
                <w:sz w:val="18"/>
                <w:szCs w:val="18"/>
              </w:rPr>
              <w:t xml:space="preserve">                              </w:t>
            </w:r>
            <w:r w:rsidRPr="00E52F34">
              <w:rPr>
                <w:sz w:val="18"/>
                <w:szCs w:val="18"/>
              </w:rPr>
              <w:t xml:space="preserve">      </w:t>
            </w:r>
            <w:r w:rsidR="00E52F34">
              <w:rPr>
                <w:sz w:val="18"/>
                <w:szCs w:val="18"/>
              </w:rPr>
              <w:t xml:space="preserve">       </w:t>
            </w:r>
            <w:r w:rsidRPr="00E52F34">
              <w:rPr>
                <w:sz w:val="18"/>
                <w:szCs w:val="18"/>
              </w:rPr>
              <w:t xml:space="preserve">     </w:t>
            </w:r>
            <w:r w:rsidR="00E52F34" w:rsidRPr="00E52F34">
              <w:rPr>
                <w:sz w:val="18"/>
                <w:szCs w:val="18"/>
              </w:rPr>
              <w:t>108</w:t>
            </w:r>
            <w:r w:rsidRPr="00E52F34">
              <w:rPr>
                <w:sz w:val="18"/>
                <w:szCs w:val="18"/>
              </w:rPr>
              <w:t>,00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b) zmena stavu vnútroorganizačných zásob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c) aktivácia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624 - Aktivácia DHM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5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d) daňové a colné výnosy a výnosy z poplatkov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100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0" w:firstLine="0"/>
              <w:jc w:val="left"/>
            </w:pPr>
            <w:r>
              <w:rPr>
                <w:sz w:val="20"/>
              </w:rPr>
              <w:t>632 - Daňové výnosy samosprávy</w:t>
            </w:r>
          </w:p>
          <w:p w:rsidR="00F5013B" w:rsidRDefault="00A57DF5">
            <w:pPr>
              <w:numPr>
                <w:ilvl w:val="0"/>
                <w:numId w:val="23"/>
              </w:numPr>
              <w:spacing w:after="27" w:line="259" w:lineRule="auto"/>
              <w:ind w:hanging="360"/>
              <w:jc w:val="left"/>
            </w:pPr>
            <w:r>
              <w:rPr>
                <w:sz w:val="20"/>
              </w:rPr>
              <w:t>podielové dane</w:t>
            </w:r>
          </w:p>
          <w:p w:rsidR="00F5013B" w:rsidRDefault="00A57DF5">
            <w:pPr>
              <w:numPr>
                <w:ilvl w:val="0"/>
                <w:numId w:val="23"/>
              </w:numPr>
              <w:spacing w:after="29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</w:t>
            </w:r>
          </w:p>
          <w:p w:rsidR="00F5013B" w:rsidRDefault="00A57DF5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daň za psa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5E4" w:rsidRDefault="00E52F34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>209459,23</w:t>
            </w:r>
          </w:p>
          <w:p w:rsidR="00E52F34" w:rsidRDefault="00E52F34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>191343,95</w:t>
            </w:r>
          </w:p>
          <w:p w:rsidR="00E52F34" w:rsidRDefault="00E52F34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>7907,76</w:t>
            </w:r>
          </w:p>
          <w:p w:rsidR="00E52F34" w:rsidRDefault="00E52F34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>462,00</w:t>
            </w:r>
          </w:p>
          <w:p w:rsidR="00E52F34" w:rsidRDefault="00E52F34" w:rsidP="00E52F34">
            <w:pPr>
              <w:spacing w:after="0" w:line="259" w:lineRule="auto"/>
              <w:ind w:left="0" w:right="2" w:firstLine="0"/>
              <w:jc w:val="center"/>
            </w:pPr>
          </w:p>
        </w:tc>
      </w:tr>
      <w:tr w:rsidR="00F5013B">
        <w:trPr>
          <w:trHeight w:val="745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3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  <w:p w:rsidR="00F5013B" w:rsidRDefault="00A57DF5">
            <w:pPr>
              <w:numPr>
                <w:ilvl w:val="0"/>
                <w:numId w:val="24"/>
              </w:numPr>
              <w:spacing w:after="29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</w:t>
            </w:r>
          </w:p>
          <w:p w:rsidR="00F5013B" w:rsidRDefault="00A57DF5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KO a DSO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1743,00</w:t>
            </w:r>
          </w:p>
          <w:p w:rsidR="007125E4" w:rsidRDefault="00E52F34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1743,00</w:t>
            </w:r>
          </w:p>
          <w:p w:rsidR="007125E4" w:rsidRDefault="00E52F34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125E4" w:rsidRDefault="007125E4">
            <w:pPr>
              <w:spacing w:after="0" w:line="259" w:lineRule="auto"/>
              <w:ind w:left="0" w:firstLine="0"/>
              <w:jc w:val="righ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e) finančné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3872" w:hanging="142"/>
              <w:jc w:val="left"/>
            </w:pPr>
            <w:r>
              <w:rPr>
                <w:sz w:val="20"/>
              </w:rPr>
              <w:t xml:space="preserve">661 - Tržby z predaja CP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662 - Úroky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668 - Ostatné finančné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f) mimoriadne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672 - Náhrady škôd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5" w:right="337" w:hanging="185"/>
              <w:jc w:val="left"/>
            </w:pPr>
            <w:r>
              <w:rPr>
                <w:sz w:val="20"/>
              </w:rPr>
              <w:t xml:space="preserve">g) výnosy z transferov a rozpočtových príjmov v obciach, VÚC   a v RO a PO zriadených obcou alebo VÚC                    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749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0" w:firstLine="0"/>
              <w:jc w:val="left"/>
            </w:pPr>
            <w:r>
              <w:rPr>
                <w:sz w:val="20"/>
              </w:rPr>
              <w:t>691 - Výnosy z bežných transferov z rozpočtu obce, VÚC</w:t>
            </w:r>
          </w:p>
          <w:p w:rsidR="00F5013B" w:rsidRDefault="00A57DF5">
            <w:pPr>
              <w:numPr>
                <w:ilvl w:val="0"/>
                <w:numId w:val="25"/>
              </w:numPr>
              <w:spacing w:after="30" w:line="259" w:lineRule="auto"/>
              <w:ind w:hanging="360"/>
              <w:jc w:val="left"/>
            </w:pPr>
            <w:r>
              <w:rPr>
                <w:sz w:val="20"/>
              </w:rPr>
              <w:t>bežný transfer na školský klub</w:t>
            </w:r>
          </w:p>
          <w:p w:rsidR="00F5013B" w:rsidRDefault="00A57DF5">
            <w:pPr>
              <w:numPr>
                <w:ilvl w:val="0"/>
                <w:numId w:val="2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0" w:line="259" w:lineRule="auto"/>
              <w:ind w:left="0" w:firstLine="0"/>
              <w:jc w:val="left"/>
            </w:pPr>
            <w:r>
              <w:rPr>
                <w:sz w:val="20"/>
              </w:rPr>
              <w:t>692 - Výnosy z kapitálových transferov z rozpočtu obce, VÚC</w:t>
            </w:r>
          </w:p>
          <w:p w:rsidR="00F5013B" w:rsidRDefault="00A57DF5">
            <w:pPr>
              <w:tabs>
                <w:tab w:val="center" w:pos="2397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 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1544" w:hanging="142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 xml:space="preserve">bežný transfer na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156069,18</w:t>
            </w:r>
          </w:p>
        </w:tc>
      </w:tr>
      <w:tr w:rsidR="00F5013B">
        <w:trPr>
          <w:trHeight w:val="49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1176" w:hanging="142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zúčtovanie kapitálového transferu zo ŠR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695 - Výnosy samosprávy z bežných transferov od EÚ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1141" w:hanging="142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zúčtovanie kapitálového transferu od EÚ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3" w:firstLine="0"/>
              <w:jc w:val="right"/>
            </w:pPr>
          </w:p>
        </w:tc>
      </w:tr>
      <w:tr w:rsidR="00F5013B">
        <w:trPr>
          <w:trHeight w:val="473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697 - Výnosy samosprávy z bežných transferov od ostatných subjektov mimo verejnej správy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89624E">
            <w:pPr>
              <w:spacing w:after="0" w:line="259" w:lineRule="auto"/>
              <w:ind w:left="0" w:firstLine="0"/>
              <w:jc w:val="right"/>
            </w:pPr>
            <w:r>
              <w:t>300,00</w:t>
            </w:r>
          </w:p>
        </w:tc>
      </w:tr>
      <w:tr w:rsidR="00F5013B">
        <w:trPr>
          <w:trHeight w:val="955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61" w:line="240" w:lineRule="auto"/>
              <w:ind w:left="0" w:firstLine="0"/>
              <w:jc w:val="left"/>
            </w:pPr>
            <w:r>
              <w:rPr>
                <w:sz w:val="20"/>
              </w:rPr>
              <w:t>698 - Výnosy samosprávy z kapitálových transferov od ostatných subjektov mimo verejnej správy</w:t>
            </w:r>
          </w:p>
          <w:p w:rsidR="00F5013B" w:rsidRDefault="00A57DF5">
            <w:pPr>
              <w:spacing w:after="0" w:line="259" w:lineRule="auto"/>
              <w:ind w:left="502" w:hanging="360"/>
              <w:jc w:val="left"/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zúčtovanie kapitálového transferu od ostatných subjektov mimo verejnej správy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3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1132" w:hanging="142"/>
              <w:jc w:val="left"/>
            </w:pPr>
            <w:r>
              <w:rPr>
                <w:sz w:val="20"/>
              </w:rPr>
              <w:t xml:space="preserve">699 - Výnosy samosprávy  z odvodu rozpočtových príjmov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zinkasované príjmy RO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h) ostatné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644 - Zmluvné pokuty, penále a úroky z omeškania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645 - Ostatné pokuty, penále a úroky z omeškania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648 - Ostatné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41,00</w:t>
            </w: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i) zúčtovanie rezerv, opravných položiek, časového rozlíšenia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658 - Zúčtovanie ostatných opravných položiek z prevádzkovej činnosti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8"/>
        </w:numPr>
        <w:spacing w:after="15"/>
        <w:ind w:hanging="286"/>
        <w:jc w:val="left"/>
      </w:pPr>
      <w:r>
        <w:t>Náklady - popis a výška významných položiek nákladov</w:t>
      </w:r>
    </w:p>
    <w:tbl>
      <w:tblPr>
        <w:tblStyle w:val="TableGrid"/>
        <w:tblW w:w="10214" w:type="dxa"/>
        <w:tblInd w:w="1" w:type="dxa"/>
        <w:tblCellMar>
          <w:top w:w="53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4118"/>
      </w:tblGrid>
      <w:tr w:rsidR="00F5013B">
        <w:trPr>
          <w:trHeight w:val="23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Popis /číslo účtu a názov/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Suma  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a) spotrebované nákupy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36286,58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>25308,11</w:t>
            </w:r>
          </w:p>
        </w:tc>
      </w:tr>
      <w:tr w:rsidR="00F5013B">
        <w:trPr>
          <w:trHeight w:val="999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1" w:firstLine="0"/>
              <w:jc w:val="left"/>
            </w:pPr>
            <w:r>
              <w:rPr>
                <w:sz w:val="20"/>
              </w:rPr>
              <w:t>502 - Spotreba energie</w:t>
            </w:r>
          </w:p>
          <w:p w:rsidR="00F5013B" w:rsidRDefault="00A57DF5">
            <w:pPr>
              <w:numPr>
                <w:ilvl w:val="0"/>
                <w:numId w:val="26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>elektrická energia</w:t>
            </w:r>
          </w:p>
          <w:p w:rsidR="00F5013B" w:rsidRDefault="00A57DF5">
            <w:pPr>
              <w:numPr>
                <w:ilvl w:val="0"/>
                <w:numId w:val="26"/>
              </w:numPr>
              <w:spacing w:after="27" w:line="259" w:lineRule="auto"/>
              <w:ind w:hanging="360"/>
              <w:jc w:val="left"/>
            </w:pPr>
            <w:r>
              <w:rPr>
                <w:sz w:val="20"/>
              </w:rPr>
              <w:t>voda</w:t>
            </w:r>
          </w:p>
          <w:p w:rsidR="00F5013B" w:rsidRDefault="00A57DF5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plyn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10978,47</w:t>
            </w:r>
          </w:p>
          <w:p w:rsidR="00F5013B" w:rsidRDefault="00E52F3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10978,47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b) služby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37075,29</w:t>
            </w:r>
          </w:p>
        </w:tc>
      </w:tr>
      <w:tr w:rsidR="00F5013B">
        <w:trPr>
          <w:trHeight w:val="49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1" w:line="259" w:lineRule="auto"/>
              <w:ind w:left="1" w:firstLine="0"/>
              <w:jc w:val="left"/>
            </w:pPr>
            <w:r>
              <w:rPr>
                <w:sz w:val="20"/>
              </w:rPr>
              <w:t>511 - Opravy a udržiavanie</w:t>
            </w:r>
          </w:p>
          <w:p w:rsidR="00F5013B" w:rsidRDefault="00A57DF5">
            <w:pPr>
              <w:tabs>
                <w:tab w:val="center" w:pos="94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oprava xxx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5442,52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512 - Cestovné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11152,34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                                               </w:t>
            </w:r>
            <w:r w:rsidR="00D954EF">
              <w:rPr>
                <w:sz w:val="20"/>
              </w:rPr>
              <w:t>1327,28</w:t>
            </w:r>
          </w:p>
        </w:tc>
      </w:tr>
      <w:tr w:rsidR="00F5013B">
        <w:trPr>
          <w:trHeight w:val="23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19153,15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c) osobné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211009,60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153410,87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51423,76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525- Ostatné sociálne poistenie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954EF" w:rsidRDefault="00D954EF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t xml:space="preserve">                                                      </w:t>
            </w:r>
            <w:r w:rsidRPr="00D954EF">
              <w:rPr>
                <w:sz w:val="22"/>
              </w:rPr>
              <w:t>2048,03</w:t>
            </w:r>
          </w:p>
        </w:tc>
      </w:tr>
      <w:tr w:rsidR="00F5013B">
        <w:trPr>
          <w:trHeight w:val="23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4126,94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d) dane a poplatky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3036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532 - Daň z nehnuteľností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e) odpisy, rezervy a opravné položky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3" w:firstLine="0"/>
              <w:jc w:val="right"/>
            </w:pPr>
          </w:p>
        </w:tc>
      </w:tr>
      <w:tr w:rsidR="00F5013B">
        <w:trPr>
          <w:trHeight w:val="74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1" w:firstLine="0"/>
              <w:jc w:val="left"/>
            </w:pPr>
            <w:r>
              <w:rPr>
                <w:sz w:val="20"/>
              </w:rPr>
              <w:lastRenderedPageBreak/>
              <w:t>551 - Odpisy  DNM a DHM</w:t>
            </w:r>
          </w:p>
          <w:p w:rsidR="00F5013B" w:rsidRDefault="00A57DF5">
            <w:pPr>
              <w:numPr>
                <w:ilvl w:val="0"/>
                <w:numId w:val="27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>odpisy z vlastných zdrojov</w:t>
            </w:r>
          </w:p>
          <w:p w:rsidR="00F5013B" w:rsidRDefault="00A57DF5">
            <w:pPr>
              <w:numPr>
                <w:ilvl w:val="0"/>
                <w:numId w:val="2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954EF" w:rsidRDefault="00D954EF">
            <w:pPr>
              <w:spacing w:after="0" w:line="259" w:lineRule="auto"/>
              <w:ind w:left="0" w:right="3" w:firstLine="0"/>
              <w:jc w:val="right"/>
              <w:rPr>
                <w:sz w:val="22"/>
              </w:rPr>
            </w:pPr>
            <w:r w:rsidRPr="00D954EF">
              <w:rPr>
                <w:sz w:val="22"/>
              </w:rPr>
              <w:t>4994,00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553 - Tvorba ostatných rezerv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745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39" w:line="259" w:lineRule="auto"/>
              <w:ind w:left="1" w:firstLine="0"/>
              <w:jc w:val="left"/>
            </w:pPr>
            <w:r>
              <w:rPr>
                <w:sz w:val="20"/>
              </w:rPr>
              <w:t>558 - Tvorba ostatných opravných položiek</w:t>
            </w:r>
          </w:p>
          <w:p w:rsidR="00F5013B" w:rsidRDefault="00A57DF5">
            <w:pPr>
              <w:numPr>
                <w:ilvl w:val="0"/>
                <w:numId w:val="28"/>
              </w:numPr>
              <w:spacing w:after="30" w:line="259" w:lineRule="auto"/>
              <w:ind w:hanging="360"/>
              <w:jc w:val="left"/>
            </w:pPr>
            <w:r>
              <w:rPr>
                <w:sz w:val="20"/>
              </w:rPr>
              <w:t>k daňovým pohľadávkam</w:t>
            </w:r>
          </w:p>
          <w:p w:rsidR="00F5013B" w:rsidRDefault="00A57DF5">
            <w:pPr>
              <w:numPr>
                <w:ilvl w:val="0"/>
                <w:numId w:val="2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 nedaňovým pohľadávkam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f) finančné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3643,95</w:t>
            </w:r>
          </w:p>
        </w:tc>
      </w:tr>
      <w:tr w:rsidR="00F5013B">
        <w:trPr>
          <w:trHeight w:val="24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561 - Predané CP a podiely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562 - Úroky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954EF" w:rsidRDefault="00D954EF">
            <w:pPr>
              <w:spacing w:after="0" w:line="259" w:lineRule="auto"/>
              <w:ind w:left="0" w:right="1" w:firstLine="0"/>
              <w:jc w:val="right"/>
              <w:rPr>
                <w:sz w:val="22"/>
              </w:rPr>
            </w:pPr>
            <w:r w:rsidRPr="00D954EF">
              <w:rPr>
                <w:sz w:val="22"/>
              </w:rPr>
              <w:t>1860,21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568 - Ostatné finančné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1783,74</w:t>
            </w: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g) mimoriadne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572 - Škody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h) náklady na transfery a náklady z odvodov príjmov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firstLine="0"/>
              <w:jc w:val="right"/>
            </w:pPr>
            <w:r>
              <w:t>100,00</w:t>
            </w:r>
          </w:p>
        </w:tc>
      </w:tr>
      <w:tr w:rsidR="00F5013B">
        <w:trPr>
          <w:trHeight w:val="97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61" w:line="240" w:lineRule="auto"/>
              <w:ind w:left="1" w:firstLine="0"/>
              <w:jc w:val="left"/>
            </w:pPr>
            <w:r>
              <w:rPr>
                <w:sz w:val="20"/>
              </w:rPr>
              <w:t>584 - Náklady na transfery z rozpočtu obce, VÚC do RO, PO zriadených obcou alebo VÚC</w:t>
            </w:r>
          </w:p>
          <w:p w:rsidR="00F5013B" w:rsidRDefault="00A57DF5">
            <w:pPr>
              <w:numPr>
                <w:ilvl w:val="0"/>
                <w:numId w:val="29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>bežný transfer xxx</w:t>
            </w:r>
          </w:p>
          <w:p w:rsidR="00F5013B" w:rsidRDefault="00A57DF5">
            <w:pPr>
              <w:numPr>
                <w:ilvl w:val="0"/>
                <w:numId w:val="2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zúčtovanie kapitálového transferu u zriaďovateľa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F5013B">
        <w:trPr>
          <w:trHeight w:val="49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0" w:firstLine="0"/>
              <w:jc w:val="left"/>
            </w:pPr>
            <w:r>
              <w:rPr>
                <w:sz w:val="20"/>
              </w:rPr>
              <w:t>verejnej správy</w:t>
            </w:r>
          </w:p>
          <w:p w:rsidR="00F5013B" w:rsidRDefault="00A57DF5">
            <w:pPr>
              <w:tabs>
                <w:tab w:val="center" w:pos="1246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bežný transfer xxx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0" w:hanging="360"/>
              <w:jc w:val="left"/>
            </w:pPr>
            <w:r>
              <w:rPr>
                <w:sz w:val="20"/>
              </w:rPr>
              <w:t>586 - Náklady na transfery z rozpočtu obce, VÚC subjektov mimo verejnej správy - bežný transfer xxx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30365">
            <w:pPr>
              <w:spacing w:after="160" w:line="259" w:lineRule="auto"/>
              <w:ind w:left="0" w:firstLine="0"/>
              <w:jc w:val="left"/>
            </w:pPr>
            <w:r>
              <w:t xml:space="preserve">                                                        </w:t>
            </w:r>
            <w:r w:rsidR="0089624E">
              <w:t>10</w:t>
            </w:r>
            <w:r>
              <w:t>0,00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587 - Náklady na ostatné transfery - bežný transfer xxx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588 - Náklady z odvodu príjmov -  predpis odvodu príjmov RO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 xml:space="preserve">589 - Náklady z budúceho odvodu príjmov 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i) ostatné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10593,62</w:t>
            </w:r>
          </w:p>
        </w:tc>
      </w:tr>
      <w:tr w:rsidR="00F5013B">
        <w:trPr>
          <w:trHeight w:val="24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541 - ZC predaného DNM a DHM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544 - Zmluvné pokuty, penále a úroky z omeškania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954EF" w:rsidRDefault="0089624E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D954EF">
              <w:rPr>
                <w:sz w:val="22"/>
              </w:rPr>
              <w:t xml:space="preserve">                                                       </w:t>
            </w:r>
            <w:r w:rsidR="00D954EF" w:rsidRPr="00D954EF">
              <w:rPr>
                <w:sz w:val="22"/>
              </w:rPr>
              <w:t>7,48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545 - Ostatné pokuty, penále a úroky z omeškania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954EF" w:rsidRDefault="0089624E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D954EF">
              <w:rPr>
                <w:sz w:val="22"/>
              </w:rPr>
              <w:t xml:space="preserve">                                                     </w:t>
            </w:r>
            <w:r w:rsidR="00D954EF" w:rsidRPr="00D954EF">
              <w:rPr>
                <w:sz w:val="22"/>
              </w:rPr>
              <w:t>2445,77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546 - Odpis pohľadávky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52" w:firstLine="0"/>
              <w:jc w:val="righ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548 - Ostatné náklady na prevádzkovú činnosť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954E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8140,37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549 - Manká a škody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j) dane z príjmov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322"/>
      </w:pPr>
      <w:r>
        <w:t>Celková výška nákladov k 31.12.202</w:t>
      </w:r>
      <w:r w:rsidR="00D954EF">
        <w:t>4</w:t>
      </w:r>
      <w:r>
        <w:t xml:space="preserve"> bola vykázaná vo výške  </w:t>
      </w:r>
      <w:r w:rsidR="00D954EF">
        <w:t xml:space="preserve">303 703,04 </w:t>
      </w:r>
      <w:r>
        <w:t xml:space="preserve"> €</w:t>
      </w:r>
      <w:r w:rsidR="0089624E">
        <w:t>.</w:t>
      </w:r>
      <w:r>
        <w:t xml:space="preserve"> </w:t>
      </w:r>
      <w:bookmarkStart w:id="0" w:name="_GoBack"/>
      <w:bookmarkEnd w:id="0"/>
    </w:p>
    <w:p w:rsidR="00F5013B" w:rsidRDefault="00A57DF5">
      <w:pPr>
        <w:numPr>
          <w:ilvl w:val="0"/>
          <w:numId w:val="18"/>
        </w:numPr>
        <w:spacing w:after="0" w:line="259" w:lineRule="auto"/>
        <w:ind w:hanging="286"/>
        <w:jc w:val="left"/>
      </w:pPr>
      <w:r>
        <w:rPr>
          <w:sz w:val="20"/>
        </w:rPr>
        <w:t xml:space="preserve">Náklady voči audítorovi alebo audítorskej spoločnosti </w:t>
      </w:r>
    </w:p>
    <w:tbl>
      <w:tblPr>
        <w:tblStyle w:val="TableGrid"/>
        <w:tblW w:w="10214" w:type="dxa"/>
        <w:tblInd w:w="1" w:type="dxa"/>
        <w:tblCellMar>
          <w:top w:w="41" w:type="dxa"/>
          <w:right w:w="23" w:type="dxa"/>
        </w:tblCellMar>
        <w:tblLook w:val="04A0" w:firstRow="1" w:lastRow="0" w:firstColumn="1" w:lastColumn="0" w:noHBand="0" w:noVBand="1"/>
      </w:tblPr>
      <w:tblGrid>
        <w:gridCol w:w="4742"/>
        <w:gridCol w:w="1354"/>
        <w:gridCol w:w="4118"/>
      </w:tblGrid>
      <w:tr w:rsidR="00F5013B">
        <w:trPr>
          <w:trHeight w:val="241"/>
        </w:trPr>
        <w:tc>
          <w:tcPr>
            <w:tcW w:w="4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D9D9D9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71" w:firstLine="0"/>
            </w:pPr>
            <w:r>
              <w:rPr>
                <w:sz w:val="20"/>
              </w:rPr>
              <w:lastRenderedPageBreak/>
              <w:t xml:space="preserve">Osobitné náklady podľa zákona o účtovníctve § 18 </w:t>
            </w:r>
            <w:proofErr w:type="spellStart"/>
            <w:r>
              <w:rPr>
                <w:sz w:val="20"/>
              </w:rPr>
              <w:t>ods</w:t>
            </w:r>
            <w:proofErr w:type="spellEnd"/>
          </w:p>
        </w:tc>
        <w:tc>
          <w:tcPr>
            <w:tcW w:w="1354" w:type="dxa"/>
            <w:tcBorders>
              <w:top w:val="single" w:sz="5" w:space="0" w:color="000000"/>
              <w:left w:val="single" w:sz="20" w:space="0" w:color="D9D9D9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-23" w:firstLine="0"/>
              <w:jc w:val="left"/>
            </w:pPr>
            <w:r>
              <w:rPr>
                <w:sz w:val="20"/>
              </w:rPr>
              <w:t>.6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4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1" w:firstLine="0"/>
            </w:pPr>
            <w:r>
              <w:rPr>
                <w:sz w:val="20"/>
              </w:rPr>
              <w:t>Náklady voči audítorovi alebo audítorskej spoločnosti v členení na náklady za: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a) overenie účtovnej závierky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61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26" w:hanging="283"/>
              <w:jc w:val="left"/>
            </w:pPr>
            <w:r>
              <w:rPr>
                <w:sz w:val="20"/>
              </w:rPr>
              <w:t xml:space="preserve">b)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c) súvisiace audítorské služby,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d) daňové poradenstvo,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e) ostatné neaudítorské služby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8"/>
        </w:numPr>
        <w:spacing w:after="0" w:line="259" w:lineRule="auto"/>
        <w:ind w:hanging="286"/>
        <w:jc w:val="left"/>
      </w:pPr>
      <w:r>
        <w:rPr>
          <w:sz w:val="20"/>
        </w:rPr>
        <w:t xml:space="preserve">Tržby a výrobné náklady príspevkových organizácií 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78"/>
        <w:gridCol w:w="2002"/>
        <w:gridCol w:w="1934"/>
      </w:tblGrid>
      <w:tr w:rsidR="00F5013B">
        <w:trPr>
          <w:trHeight w:val="70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Číslo účtu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65" w:right="473" w:firstLine="0"/>
              <w:jc w:val="center"/>
            </w:pPr>
            <w:r>
              <w:rPr>
                <w:sz w:val="20"/>
              </w:rPr>
              <w:t>Tržby a výrobné náklady príspevkových organizácií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Číslo riadku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5"/>
              <w:jc w:val="center"/>
            </w:pPr>
            <w:r>
              <w:rPr>
                <w:sz w:val="20"/>
              </w:rPr>
              <w:t>Bezprostredne predchádzajúce účtovné obdobie</w:t>
            </w: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a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c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</w:t>
            </w: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601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Tržby za vlastné výrobky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01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602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Tržby z predaja služieb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02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604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Tržby za tovar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03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504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04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Tržby celkom /01+02+03-04/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05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501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Spotreba materiálu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06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502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Spotreba energie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07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503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Spotreba ostatných neskladovateľných dodávok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08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511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Oprava a udržiavanie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09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512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Cestovné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513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518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Ostatné služby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Mzdové náklady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524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Zákonné sociálne poistenie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525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Ostatné sociálne poistenie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527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528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z w:val="20"/>
              </w:rPr>
              <w:t xml:space="preserve"> sociálne náklady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lastRenderedPageBreak/>
              <w:t>531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Daň z motorových vozidiel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532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Daň z nehnuteľností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538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Ostatné dane a poplatky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69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551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1"/>
              <w:jc w:val="left"/>
            </w:pPr>
            <w:r>
              <w:rPr>
                <w:sz w:val="20"/>
              </w:rPr>
              <w:t xml:space="preserve">Odpisy dlhodobého nehmotného majetku a dlhodobého hmotného majetku 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Výrobné náklady celkom /r.06 až r.21/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22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ind w:left="-5"/>
      </w:pPr>
      <w:r>
        <w:t xml:space="preserve">Textová časť : </w:t>
      </w:r>
    </w:p>
    <w:p w:rsidR="00F5013B" w:rsidRDefault="00A57DF5">
      <w:pPr>
        <w:ind w:left="-5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pravidlách verejnej správy a o zmene a doplnení niektorých zákonov                                          </w:t>
      </w:r>
    </w:p>
    <w:p w:rsidR="00F5013B" w:rsidRDefault="00A57DF5">
      <w:pPr>
        <w:spacing w:after="248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6304" cy="147828"/>
                <wp:effectExtent l="0" t="0" r="0" b="0"/>
                <wp:docPr id="35128" name="Group 35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7828"/>
                          <a:chOff x="0" y="0"/>
                          <a:chExt cx="146304" cy="147828"/>
                        </a:xfrm>
                      </wpg:grpSpPr>
                      <wps:wsp>
                        <wps:cNvPr id="1905" name="Shape 1905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28" style="width:11.52pt;height:11.64pt;mso-position-horizontal-relative:char;mso-position-vertical-relative:line" coordsize="1463,1478">
                <v:shape id="Shape 1905" style="position:absolute;width:1463;height:1478;left:0;top:0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828" cy="147828"/>
                <wp:effectExtent l="0" t="0" r="0" b="0"/>
                <wp:docPr id="35129" name="Group 35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47828"/>
                          <a:chOff x="0" y="0"/>
                          <a:chExt cx="147828" cy="147828"/>
                        </a:xfrm>
                      </wpg:grpSpPr>
                      <wps:wsp>
                        <wps:cNvPr id="1907" name="Shape 1907"/>
                        <wps:cNvSpPr/>
                        <wps:spPr>
                          <a:xfrm>
                            <a:off x="0" y="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29" style="width:11.64pt;height:11.64pt;mso-position-horizontal-relative:char;mso-position-vertical-relative:line" coordsize="1478,1478">
                <v:shape id="Shape 1907" style="position:absolute;width:1478;height:1478;left:0;top:0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nie</w:t>
      </w:r>
    </w:p>
    <w:p w:rsidR="00F5013B" w:rsidRDefault="00A57DF5">
      <w:pPr>
        <w:spacing w:after="10"/>
        <w:ind w:left="267" w:right="260"/>
        <w:jc w:val="center"/>
      </w:pPr>
      <w:r>
        <w:t>Čl. VI</w:t>
      </w:r>
    </w:p>
    <w:p w:rsidR="00F5013B" w:rsidRDefault="00A57DF5">
      <w:pPr>
        <w:spacing w:after="262"/>
        <w:ind w:left="267" w:right="259"/>
        <w:jc w:val="center"/>
      </w:pPr>
      <w:r>
        <w:t>Informácie o údajoch na podsúvahových účtoch</w:t>
      </w:r>
    </w:p>
    <w:p w:rsidR="00F5013B" w:rsidRDefault="00A57DF5">
      <w:pPr>
        <w:numPr>
          <w:ilvl w:val="0"/>
          <w:numId w:val="19"/>
        </w:numPr>
        <w:spacing w:after="15"/>
        <w:ind w:hanging="335"/>
        <w:jc w:val="left"/>
      </w:pPr>
      <w:r>
        <w:t xml:space="preserve">Majetok a záväzky zabezpečené derivátmi </w:t>
      </w:r>
    </w:p>
    <w:tbl>
      <w:tblPr>
        <w:tblStyle w:val="TableGrid"/>
        <w:tblW w:w="10090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90"/>
      </w:tblGrid>
      <w:tr w:rsidR="00F5013B">
        <w:trPr>
          <w:trHeight w:val="472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21" w:right="370" w:firstLine="0"/>
              <w:jc w:val="center"/>
            </w:pPr>
            <w:r>
              <w:rPr>
                <w:sz w:val="20"/>
              </w:rPr>
              <w:t xml:space="preserve">Popis významných položiek majetku a záväzkov 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Hodnota majetku </w:t>
            </w: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Forma zabezpečenia</w:t>
            </w:r>
          </w:p>
        </w:tc>
      </w:tr>
      <w:tr w:rsidR="00F5013B">
        <w:trPr>
          <w:trHeight w:val="286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9"/>
        </w:numPr>
        <w:spacing w:after="0" w:line="259" w:lineRule="auto"/>
        <w:ind w:hanging="335"/>
        <w:jc w:val="left"/>
      </w:pPr>
      <w:r>
        <w:rPr>
          <w:sz w:val="20"/>
        </w:rPr>
        <w:t xml:space="preserve">Ďalšie informácie </w:t>
      </w:r>
    </w:p>
    <w:tbl>
      <w:tblPr>
        <w:tblStyle w:val="TableGrid"/>
        <w:tblW w:w="10073" w:type="dxa"/>
        <w:tblInd w:w="1" w:type="dxa"/>
        <w:tblCellMar>
          <w:top w:w="47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109"/>
        <w:gridCol w:w="3120"/>
        <w:gridCol w:w="2844"/>
      </w:tblGrid>
      <w:tr w:rsidR="00F5013B">
        <w:trPr>
          <w:trHeight w:val="217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18"/>
              </w:rPr>
              <w:t xml:space="preserve">Významné položky 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8" w:firstLine="0"/>
              <w:jc w:val="center"/>
            </w:pPr>
            <w:r>
              <w:rPr>
                <w:sz w:val="18"/>
              </w:rPr>
              <w:t>Hodnota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7" w:firstLine="0"/>
              <w:jc w:val="center"/>
            </w:pPr>
            <w:r>
              <w:rPr>
                <w:sz w:val="18"/>
              </w:rPr>
              <w:t>Účet</w:t>
            </w:r>
          </w:p>
        </w:tc>
      </w:tr>
      <w:tr w:rsidR="00F5013B">
        <w:trPr>
          <w:trHeight w:val="219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Prenajatý majetok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Majetok prijatý do úschovy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8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Odpísané pohľadávky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Prísne zúčtovateľné tlačivá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Materiál v skladoch civilnej ochrany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8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Prijaté depozitá a hypotéky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Iné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0"/>
        <w:ind w:left="267" w:right="257"/>
        <w:jc w:val="center"/>
      </w:pPr>
      <w:r>
        <w:t>Čl. VII</w:t>
      </w:r>
    </w:p>
    <w:p w:rsidR="00F5013B" w:rsidRDefault="00A57DF5">
      <w:pPr>
        <w:spacing w:after="262"/>
        <w:ind w:left="267" w:right="258"/>
        <w:jc w:val="center"/>
      </w:pPr>
      <w:r>
        <w:t>Informácie o iných aktívach a iných pasívach</w:t>
      </w:r>
    </w:p>
    <w:p w:rsidR="00F5013B" w:rsidRDefault="00A57DF5">
      <w:pPr>
        <w:spacing w:after="15"/>
        <w:ind w:left="-5"/>
        <w:jc w:val="left"/>
      </w:pPr>
      <w:r>
        <w:t xml:space="preserve">1. Iné aktíva a iné pasíva </w:t>
      </w:r>
    </w:p>
    <w:p w:rsidR="00F5013B" w:rsidRDefault="00A57DF5">
      <w:pPr>
        <w:numPr>
          <w:ilvl w:val="0"/>
          <w:numId w:val="20"/>
        </w:numPr>
        <w:ind w:hanging="286"/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Textová časť k tabuľke č.10 - riadok 03 obsahuje údaje o budúcom práve účtovnej jednotky zo zmlúv o poskytnutí nenávratného finančného príspevku.  </w:t>
      </w:r>
    </w:p>
    <w:tbl>
      <w:tblPr>
        <w:tblStyle w:val="TableGrid"/>
        <w:tblW w:w="10073" w:type="dxa"/>
        <w:tblInd w:w="1" w:type="dxa"/>
        <w:tblCellMar>
          <w:top w:w="52" w:type="dxa"/>
          <w:left w:w="160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991"/>
        <w:gridCol w:w="1985"/>
        <w:gridCol w:w="1699"/>
        <w:gridCol w:w="3413"/>
      </w:tblGrid>
      <w:tr w:rsidR="00F5013B">
        <w:trPr>
          <w:trHeight w:val="104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lastRenderedPageBreak/>
              <w:t>Názov poskytovateľa nenávratného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finančného príspevku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Číslo zmluvy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Predmet zmluvy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>Hodnota zmluvy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122" w:right="166" w:firstLine="0"/>
              <w:jc w:val="center"/>
            </w:pPr>
            <w:r>
              <w:rPr>
                <w:sz w:val="18"/>
              </w:rPr>
              <w:t xml:space="preserve">Hodnota </w:t>
            </w:r>
            <w:proofErr w:type="spellStart"/>
            <w:r>
              <w:rPr>
                <w:sz w:val="18"/>
              </w:rPr>
              <w:t>prefinancovaných</w:t>
            </w:r>
            <w:proofErr w:type="spellEnd"/>
            <w:r>
              <w:rPr>
                <w:sz w:val="18"/>
              </w:rPr>
              <w:t xml:space="preserve"> nákladov z vlastných prostriedkov alebo z úverových zdrojov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neuhradených/nerefundovaných poskytovateľom NFP k 31.12.2021</w:t>
            </w:r>
          </w:p>
        </w:tc>
      </w:tr>
      <w:tr w:rsidR="00F5013B">
        <w:trPr>
          <w:trHeight w:val="21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20"/>
        </w:numPr>
        <w:ind w:hanging="286"/>
      </w:pPr>
      <w:r>
        <w:t>opis a hodnota iných pasív, vyplývajúcich zo súdnych rozhodnutí, z poskytnutých záruk, zo všeobecne záväzných právnych predpisov, z ručenia podľa jednotlivých druhov ručenia, takýmito inými pasívami sú:</w:t>
      </w:r>
    </w:p>
    <w:p w:rsidR="00F5013B" w:rsidRDefault="00A57DF5">
      <w:pPr>
        <w:numPr>
          <w:ilvl w:val="1"/>
          <w:numId w:val="20"/>
        </w:numPr>
        <w:ind w:hanging="360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5013B" w:rsidRDefault="00A57DF5">
      <w:pPr>
        <w:numPr>
          <w:ilvl w:val="1"/>
          <w:numId w:val="20"/>
        </w:numPr>
        <w:ind w:hanging="360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 - tabuľka č.10.</w:t>
      </w:r>
    </w:p>
    <w:p w:rsidR="00F5013B" w:rsidRDefault="00A57DF5">
      <w:pPr>
        <w:spacing w:after="1" w:line="238" w:lineRule="auto"/>
        <w:ind w:left="-3" w:right="-13"/>
        <w:jc w:val="center"/>
      </w:pPr>
      <w:r>
        <w:t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:rsidR="00F5013B" w:rsidRDefault="00A57DF5">
      <w:pPr>
        <w:numPr>
          <w:ilvl w:val="0"/>
          <w:numId w:val="20"/>
        </w:numPr>
        <w:ind w:hanging="286"/>
      </w:pPr>
      <w:r>
        <w:t>zoznam nehnuteľných kultúrnych pamiatok v správe alebo vo vlastníctve účtovnej jednotky tabuľka č.11</w:t>
      </w:r>
    </w:p>
    <w:p w:rsidR="00F5013B" w:rsidRDefault="00A57DF5">
      <w:pPr>
        <w:ind w:left="-5"/>
      </w:pPr>
      <w:r>
        <w:t>Textová časť k tabuľke č.11 ............................................................................................................................</w:t>
      </w:r>
    </w:p>
    <w:p w:rsidR="00F5013B" w:rsidRDefault="00A57DF5">
      <w:pPr>
        <w:ind w:left="-5"/>
      </w:pPr>
      <w:r>
        <w:t>..........................................................................................................................................................................</w:t>
      </w:r>
    </w:p>
    <w:p w:rsidR="00F5013B" w:rsidRDefault="00A57DF5">
      <w:pPr>
        <w:spacing w:after="264"/>
        <w:ind w:left="-5"/>
      </w:pPr>
      <w:r>
        <w:t>..........................................................................................................................................................................</w:t>
      </w:r>
    </w:p>
    <w:p w:rsidR="00F5013B" w:rsidRDefault="00A57DF5">
      <w:pPr>
        <w:numPr>
          <w:ilvl w:val="0"/>
          <w:numId w:val="20"/>
        </w:numPr>
        <w:ind w:hanging="286"/>
      </w:pPr>
      <w:r>
        <w:t>informácia, či sú iné aktíva a iné pasíva vykázané voči účtovnej jednotke súhrnného celku</w:t>
      </w:r>
    </w:p>
    <w:tbl>
      <w:tblPr>
        <w:tblStyle w:val="TableGrid"/>
        <w:tblW w:w="10073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27"/>
      </w:tblGrid>
      <w:tr w:rsidR="00F5013B">
        <w:trPr>
          <w:trHeight w:val="47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Informácia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Vykázané voči ÚJ súhrnného celku</w:t>
            </w:r>
          </w:p>
          <w:p w:rsidR="00F5013B" w:rsidRDefault="00A57DF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Áno/Nie</w:t>
            </w:r>
          </w:p>
        </w:tc>
        <w:tc>
          <w:tcPr>
            <w:tcW w:w="3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Hodnota celkom</w:t>
            </w:r>
          </w:p>
        </w:tc>
      </w:tr>
      <w:tr w:rsidR="00F5013B">
        <w:trPr>
          <w:trHeight w:val="24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Iné aktíva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Iné pasíva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>2. Ostatné finančné povinnosti - tabuľka č.10</w:t>
      </w:r>
    </w:p>
    <w:p w:rsidR="00F5013B" w:rsidRDefault="00A57DF5">
      <w:pPr>
        <w:ind w:left="-5"/>
      </w:pPr>
      <w:r>
        <w:t xml:space="preserve">Významné položky ostatných finančných povinností, ktoré sa nevykazujú v účtovných výkazoch. </w:t>
      </w:r>
    </w:p>
    <w:p w:rsidR="00F5013B" w:rsidRDefault="00A57DF5">
      <w:pPr>
        <w:ind w:left="-5"/>
      </w:pPr>
      <w:r>
        <w:t>Textová časť k tabuľke č.10 ............................................................................................................................</w:t>
      </w:r>
    </w:p>
    <w:p w:rsidR="00F5013B" w:rsidRDefault="00A57DF5">
      <w:pPr>
        <w:spacing w:after="1380" w:line="238" w:lineRule="auto"/>
        <w:ind w:left="-3" w:right="-13"/>
        <w:jc w:val="center"/>
      </w:pPr>
      <w:r>
        <w:t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:rsidR="00F5013B" w:rsidRDefault="00A57DF5">
      <w:pPr>
        <w:spacing w:after="10"/>
        <w:ind w:left="267" w:right="262"/>
        <w:jc w:val="center"/>
      </w:pPr>
      <w:r>
        <w:t>Čl. VIII</w:t>
      </w:r>
    </w:p>
    <w:p w:rsidR="00F5013B" w:rsidRDefault="00A57DF5">
      <w:pPr>
        <w:spacing w:after="10"/>
        <w:ind w:left="1401" w:right="1332"/>
        <w:jc w:val="center"/>
      </w:pPr>
      <w:r>
        <w:t>Informácie o spriaznených osobách a o ekonomických vzťahoch účtovnej jednotky a spriaznených osôb</w:t>
      </w:r>
    </w:p>
    <w:p w:rsidR="00F5013B" w:rsidRDefault="00A57DF5">
      <w:pPr>
        <w:spacing w:after="0" w:line="259" w:lineRule="auto"/>
        <w:ind w:left="60" w:firstLine="0"/>
        <w:jc w:val="center"/>
      </w:pPr>
      <w:r>
        <w:t xml:space="preserve"> </w:t>
      </w:r>
    </w:p>
    <w:p w:rsidR="00F5013B" w:rsidRDefault="00A57DF5">
      <w:pPr>
        <w:spacing w:after="266"/>
        <w:ind w:left="271" w:right="1291" w:hanging="286"/>
        <w:jc w:val="left"/>
      </w:pPr>
      <w:r>
        <w:t xml:space="preserve">1. Informácie o spriaznených osobách a o ekonomických vzťahoch účtovnej jednotky a spriaznených osôb </w:t>
      </w:r>
    </w:p>
    <w:p w:rsidR="00F5013B" w:rsidRDefault="00A57DF5">
      <w:pPr>
        <w:ind w:left="-5"/>
      </w:pPr>
      <w:r>
        <w:lastRenderedPageBreak/>
        <w:t>a)</w:t>
      </w:r>
    </w:p>
    <w:tbl>
      <w:tblPr>
        <w:tblStyle w:val="TableGrid"/>
        <w:tblW w:w="10073" w:type="dxa"/>
        <w:tblInd w:w="1" w:type="dxa"/>
        <w:tblCellMar>
          <w:top w:w="47" w:type="dxa"/>
          <w:left w:w="71" w:type="dxa"/>
          <w:right w:w="76" w:type="dxa"/>
        </w:tblCellMar>
        <w:tblLook w:val="04A0" w:firstRow="1" w:lastRow="0" w:firstColumn="1" w:lastColumn="0" w:noHBand="0" w:noVBand="1"/>
      </w:tblPr>
      <w:tblGrid>
        <w:gridCol w:w="2127"/>
        <w:gridCol w:w="1702"/>
        <w:gridCol w:w="1982"/>
        <w:gridCol w:w="2268"/>
        <w:gridCol w:w="1994"/>
      </w:tblGrid>
      <w:tr w:rsidR="00F5013B">
        <w:trPr>
          <w:trHeight w:val="232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Spriaznená osoba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Druh obchodu/ druh transakcie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</w:t>
            </w:r>
          </w:p>
          <w:p w:rsidR="00F5013B" w:rsidRDefault="00A57DF5">
            <w:pPr>
              <w:spacing w:after="2" w:line="240" w:lineRule="auto"/>
              <w:ind w:left="0" w:firstLine="0"/>
              <w:jc w:val="center"/>
            </w:pPr>
            <w:r>
              <w:rPr>
                <w:sz w:val="20"/>
              </w:rPr>
              <w:t>alebo percentuálne vyjadrenie</w:t>
            </w:r>
          </w:p>
          <w:p w:rsidR="00F5013B" w:rsidRDefault="00A57DF5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obchodu/transakcie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k celkovému objemu obchodov/transakcií realizovaných ÚJ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413" w:right="395" w:firstLine="0"/>
              <w:jc w:val="center"/>
            </w:pPr>
            <w:r>
              <w:rPr>
                <w:sz w:val="20"/>
              </w:rPr>
              <w:t>Informácia o neukončených</w:t>
            </w:r>
          </w:p>
          <w:p w:rsidR="00F5013B" w:rsidRDefault="00A57DF5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obchodoch/transakciách</w:t>
            </w:r>
          </w:p>
          <w:p w:rsidR="00F5013B" w:rsidRDefault="00A57DF5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>v hodnotovom vyjadrení</w:t>
            </w:r>
          </w:p>
          <w:p w:rsidR="00F5013B" w:rsidRDefault="00A57DF5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>obchodu/transakcie alebo</w:t>
            </w:r>
          </w:p>
          <w:p w:rsidR="00F5013B" w:rsidRDefault="00A57DF5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>percentuálnom vyjadrení</w:t>
            </w:r>
          </w:p>
          <w:p w:rsidR="00F5013B" w:rsidRDefault="00A57DF5">
            <w:pPr>
              <w:spacing w:after="2" w:line="240" w:lineRule="auto"/>
              <w:ind w:left="0" w:firstLine="0"/>
              <w:jc w:val="center"/>
            </w:pPr>
            <w:r>
              <w:rPr>
                <w:sz w:val="20"/>
              </w:rPr>
              <w:t>obchodu/transakcie k celkovému objemu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obchodov/transakcií realizovaných ÚJ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130" w:right="112" w:firstLine="0"/>
              <w:jc w:val="center"/>
            </w:pPr>
            <w:r>
              <w:rPr>
                <w:sz w:val="20"/>
              </w:rPr>
              <w:t>Informácia o cenách/hodnotách realizovaných</w:t>
            </w:r>
          </w:p>
          <w:p w:rsidR="00F5013B" w:rsidRDefault="00A57DF5">
            <w:pPr>
              <w:spacing w:after="0" w:line="241" w:lineRule="auto"/>
              <w:ind w:left="0" w:firstLine="0"/>
              <w:jc w:val="center"/>
            </w:pPr>
            <w:r>
              <w:rPr>
                <w:sz w:val="20"/>
              </w:rPr>
              <w:t>obchodov/transakcií medzi účtovnou jednotkou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</w:t>
            </w:r>
          </w:p>
        </w:tc>
      </w:tr>
      <w:tr w:rsidR="00F5013B">
        <w:trPr>
          <w:trHeight w:val="243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Predaj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Poskytnutie služby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Obchodné zastúpenie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Licencie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Know-how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Úver, pôžička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Výpomoc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Záruka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25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Poskytnutý transfer na bežné výdavky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631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Základná škola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Poskytnutý transfer 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na kapitálové výdavky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631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 XXX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838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 XXX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Navýšenie základného imania obchodnej spoločnosti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631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 XXX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38" w:lineRule="auto"/>
              <w:ind w:left="0" w:firstLine="0"/>
              <w:jc w:val="left"/>
            </w:pPr>
            <w:r>
              <w:rPr>
                <w:sz w:val="18"/>
              </w:rPr>
              <w:t xml:space="preserve">Poskytnutie návratnej finančnej 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výpomoci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631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 XXX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Splatenie poskytnutej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25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Obec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Prijatý transfer na bežné výdavky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2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Obec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Prijatý transfer na kapitálové výdavky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b) opis a hodnota podmienených záväzkov voči spriazneným osobám </w:t>
      </w:r>
    </w:p>
    <w:tbl>
      <w:tblPr>
        <w:tblStyle w:val="TableGrid"/>
        <w:tblW w:w="10073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44"/>
      </w:tblGrid>
      <w:tr w:rsidR="00F5013B">
        <w:trPr>
          <w:trHeight w:val="241"/>
        </w:trPr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Spriaznená osoba</w:t>
            </w: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Podmienené záväzky</w:t>
            </w: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Hodnota podmienených záväzkov</w:t>
            </w:r>
          </w:p>
        </w:tc>
      </w:tr>
      <w:tr w:rsidR="00F5013B">
        <w:trPr>
          <w:trHeight w:val="243"/>
        </w:trPr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0"/>
        <w:ind w:left="267" w:right="260"/>
        <w:jc w:val="center"/>
      </w:pPr>
      <w:r>
        <w:t>Čl. IX</w:t>
      </w:r>
    </w:p>
    <w:p w:rsidR="00F5013B" w:rsidRDefault="00A57DF5">
      <w:pPr>
        <w:spacing w:after="265"/>
        <w:ind w:left="267" w:right="262"/>
        <w:jc w:val="center"/>
      </w:pPr>
      <w:r>
        <w:t xml:space="preserve">Informácie o rozpočte a hodnotenie plnenia rozpočtu </w:t>
      </w:r>
    </w:p>
    <w:p w:rsidR="00F5013B" w:rsidRDefault="00A57DF5">
      <w:pPr>
        <w:spacing w:after="538"/>
        <w:ind w:left="-5"/>
        <w:jc w:val="left"/>
      </w:pPr>
      <w:r>
        <w:t>Informácie o rozpočte a hodnotenie plnenia rozpočtu - tabuľka č.12-14</w:t>
      </w:r>
    </w:p>
    <w:p w:rsidR="00F5013B" w:rsidRDefault="00A57DF5">
      <w:pPr>
        <w:ind w:left="-5"/>
      </w:pPr>
      <w:r>
        <w:t>Textová časť k tabuľke č.12-14:</w:t>
      </w:r>
    </w:p>
    <w:p w:rsidR="00F5013B" w:rsidRDefault="00A57DF5">
      <w:pPr>
        <w:ind w:left="-5"/>
      </w:pPr>
      <w:r>
        <w:t xml:space="preserve">Rozpočet obce </w:t>
      </w:r>
      <w:r w:rsidR="00C45E39">
        <w:t>Lukačovce</w:t>
      </w:r>
      <w:r>
        <w:t xml:space="preserve"> bol schválený obecným zastupiteľstvom.</w:t>
      </w:r>
    </w:p>
    <w:p w:rsidR="00F5013B" w:rsidRDefault="00A57DF5">
      <w:pPr>
        <w:spacing w:after="493"/>
        <w:ind w:left="-5"/>
      </w:pPr>
      <w:r>
        <w:t xml:space="preserve">Zmeny rozpočtu obce </w:t>
      </w:r>
      <w:r w:rsidR="00C45E39">
        <w:t>Lukačovce</w:t>
      </w:r>
      <w:r>
        <w:t xml:space="preserve"> boli schválené obecným zastupiteľstvom.</w:t>
      </w:r>
    </w:p>
    <w:p w:rsidR="00F5013B" w:rsidRDefault="00A57DF5">
      <w:pPr>
        <w:spacing w:after="0" w:line="238" w:lineRule="auto"/>
        <w:ind w:left="0" w:firstLine="0"/>
        <w:jc w:val="left"/>
      </w:pPr>
      <w:r>
        <w:t xml:space="preserve">Výška dlhu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>. za bežné účtovné obdobie a bezprostredne predchádzajúce účtovné obdobie - tabuľka č.15.</w:t>
      </w:r>
    </w:p>
    <w:p w:rsidR="00F5013B" w:rsidRDefault="00A57DF5">
      <w:pPr>
        <w:spacing w:after="10"/>
        <w:ind w:left="267" w:right="257"/>
        <w:jc w:val="center"/>
      </w:pPr>
      <w:r>
        <w:t>Čl. X</w:t>
      </w:r>
    </w:p>
    <w:p w:rsidR="00F5013B" w:rsidRDefault="00A57DF5">
      <w:pPr>
        <w:spacing w:after="635"/>
        <w:ind w:left="267" w:right="197"/>
        <w:jc w:val="center"/>
      </w:pPr>
      <w:r>
        <w:t>Informácie o skutočnostiach, ktoré nastali po dni, ku ktorému sa zostavuje účtovná závierka do dňa zostavenia účtovnej závierky</w:t>
      </w:r>
    </w:p>
    <w:p w:rsidR="00F5013B" w:rsidRDefault="00A57DF5">
      <w:pPr>
        <w:ind w:left="-5"/>
      </w:pPr>
      <w:r>
        <w:t>Informácie o skutočnostiach, ktoré nastali po dni, ku ktorému sa zostavuje účtovná závierka do dňa zostavenia účtovnej závierky</w:t>
      </w:r>
    </w:p>
    <w:p w:rsidR="00F5013B" w:rsidRDefault="00A57DF5">
      <w:pPr>
        <w:numPr>
          <w:ilvl w:val="0"/>
          <w:numId w:val="21"/>
        </w:numPr>
        <w:ind w:hanging="287"/>
      </w:pPr>
      <w:r>
        <w:t xml:space="preserve">pokles alebo zvýšenie trhovej ceny finančného majetku ako dôsledku okolností, ktoré nastali po </w:t>
      </w:r>
      <w:proofErr w:type="spellStart"/>
      <w:r>
        <w:t>dni,ku</w:t>
      </w:r>
      <w:proofErr w:type="spellEnd"/>
      <w:r>
        <w:t xml:space="preserve"> ktorému sa zostavuje účtovná závierka do dňa zostavenia účtovnej závierky s uvedením dôvodu týchto zmien,</w:t>
      </w:r>
    </w:p>
    <w:p w:rsidR="00F5013B" w:rsidRDefault="00A57DF5">
      <w:pPr>
        <w:numPr>
          <w:ilvl w:val="0"/>
          <w:numId w:val="21"/>
        </w:numPr>
        <w:ind w:hanging="287"/>
      </w:pPr>
      <w:r>
        <w:t>dôvody pre zmenu výšky rezerv a opravných položiek,</w:t>
      </w:r>
    </w:p>
    <w:p w:rsidR="00F5013B" w:rsidRDefault="00A57DF5">
      <w:pPr>
        <w:numPr>
          <w:ilvl w:val="0"/>
          <w:numId w:val="21"/>
        </w:numPr>
        <w:ind w:hanging="287"/>
      </w:pPr>
      <w:r>
        <w:t>zmeny významných položiek dlhodobého finančného majetku,</w:t>
      </w:r>
    </w:p>
    <w:p w:rsidR="00F5013B" w:rsidRDefault="00A57DF5">
      <w:pPr>
        <w:numPr>
          <w:ilvl w:val="0"/>
          <w:numId w:val="21"/>
        </w:numPr>
        <w:ind w:hanging="287"/>
      </w:pPr>
      <w:r>
        <w:t>vydané dlhopisy a iné cenné papiere,</w:t>
      </w:r>
    </w:p>
    <w:p w:rsidR="00F5013B" w:rsidRDefault="00A57DF5">
      <w:pPr>
        <w:numPr>
          <w:ilvl w:val="0"/>
          <w:numId w:val="21"/>
        </w:numPr>
        <w:ind w:hanging="287"/>
      </w:pPr>
      <w:r>
        <w:t>zmena právnej formy účtovnej jednotky,</w:t>
      </w:r>
    </w:p>
    <w:p w:rsidR="00F5013B" w:rsidRDefault="00A57DF5">
      <w:pPr>
        <w:numPr>
          <w:ilvl w:val="0"/>
          <w:numId w:val="21"/>
        </w:numPr>
        <w:spacing w:after="266"/>
        <w:ind w:hanging="287"/>
      </w:pPr>
      <w:r>
        <w:t xml:space="preserve">mimoriadne udalosti, ak majú vplyv na hospodárenie účtovnej jednotky, napríklad živelné </w:t>
      </w:r>
      <w:proofErr w:type="spellStart"/>
      <w:r>
        <w:t>pohromy,g</w:t>
      </w:r>
      <w:proofErr w:type="spellEnd"/>
      <w:r>
        <w:t>) iné mimoriadne skutočnosti</w:t>
      </w:r>
    </w:p>
    <w:sectPr w:rsidR="00F50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73" w:right="561" w:bottom="988" w:left="1135" w:header="767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35" w:rsidRDefault="00714335">
      <w:pPr>
        <w:spacing w:after="0" w:line="240" w:lineRule="auto"/>
      </w:pPr>
      <w:r>
        <w:separator/>
      </w:r>
    </w:p>
  </w:endnote>
  <w:endnote w:type="continuationSeparator" w:id="0">
    <w:p w:rsidR="00714335" w:rsidRDefault="00714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335" w:rsidRDefault="00714335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335" w:rsidRDefault="00714335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335" w:rsidRDefault="00714335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35" w:rsidRDefault="00714335">
      <w:pPr>
        <w:spacing w:after="0" w:line="240" w:lineRule="auto"/>
      </w:pPr>
      <w:r>
        <w:separator/>
      </w:r>
    </w:p>
  </w:footnote>
  <w:footnote w:type="continuationSeparator" w:id="0">
    <w:p w:rsidR="00714335" w:rsidRDefault="00714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335" w:rsidRDefault="00714335">
    <w:pPr>
      <w:spacing w:after="0" w:line="259" w:lineRule="auto"/>
      <w:ind w:left="8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720852</wp:posOffset>
              </wp:positionH>
              <wp:positionV relativeFrom="page">
                <wp:posOffset>812292</wp:posOffset>
              </wp:positionV>
              <wp:extent cx="6480048" cy="7620"/>
              <wp:effectExtent l="0" t="0" r="0" b="0"/>
              <wp:wrapSquare wrapText="bothSides"/>
              <wp:docPr id="40150" name="Group 401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8" cy="7620"/>
                        <a:chOff x="0" y="0"/>
                        <a:chExt cx="6480048" cy="7620"/>
                      </a:xfrm>
                    </wpg:grpSpPr>
                    <wps:wsp>
                      <wps:cNvPr id="43202" name="Shape 43202"/>
                      <wps:cNvSpPr/>
                      <wps:spPr>
                        <a:xfrm>
                          <a:off x="0" y="0"/>
                          <a:ext cx="6480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 h="9144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150" style="width:510.24pt;height:0.599998pt;position:absolute;mso-position-horizontal-relative:page;mso-position-horizontal:absolute;margin-left:56.76pt;mso-position-vertical-relative:page;margin-top:63.96pt;" coordsize="64800,76">
              <v:shape id="Shape 43203" style="position:absolute;width:64800;height:91;left:0;top:0;" coordsize="6480048,9144" path="m0,0l6480048,0l64800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>Obec Ruská Kajňa</w:t>
    </w:r>
  </w:p>
  <w:p w:rsidR="00714335" w:rsidRDefault="00714335">
    <w:pPr>
      <w:spacing w:after="0" w:line="259" w:lineRule="auto"/>
      <w:ind w:left="0" w:firstLine="0"/>
      <w:jc w:val="center"/>
    </w:pPr>
    <w:r>
      <w:t>Poznámky  individuálnej účtovnej závierky  zostavenej k 31. decembru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335" w:rsidRDefault="00714335">
    <w:pPr>
      <w:spacing w:after="0" w:line="259" w:lineRule="auto"/>
      <w:ind w:left="8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720852</wp:posOffset>
              </wp:positionH>
              <wp:positionV relativeFrom="page">
                <wp:posOffset>812292</wp:posOffset>
              </wp:positionV>
              <wp:extent cx="6480048" cy="7620"/>
              <wp:effectExtent l="0" t="0" r="0" b="0"/>
              <wp:wrapSquare wrapText="bothSides"/>
              <wp:docPr id="40133" name="Group 40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8" cy="7620"/>
                        <a:chOff x="0" y="0"/>
                        <a:chExt cx="6480048" cy="7620"/>
                      </a:xfrm>
                    </wpg:grpSpPr>
                    <wps:wsp>
                      <wps:cNvPr id="43200" name="Shape 43200"/>
                      <wps:cNvSpPr/>
                      <wps:spPr>
                        <a:xfrm>
                          <a:off x="0" y="0"/>
                          <a:ext cx="6480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 h="9144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133" style="width:510.24pt;height:0.599998pt;position:absolute;mso-position-horizontal-relative:page;mso-position-horizontal:absolute;margin-left:56.76pt;mso-position-vertical-relative:page;margin-top:63.96pt;" coordsize="64800,76">
              <v:shape id="Shape 43201" style="position:absolute;width:64800;height:91;left:0;top:0;" coordsize="6480048,9144" path="m0,0l6480048,0l64800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>Obec Lukačovce</w:t>
    </w:r>
  </w:p>
  <w:p w:rsidR="00714335" w:rsidRDefault="00714335">
    <w:pPr>
      <w:spacing w:after="0" w:line="259" w:lineRule="auto"/>
      <w:ind w:left="0" w:firstLine="0"/>
      <w:jc w:val="center"/>
    </w:pPr>
    <w:r>
      <w:t xml:space="preserve">Poznámky  individuálnej účtovnej závierky  zostavenej k 31. </w:t>
    </w:r>
    <w:r>
      <w:t>decembru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335" w:rsidRDefault="00714335">
    <w:pPr>
      <w:spacing w:after="0" w:line="259" w:lineRule="auto"/>
      <w:ind w:left="8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720852</wp:posOffset>
              </wp:positionH>
              <wp:positionV relativeFrom="page">
                <wp:posOffset>812292</wp:posOffset>
              </wp:positionV>
              <wp:extent cx="6480048" cy="7620"/>
              <wp:effectExtent l="0" t="0" r="0" b="0"/>
              <wp:wrapSquare wrapText="bothSides"/>
              <wp:docPr id="40116" name="Group 40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8" cy="7620"/>
                        <a:chOff x="0" y="0"/>
                        <a:chExt cx="6480048" cy="7620"/>
                      </a:xfrm>
                    </wpg:grpSpPr>
                    <wps:wsp>
                      <wps:cNvPr id="43198" name="Shape 43198"/>
                      <wps:cNvSpPr/>
                      <wps:spPr>
                        <a:xfrm>
                          <a:off x="0" y="0"/>
                          <a:ext cx="6480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 h="9144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116" style="width:510.24pt;height:0.599998pt;position:absolute;mso-position-horizontal-relative:page;mso-position-horizontal:absolute;margin-left:56.76pt;mso-position-vertical-relative:page;margin-top:63.96pt;" coordsize="64800,76">
              <v:shape id="Shape 43199" style="position:absolute;width:64800;height:91;left:0;top:0;" coordsize="6480048,9144" path="m0,0l6480048,0l64800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>Obec Ruská Kajňa</w:t>
    </w:r>
  </w:p>
  <w:p w:rsidR="00714335" w:rsidRDefault="00714335">
    <w:pPr>
      <w:spacing w:after="0" w:line="259" w:lineRule="auto"/>
      <w:ind w:left="0" w:firstLine="0"/>
      <w:jc w:val="center"/>
    </w:pPr>
    <w:r>
      <w:t>Poznámky  individuálnej účtovnej závierky  zostavenej k 31. decembru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3A16"/>
    <w:multiLevelType w:val="hybridMultilevel"/>
    <w:tmpl w:val="2EB8D1FE"/>
    <w:lvl w:ilvl="0" w:tplc="79F2DDDE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D87312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A48C24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EC3F84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DA51E8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FC3444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60487A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4D462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484A8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D77ED0"/>
    <w:multiLevelType w:val="hybridMultilevel"/>
    <w:tmpl w:val="66FADD1C"/>
    <w:lvl w:ilvl="0" w:tplc="4044C89A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B445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0B0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A9E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4EFB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47A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ECF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2EAA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C28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F922B0"/>
    <w:multiLevelType w:val="hybridMultilevel"/>
    <w:tmpl w:val="C72677BE"/>
    <w:lvl w:ilvl="0" w:tplc="1ADCF336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0B232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3D8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5A565C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96CE48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98309A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8469B2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D24984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C4EB3A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5C5D27"/>
    <w:multiLevelType w:val="hybridMultilevel"/>
    <w:tmpl w:val="C0F6174C"/>
    <w:lvl w:ilvl="0" w:tplc="31E44C40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80C2EE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6E4BE4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1AE784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CD0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B4FB14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CCBF0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2AE6CE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EE7124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4022F5"/>
    <w:multiLevelType w:val="hybridMultilevel"/>
    <w:tmpl w:val="78747B06"/>
    <w:lvl w:ilvl="0" w:tplc="FFD2D416">
      <w:start w:val="1"/>
      <w:numFmt w:val="bullet"/>
      <w:lvlText w:val="-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92293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05FE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0A8B0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96760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B6666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6242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0EBA7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96C0F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9E4C6B"/>
    <w:multiLevelType w:val="hybridMultilevel"/>
    <w:tmpl w:val="C3E60B2C"/>
    <w:lvl w:ilvl="0" w:tplc="E55E0D6A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C7B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479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CE2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6CE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C01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00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013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ED9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535940"/>
    <w:multiLevelType w:val="hybridMultilevel"/>
    <w:tmpl w:val="6B7E28CE"/>
    <w:lvl w:ilvl="0" w:tplc="C59EC9C6">
      <w:start w:val="3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AC90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094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E2FA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829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2E44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8E4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B4A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E94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924483"/>
    <w:multiLevelType w:val="hybridMultilevel"/>
    <w:tmpl w:val="37B8D588"/>
    <w:lvl w:ilvl="0" w:tplc="3FDA1444">
      <w:start w:val="1"/>
      <w:numFmt w:val="bullet"/>
      <w:lvlText w:val="-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D0BCA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6ED50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A693D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2E5E3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CE079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343F4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B6865A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4CE0C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4F1725"/>
    <w:multiLevelType w:val="hybridMultilevel"/>
    <w:tmpl w:val="14DCBD16"/>
    <w:lvl w:ilvl="0" w:tplc="A59A7DB4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BEE794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68D880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9AADB0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425FA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4063E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76B1D8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AA2EB6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660902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157299"/>
    <w:multiLevelType w:val="hybridMultilevel"/>
    <w:tmpl w:val="2A3806BA"/>
    <w:lvl w:ilvl="0" w:tplc="75BC2870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44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94AF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6A9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01B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E46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814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07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584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AF349A"/>
    <w:multiLevelType w:val="hybridMultilevel"/>
    <w:tmpl w:val="54B876AA"/>
    <w:lvl w:ilvl="0" w:tplc="C71C1D86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ACB70A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30C6B2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C2DBFC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16AC98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23B56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68116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C2BA0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AABA50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2200A7"/>
    <w:multiLevelType w:val="hybridMultilevel"/>
    <w:tmpl w:val="51BAD7D0"/>
    <w:lvl w:ilvl="0" w:tplc="C79E941E">
      <w:start w:val="1"/>
      <w:numFmt w:val="lowerLetter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8CF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26F8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0A0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9CDB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EBF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42A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E26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02A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1D0D06"/>
    <w:multiLevelType w:val="hybridMultilevel"/>
    <w:tmpl w:val="986E3FDC"/>
    <w:lvl w:ilvl="0" w:tplc="3392DDD0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EF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680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AAA5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26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A271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E17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8A37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E6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D90130"/>
    <w:multiLevelType w:val="hybridMultilevel"/>
    <w:tmpl w:val="8480B3EE"/>
    <w:lvl w:ilvl="0" w:tplc="1F1CC9CA">
      <w:start w:val="4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40E7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0A3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08AE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A36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21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2D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FAC9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821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28443C"/>
    <w:multiLevelType w:val="hybridMultilevel"/>
    <w:tmpl w:val="D6B2ECA4"/>
    <w:lvl w:ilvl="0" w:tplc="EC0E5D30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E40B7A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0E849A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B4A9FA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604C2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32C5BC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4A55A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442B2C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D23F56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404AE2"/>
    <w:multiLevelType w:val="hybridMultilevel"/>
    <w:tmpl w:val="EDB6E6A8"/>
    <w:lvl w:ilvl="0" w:tplc="79123638">
      <w:start w:val="1"/>
      <w:numFmt w:val="lowerLetter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825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0253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A7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52A0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0A0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06B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4D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ADC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9B37EC"/>
    <w:multiLevelType w:val="hybridMultilevel"/>
    <w:tmpl w:val="29F02996"/>
    <w:lvl w:ilvl="0" w:tplc="D95E8E32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1AF0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26B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C9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2C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AAE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EE7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276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0E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5F3B14"/>
    <w:multiLevelType w:val="hybridMultilevel"/>
    <w:tmpl w:val="4E50AA0C"/>
    <w:lvl w:ilvl="0" w:tplc="10C83CA4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1AE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8D8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56A5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E9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678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44E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3819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494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C518B8"/>
    <w:multiLevelType w:val="hybridMultilevel"/>
    <w:tmpl w:val="F4983292"/>
    <w:lvl w:ilvl="0" w:tplc="5BBE229A">
      <w:start w:val="1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E81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666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A2A7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A14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720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077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C8BB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E88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C51969"/>
    <w:multiLevelType w:val="hybridMultilevel"/>
    <w:tmpl w:val="F132C716"/>
    <w:lvl w:ilvl="0" w:tplc="4EEC0622">
      <w:start w:val="2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E46A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614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83B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CAB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A09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1A30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C3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AA8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D73B6E"/>
    <w:multiLevelType w:val="hybridMultilevel"/>
    <w:tmpl w:val="5A3C2B1E"/>
    <w:lvl w:ilvl="0" w:tplc="967A567A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6AC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77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8C6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632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AB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044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3C8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5B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046C7E"/>
    <w:multiLevelType w:val="hybridMultilevel"/>
    <w:tmpl w:val="BCC69DC8"/>
    <w:lvl w:ilvl="0" w:tplc="AEF0A042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662D2A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221EB2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A61032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D01CE0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80F66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5E7884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D48A7E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64D22C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D63D00"/>
    <w:multiLevelType w:val="hybridMultilevel"/>
    <w:tmpl w:val="CA0605DA"/>
    <w:lvl w:ilvl="0" w:tplc="BB16D824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429D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6D5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E54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E33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EE5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A47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80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277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C3513C"/>
    <w:multiLevelType w:val="hybridMultilevel"/>
    <w:tmpl w:val="42BE0564"/>
    <w:lvl w:ilvl="0" w:tplc="10CCDFBC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4A35CE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2A0278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A3B9C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320C74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7A04C4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C03EA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22156C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E0250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DD7BBF"/>
    <w:multiLevelType w:val="hybridMultilevel"/>
    <w:tmpl w:val="406E508E"/>
    <w:lvl w:ilvl="0" w:tplc="CF48B780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D0E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E51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8F6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C03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29B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96D1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45E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FE5B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915687"/>
    <w:multiLevelType w:val="hybridMultilevel"/>
    <w:tmpl w:val="8D08F40A"/>
    <w:lvl w:ilvl="0" w:tplc="D6006686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C023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7818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E7E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49B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01A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08E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C57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407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43698D"/>
    <w:multiLevelType w:val="hybridMultilevel"/>
    <w:tmpl w:val="3EF6EA5A"/>
    <w:lvl w:ilvl="0" w:tplc="19E6FAF6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8076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279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9CD7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003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2BB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8AD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62E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AD0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D8C381C"/>
    <w:multiLevelType w:val="hybridMultilevel"/>
    <w:tmpl w:val="8A3C9388"/>
    <w:lvl w:ilvl="0" w:tplc="49466C9C">
      <w:start w:val="1"/>
      <w:numFmt w:val="lowerLetter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E8490">
      <w:start w:val="1"/>
      <w:numFmt w:val="decimal"/>
      <w:lvlText w:val="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2F6A0">
      <w:start w:val="1"/>
      <w:numFmt w:val="lowerRoman"/>
      <w:lvlText w:val="%3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A11FE">
      <w:start w:val="1"/>
      <w:numFmt w:val="decimal"/>
      <w:lvlText w:val="%4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2DBA6">
      <w:start w:val="1"/>
      <w:numFmt w:val="lowerLetter"/>
      <w:lvlText w:val="%5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C74D0">
      <w:start w:val="1"/>
      <w:numFmt w:val="lowerRoman"/>
      <w:lvlText w:val="%6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E2849E">
      <w:start w:val="1"/>
      <w:numFmt w:val="decimal"/>
      <w:lvlText w:val="%7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9C8736">
      <w:start w:val="1"/>
      <w:numFmt w:val="lowerLetter"/>
      <w:lvlText w:val="%8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0DAA0">
      <w:start w:val="1"/>
      <w:numFmt w:val="lowerRoman"/>
      <w:lvlText w:val="%9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DE40F1"/>
    <w:multiLevelType w:val="hybridMultilevel"/>
    <w:tmpl w:val="5360E7E8"/>
    <w:lvl w:ilvl="0" w:tplc="73E0B28E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4C6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2CC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78E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40A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630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260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3A71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4E2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4"/>
  </w:num>
  <w:num w:numId="5">
    <w:abstractNumId w:val="12"/>
  </w:num>
  <w:num w:numId="6">
    <w:abstractNumId w:val="15"/>
  </w:num>
  <w:num w:numId="7">
    <w:abstractNumId w:val="6"/>
  </w:num>
  <w:num w:numId="8">
    <w:abstractNumId w:val="17"/>
  </w:num>
  <w:num w:numId="9">
    <w:abstractNumId w:val="22"/>
  </w:num>
  <w:num w:numId="10">
    <w:abstractNumId w:val="20"/>
  </w:num>
  <w:num w:numId="11">
    <w:abstractNumId w:val="25"/>
  </w:num>
  <w:num w:numId="12">
    <w:abstractNumId w:val="13"/>
  </w:num>
  <w:num w:numId="13">
    <w:abstractNumId w:val="1"/>
  </w:num>
  <w:num w:numId="14">
    <w:abstractNumId w:val="24"/>
  </w:num>
  <w:num w:numId="15">
    <w:abstractNumId w:val="28"/>
  </w:num>
  <w:num w:numId="16">
    <w:abstractNumId w:val="9"/>
  </w:num>
  <w:num w:numId="17">
    <w:abstractNumId w:val="11"/>
  </w:num>
  <w:num w:numId="18">
    <w:abstractNumId w:val="26"/>
  </w:num>
  <w:num w:numId="19">
    <w:abstractNumId w:val="18"/>
  </w:num>
  <w:num w:numId="20">
    <w:abstractNumId w:val="27"/>
  </w:num>
  <w:num w:numId="21">
    <w:abstractNumId w:val="16"/>
  </w:num>
  <w:num w:numId="22">
    <w:abstractNumId w:val="3"/>
  </w:num>
  <w:num w:numId="23">
    <w:abstractNumId w:val="23"/>
  </w:num>
  <w:num w:numId="24">
    <w:abstractNumId w:val="2"/>
  </w:num>
  <w:num w:numId="25">
    <w:abstractNumId w:val="21"/>
  </w:num>
  <w:num w:numId="26">
    <w:abstractNumId w:val="10"/>
  </w:num>
  <w:num w:numId="27">
    <w:abstractNumId w:val="8"/>
  </w:num>
  <w:num w:numId="28">
    <w:abstractNumId w:val="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13B"/>
    <w:rsid w:val="00204C4C"/>
    <w:rsid w:val="002D021A"/>
    <w:rsid w:val="00667E85"/>
    <w:rsid w:val="007125E4"/>
    <w:rsid w:val="00714335"/>
    <w:rsid w:val="0089624E"/>
    <w:rsid w:val="008E333A"/>
    <w:rsid w:val="00A57DF5"/>
    <w:rsid w:val="00B44AC6"/>
    <w:rsid w:val="00C45E39"/>
    <w:rsid w:val="00D954EF"/>
    <w:rsid w:val="00DF239B"/>
    <w:rsid w:val="00E30365"/>
    <w:rsid w:val="00E52F34"/>
    <w:rsid w:val="00F5013B"/>
    <w:rsid w:val="00F7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370B"/>
  <w15:docId w15:val="{005F630D-0F9F-4D36-BA5C-79228840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7" w:line="249" w:lineRule="auto"/>
      <w:ind w:left="2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3BC2D-FDB2-42D6-AA51-6F969258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4745</Words>
  <Characters>27052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za 2022.doc</vt:lpstr>
    </vt:vector>
  </TitlesOfParts>
  <Company/>
  <LinksUpToDate>false</LinksUpToDate>
  <CharactersWithSpaces>31734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za 2022.doc</dc:title>
  <dc:subject/>
  <dc:creator>LEnovo</dc:creator>
  <cp:keywords/>
  <cp:lastModifiedBy>SABOL Martin</cp:lastModifiedBy>
  <cp:revision>2</cp:revision>
  <cp:lastPrinted>2024-03-28T12:00:00Z</cp:lastPrinted>
  <dcterms:created xsi:type="dcterms:W3CDTF">2025-02-04T14:18:00Z</dcterms:created>
  <dcterms:modified xsi:type="dcterms:W3CDTF">2025-02-04T14:18:00Z</dcterms:modified>
</cp:coreProperties>
</file>