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140AF" w14:textId="77777777" w:rsidR="005F63BF" w:rsidRDefault="005F63BF" w:rsidP="005F63BF">
      <w:pPr>
        <w:jc w:val="center"/>
        <w:rPr>
          <w:b/>
          <w:sz w:val="36"/>
        </w:rPr>
      </w:pPr>
      <w:r>
        <w:rPr>
          <w:b/>
          <w:sz w:val="36"/>
        </w:rPr>
        <w:t xml:space="preserve">Poznámky konsolidovanej účtovnej závierky Obce Jahodná </w:t>
      </w:r>
    </w:p>
    <w:p w14:paraId="3A3B84B7" w14:textId="2893AAED" w:rsidR="005F63BF" w:rsidRPr="00A6137D" w:rsidRDefault="005F63BF" w:rsidP="005F63BF">
      <w:pPr>
        <w:jc w:val="center"/>
        <w:rPr>
          <w:b/>
          <w:sz w:val="36"/>
        </w:rPr>
      </w:pP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89507A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14:paraId="185F4629" w14:textId="77777777" w:rsidR="005F63BF" w:rsidRPr="00C45D3F" w:rsidRDefault="005F63BF" w:rsidP="005F63B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A135908" w14:textId="77777777" w:rsidR="005F63BF" w:rsidRPr="00C45D3F" w:rsidRDefault="005F63BF" w:rsidP="005F63B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34B3BFB" w14:textId="77777777" w:rsidR="005F63BF" w:rsidRDefault="005F63BF" w:rsidP="005F63B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848EF3E" w14:textId="77777777" w:rsidR="005F63BF" w:rsidRPr="007E2317" w:rsidRDefault="005F63BF" w:rsidP="005F63B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F63BF" w:rsidRPr="00563E6B" w14:paraId="6477C670" w14:textId="77777777" w:rsidTr="005738B7">
        <w:tc>
          <w:tcPr>
            <w:tcW w:w="4781" w:type="dxa"/>
            <w:shd w:val="clear" w:color="auto" w:fill="F2F2F2"/>
          </w:tcPr>
          <w:p w14:paraId="110ED619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013835E2" w14:textId="77777777" w:rsidR="005F63BF" w:rsidRPr="003D0CF2" w:rsidRDefault="005F63BF" w:rsidP="005738B7">
            <w:pPr>
              <w:rPr>
                <w:sz w:val="24"/>
                <w:szCs w:val="24"/>
              </w:rPr>
            </w:pPr>
          </w:p>
        </w:tc>
      </w:tr>
      <w:tr w:rsidR="005F63BF" w:rsidRPr="00563E6B" w14:paraId="547103DB" w14:textId="77777777" w:rsidTr="005738B7">
        <w:tc>
          <w:tcPr>
            <w:tcW w:w="4781" w:type="dxa"/>
            <w:shd w:val="clear" w:color="auto" w:fill="F2F2F2"/>
          </w:tcPr>
          <w:p w14:paraId="62049E63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63D3040" w14:textId="77777777" w:rsidR="005F63BF" w:rsidRPr="003D0CF2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Jahodná</w:t>
            </w:r>
          </w:p>
        </w:tc>
      </w:tr>
      <w:tr w:rsidR="005F63BF" w:rsidRPr="00563E6B" w14:paraId="4081F722" w14:textId="77777777" w:rsidTr="005738B7">
        <w:tc>
          <w:tcPr>
            <w:tcW w:w="4781" w:type="dxa"/>
            <w:shd w:val="clear" w:color="auto" w:fill="F2F2F2"/>
          </w:tcPr>
          <w:p w14:paraId="0EADC506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B6C3033" w14:textId="77777777" w:rsidR="005F63BF" w:rsidRPr="003D0CF2" w:rsidRDefault="005F63BF" w:rsidP="005738B7">
            <w:pPr>
              <w:rPr>
                <w:sz w:val="24"/>
                <w:szCs w:val="24"/>
              </w:rPr>
            </w:pPr>
            <w:r w:rsidRPr="00EB7A0C">
              <w:rPr>
                <w:rFonts w:ascii="Cambria" w:hAnsi="Cambria"/>
              </w:rPr>
              <w:t>Nám.</w:t>
            </w:r>
            <w:r>
              <w:rPr>
                <w:rFonts w:ascii="Cambria" w:hAnsi="Cambria"/>
              </w:rPr>
              <w:t xml:space="preserve"> </w:t>
            </w:r>
            <w:r w:rsidRPr="00EB7A0C">
              <w:rPr>
                <w:rFonts w:ascii="Cambria" w:hAnsi="Cambria"/>
              </w:rPr>
              <w:t>Sv.</w:t>
            </w:r>
            <w:r>
              <w:rPr>
                <w:rFonts w:ascii="Cambria" w:hAnsi="Cambria"/>
              </w:rPr>
              <w:t xml:space="preserve"> </w:t>
            </w:r>
            <w:r w:rsidRPr="00EB7A0C">
              <w:rPr>
                <w:rFonts w:ascii="Cambria" w:hAnsi="Cambria"/>
              </w:rPr>
              <w:t>Trojice 394/3, 93021 Jahodná</w:t>
            </w:r>
          </w:p>
        </w:tc>
      </w:tr>
      <w:tr w:rsidR="005F63BF" w:rsidRPr="00563E6B" w14:paraId="7C4AFB28" w14:textId="77777777" w:rsidTr="005738B7">
        <w:tc>
          <w:tcPr>
            <w:tcW w:w="4781" w:type="dxa"/>
            <w:shd w:val="clear" w:color="auto" w:fill="F2F2F2"/>
          </w:tcPr>
          <w:p w14:paraId="54F2AEB0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D247FE2" w14:textId="77777777" w:rsidR="005F63BF" w:rsidRPr="003D0CF2" w:rsidRDefault="005F63BF" w:rsidP="005738B7">
            <w:pPr>
              <w:rPr>
                <w:sz w:val="24"/>
                <w:szCs w:val="24"/>
              </w:rPr>
            </w:pPr>
            <w:r w:rsidRPr="00EB7A0C">
              <w:rPr>
                <w:rFonts w:ascii="Cambria" w:hAnsi="Cambria"/>
              </w:rPr>
              <w:t>00305472</w:t>
            </w:r>
          </w:p>
        </w:tc>
      </w:tr>
      <w:tr w:rsidR="005F63BF" w:rsidRPr="00563E6B" w14:paraId="39E47F37" w14:textId="77777777" w:rsidTr="005738B7">
        <w:tc>
          <w:tcPr>
            <w:tcW w:w="4781" w:type="dxa"/>
            <w:shd w:val="clear" w:color="auto" w:fill="F2F2F2"/>
          </w:tcPr>
          <w:p w14:paraId="639229B0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9561E06" w14:textId="77777777" w:rsidR="005F63BF" w:rsidRPr="0052791A" w:rsidRDefault="005F63BF" w:rsidP="005738B7">
            <w:pPr>
              <w:rPr>
                <w:sz w:val="24"/>
                <w:szCs w:val="24"/>
              </w:rPr>
            </w:pPr>
            <w:r w:rsidRPr="0052791A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77CACB41" w14:textId="77777777" w:rsidR="005F63BF" w:rsidRPr="0052791A" w:rsidRDefault="005F63BF" w:rsidP="005738B7">
            <w:pPr>
              <w:rPr>
                <w:sz w:val="24"/>
                <w:szCs w:val="24"/>
              </w:rPr>
            </w:pPr>
            <w:r w:rsidRPr="0052791A">
              <w:rPr>
                <w:sz w:val="24"/>
                <w:szCs w:val="24"/>
              </w:rPr>
              <w:t>Dátum vzniku: 01.01.1973</w:t>
            </w:r>
          </w:p>
        </w:tc>
      </w:tr>
      <w:tr w:rsidR="005F63BF" w:rsidRPr="00563E6B" w14:paraId="7D3A640F" w14:textId="77777777" w:rsidTr="005738B7">
        <w:tc>
          <w:tcPr>
            <w:tcW w:w="4781" w:type="dxa"/>
            <w:shd w:val="clear" w:color="auto" w:fill="F2F2F2"/>
          </w:tcPr>
          <w:p w14:paraId="0DF12B8A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81FF657" w14:textId="77777777" w:rsidR="005F63BF" w:rsidRPr="0052791A" w:rsidRDefault="005F63BF" w:rsidP="005738B7">
            <w:pPr>
              <w:rPr>
                <w:sz w:val="24"/>
                <w:szCs w:val="24"/>
              </w:rPr>
            </w:pPr>
            <w:r w:rsidRPr="0052791A">
              <w:rPr>
                <w:sz w:val="24"/>
                <w:szCs w:val="24"/>
              </w:rPr>
              <w:t>Obec - zo zákona č.369/1990 Zb.</w:t>
            </w:r>
          </w:p>
        </w:tc>
      </w:tr>
      <w:tr w:rsidR="005F63BF" w:rsidRPr="00563E6B" w14:paraId="76699A43" w14:textId="77777777" w:rsidTr="005738B7">
        <w:tc>
          <w:tcPr>
            <w:tcW w:w="4781" w:type="dxa"/>
            <w:shd w:val="clear" w:color="auto" w:fill="F2F2F2"/>
          </w:tcPr>
          <w:p w14:paraId="441D886A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C0712D0" w14:textId="77777777" w:rsidR="005F63BF" w:rsidRPr="003D0CF2" w:rsidRDefault="005F63BF" w:rsidP="005738B7">
            <w:pPr>
              <w:rPr>
                <w:sz w:val="24"/>
                <w:szCs w:val="24"/>
              </w:rPr>
            </w:pPr>
          </w:p>
        </w:tc>
      </w:tr>
      <w:tr w:rsidR="005F63BF" w:rsidRPr="00563E6B" w14:paraId="0266CDE3" w14:textId="77777777" w:rsidTr="005738B7">
        <w:tc>
          <w:tcPr>
            <w:tcW w:w="4781" w:type="dxa"/>
            <w:shd w:val="clear" w:color="auto" w:fill="F2F2F2"/>
          </w:tcPr>
          <w:p w14:paraId="4C500156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345029F8" w14:textId="77777777" w:rsidR="005F63BF" w:rsidRPr="003D0CF2" w:rsidRDefault="005F63BF" w:rsidP="005738B7">
            <w:pPr>
              <w:rPr>
                <w:sz w:val="24"/>
                <w:szCs w:val="24"/>
              </w:rPr>
            </w:pPr>
          </w:p>
        </w:tc>
      </w:tr>
      <w:tr w:rsidR="005F63BF" w:rsidRPr="00563E6B" w14:paraId="261366E9" w14:textId="77777777" w:rsidTr="005738B7">
        <w:tc>
          <w:tcPr>
            <w:tcW w:w="4781" w:type="dxa"/>
            <w:shd w:val="clear" w:color="auto" w:fill="F2F2F2"/>
          </w:tcPr>
          <w:p w14:paraId="3CF5392F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269F9100" w14:textId="77777777" w:rsidR="005F63BF" w:rsidRPr="00563E6B" w:rsidRDefault="005F63BF" w:rsidP="005738B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528A7E12" w14:textId="77777777" w:rsidR="005F63BF" w:rsidRPr="00563E6B" w:rsidRDefault="005F63BF" w:rsidP="005738B7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F63BF" w:rsidRPr="00563E6B" w14:paraId="290619FF" w14:textId="77777777" w:rsidTr="005738B7">
        <w:tc>
          <w:tcPr>
            <w:tcW w:w="4781" w:type="dxa"/>
            <w:shd w:val="clear" w:color="auto" w:fill="F2F2F2"/>
          </w:tcPr>
          <w:p w14:paraId="515FC179" w14:textId="77777777" w:rsidR="005F63BF" w:rsidRPr="00C65DE4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18E2E13" w14:textId="77777777" w:rsidR="005F63BF" w:rsidRPr="00563E6B" w:rsidRDefault="005F63BF" w:rsidP="005738B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268A770E" w14:textId="77777777" w:rsidR="005F63BF" w:rsidRPr="00563E6B" w:rsidRDefault="005F63BF" w:rsidP="005738B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F63BF" w:rsidRPr="00563E6B" w14:paraId="23DA602F" w14:textId="77777777" w:rsidTr="005738B7">
        <w:tc>
          <w:tcPr>
            <w:tcW w:w="4781" w:type="dxa"/>
            <w:shd w:val="clear" w:color="auto" w:fill="F2F2F2"/>
          </w:tcPr>
          <w:p w14:paraId="6A20112B" w14:textId="77777777" w:rsidR="005F63BF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B3F8E0A" w14:textId="77777777" w:rsidR="005F63BF" w:rsidRPr="00563E6B" w:rsidRDefault="005F63BF" w:rsidP="005738B7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038F34C" w14:textId="77777777" w:rsidR="005F63BF" w:rsidRPr="00563E6B" w:rsidRDefault="005F63BF" w:rsidP="005738B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F63BF" w:rsidRPr="00563E6B" w14:paraId="58FCAFAF" w14:textId="77777777" w:rsidTr="005738B7">
        <w:tc>
          <w:tcPr>
            <w:tcW w:w="4781" w:type="dxa"/>
            <w:shd w:val="clear" w:color="auto" w:fill="F2F2F2"/>
          </w:tcPr>
          <w:p w14:paraId="0BA8C00C" w14:textId="77777777" w:rsidR="005F63BF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63DC4D78" w14:textId="77777777" w:rsidR="005F63BF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594EEE1" w14:textId="77777777" w:rsidR="005F63BF" w:rsidRDefault="005F63BF" w:rsidP="005738B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Ing.Jarmila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Ribánszký</w:t>
            </w:r>
            <w:proofErr w:type="spellEnd"/>
          </w:p>
          <w:p w14:paraId="0D9CF200" w14:textId="77777777" w:rsidR="005F63BF" w:rsidRPr="00563E6B" w:rsidRDefault="005F63BF" w:rsidP="005738B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5F63BF" w:rsidRPr="00563E6B" w14:paraId="7EDCD936" w14:textId="77777777" w:rsidTr="005738B7">
        <w:tc>
          <w:tcPr>
            <w:tcW w:w="4781" w:type="dxa"/>
            <w:shd w:val="clear" w:color="auto" w:fill="F2F2F2"/>
          </w:tcPr>
          <w:p w14:paraId="70ECA390" w14:textId="77777777" w:rsidR="005F63BF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14BC718" w14:textId="77777777" w:rsidR="005F63BF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321C042" w14:textId="77777777" w:rsidR="005F63BF" w:rsidRDefault="005F63BF" w:rsidP="005738B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Mgr.Agáta</w:t>
            </w:r>
            <w:proofErr w:type="spellEnd"/>
            <w:r>
              <w:rPr>
                <w:sz w:val="24"/>
                <w:szCs w:val="24"/>
              </w:rPr>
              <w:t xml:space="preserve"> Rebrová</w:t>
            </w:r>
          </w:p>
          <w:p w14:paraId="10D963F8" w14:textId="77777777" w:rsidR="005F63BF" w:rsidRPr="00563E6B" w:rsidRDefault="005F63BF" w:rsidP="005738B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5F63BF" w:rsidRPr="00563E6B" w14:paraId="2F60DF19" w14:textId="77777777" w:rsidTr="005738B7">
        <w:tc>
          <w:tcPr>
            <w:tcW w:w="4781" w:type="dxa"/>
            <w:shd w:val="clear" w:color="auto" w:fill="F2F2F2"/>
          </w:tcPr>
          <w:p w14:paraId="7985EEB1" w14:textId="77777777" w:rsidR="005F63BF" w:rsidRDefault="005F63BF" w:rsidP="005738B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kontrolórka obce</w:t>
            </w:r>
          </w:p>
        </w:tc>
        <w:tc>
          <w:tcPr>
            <w:tcW w:w="5479" w:type="dxa"/>
          </w:tcPr>
          <w:p w14:paraId="2222E2BB" w14:textId="6EFB0FED" w:rsidR="005F63BF" w:rsidRPr="00563E6B" w:rsidRDefault="0004382C" w:rsidP="005738B7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Ing.Helena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Varsányiová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325BA0A5" w14:textId="77777777" w:rsidR="005F63BF" w:rsidRDefault="005F63BF" w:rsidP="005F63BF">
      <w:pPr>
        <w:jc w:val="center"/>
        <w:rPr>
          <w:b/>
          <w:sz w:val="24"/>
          <w:szCs w:val="24"/>
        </w:rPr>
      </w:pPr>
    </w:p>
    <w:p w14:paraId="002E9643" w14:textId="102504AC" w:rsidR="005F63BF" w:rsidRDefault="005F63BF" w:rsidP="005F63BF">
      <w:pPr>
        <w:jc w:val="both"/>
        <w:rPr>
          <w:sz w:val="24"/>
          <w:szCs w:val="24"/>
        </w:rPr>
      </w:pPr>
      <w:r w:rsidRPr="00B518F2">
        <w:rPr>
          <w:sz w:val="24"/>
          <w:szCs w:val="24"/>
        </w:rPr>
        <w:t>Konsolidovaná účtovná závierka konsolidovaného celku obce Jahodná  bola zostavená v súlade so zákonom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 za účtovné obdobie od 1. januára 202</w:t>
      </w:r>
      <w:r w:rsidR="0089507A">
        <w:rPr>
          <w:sz w:val="24"/>
          <w:szCs w:val="24"/>
        </w:rPr>
        <w:t>4</w:t>
      </w:r>
      <w:r w:rsidRPr="00B518F2">
        <w:rPr>
          <w:sz w:val="24"/>
          <w:szCs w:val="24"/>
        </w:rPr>
        <w:t xml:space="preserve"> do 31. decembra 20</w:t>
      </w:r>
      <w:r w:rsidR="0089507A">
        <w:rPr>
          <w:sz w:val="24"/>
          <w:szCs w:val="24"/>
        </w:rPr>
        <w:t>24</w:t>
      </w:r>
      <w:r w:rsidRPr="00B518F2">
        <w:rPr>
          <w:sz w:val="24"/>
          <w:szCs w:val="24"/>
        </w:rPr>
        <w:t>.</w:t>
      </w:r>
    </w:p>
    <w:p w14:paraId="16474449" w14:textId="77777777" w:rsidR="005F63BF" w:rsidRPr="00B518F2" w:rsidRDefault="005F63BF" w:rsidP="005F63BF">
      <w:pPr>
        <w:jc w:val="both"/>
        <w:rPr>
          <w:sz w:val="24"/>
          <w:szCs w:val="24"/>
        </w:rPr>
      </w:pPr>
      <w:r w:rsidRPr="00B518F2">
        <w:rPr>
          <w:sz w:val="24"/>
          <w:szCs w:val="24"/>
        </w:rPr>
        <w:t>Medzi účtovnými jednotkami konsolidovaného celku neboli uskutočnené transakcie z dôvodu predaja majetku.</w:t>
      </w:r>
    </w:p>
    <w:p w14:paraId="471363FC" w14:textId="2C481AFB" w:rsidR="005F63BF" w:rsidRPr="00711744" w:rsidRDefault="005F63BF" w:rsidP="005F63BF">
      <w:pPr>
        <w:jc w:val="both"/>
        <w:rPr>
          <w:sz w:val="24"/>
          <w:szCs w:val="24"/>
        </w:rPr>
      </w:pPr>
      <w:r w:rsidRPr="00711744">
        <w:rPr>
          <w:sz w:val="24"/>
          <w:szCs w:val="24"/>
        </w:rPr>
        <w:t>Konsolidovaný celok sa v roku 202</w:t>
      </w:r>
      <w:r w:rsidR="0089507A">
        <w:rPr>
          <w:sz w:val="24"/>
          <w:szCs w:val="24"/>
        </w:rPr>
        <w:t>4</w:t>
      </w:r>
      <w:r w:rsidRPr="00711744">
        <w:rPr>
          <w:sz w:val="24"/>
          <w:szCs w:val="24"/>
        </w:rPr>
        <w:t xml:space="preserve"> oproti minulým účtovným obdobiam nezmenil</w:t>
      </w:r>
      <w:r>
        <w:rPr>
          <w:sz w:val="24"/>
          <w:szCs w:val="24"/>
        </w:rPr>
        <w:t>.</w:t>
      </w:r>
    </w:p>
    <w:p w14:paraId="4DEF9CFC" w14:textId="77777777" w:rsidR="005F63BF" w:rsidRDefault="005F63BF" w:rsidP="005F63BF">
      <w:pPr>
        <w:rPr>
          <w:b/>
          <w:sz w:val="24"/>
          <w:szCs w:val="24"/>
        </w:rPr>
      </w:pPr>
    </w:p>
    <w:p w14:paraId="7C6644D0" w14:textId="77777777" w:rsidR="005F63BF" w:rsidRDefault="005F63BF" w:rsidP="005F63B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konsolidovanom celku</w:t>
      </w:r>
    </w:p>
    <w:p w14:paraId="7A6AD486" w14:textId="77777777" w:rsidR="005F63BF" w:rsidRDefault="005F63BF" w:rsidP="005F63BF">
      <w:pPr>
        <w:ind w:left="284"/>
        <w:rPr>
          <w:bCs/>
          <w:sz w:val="24"/>
          <w:szCs w:val="24"/>
        </w:rPr>
      </w:pPr>
      <w:r>
        <w:rPr>
          <w:bCs/>
          <w:sz w:val="24"/>
          <w:szCs w:val="24"/>
        </w:rPr>
        <w:t>Identifikačné údaje všetky účtovných jednotiek konsolidovaného celku obce Jahodná sú uvedené v tabuľkovej časti (tabuľka č.1) poznámok konsolidovanej účtovnej závierky.</w:t>
      </w:r>
    </w:p>
    <w:p w14:paraId="6F680759" w14:textId="77777777" w:rsidR="005F63BF" w:rsidRPr="00406530" w:rsidRDefault="005F63BF" w:rsidP="005F63BF">
      <w:pPr>
        <w:pStyle w:val="Odsekzoznamu"/>
        <w:numPr>
          <w:ilvl w:val="1"/>
          <w:numId w:val="1"/>
        </w:numPr>
        <w:ind w:left="426" w:hanging="426"/>
        <w:rPr>
          <w:b/>
          <w:sz w:val="24"/>
          <w:szCs w:val="24"/>
        </w:rPr>
      </w:pPr>
      <w:r w:rsidRPr="00406530">
        <w:rPr>
          <w:b/>
          <w:bCs/>
          <w:sz w:val="24"/>
          <w:szCs w:val="24"/>
        </w:rPr>
        <w:t>Identifikačné údaje o konsolidovanej účtovnej jednotke – rozpočtovej organizácii v zriaďovateľskej pôsobnosti konsolidujúcej účtovnej jednotky:</w:t>
      </w:r>
    </w:p>
    <w:p w14:paraId="04EEC61D" w14:textId="77777777" w:rsidR="005F63BF" w:rsidRPr="00B518F2" w:rsidRDefault="005F63BF" w:rsidP="005F63BF">
      <w:pPr>
        <w:rPr>
          <w:b/>
          <w:bCs/>
          <w:sz w:val="24"/>
          <w:szCs w:val="24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77"/>
        <w:gridCol w:w="2034"/>
        <w:gridCol w:w="1016"/>
        <w:gridCol w:w="1925"/>
        <w:gridCol w:w="1133"/>
      </w:tblGrid>
      <w:tr w:rsidR="005F63BF" w:rsidRPr="007602FE" w14:paraId="674EE8FF" w14:textId="77777777" w:rsidTr="0089507A">
        <w:tc>
          <w:tcPr>
            <w:tcW w:w="3277" w:type="dxa"/>
            <w:shd w:val="clear" w:color="auto" w:fill="FFFFFF"/>
          </w:tcPr>
          <w:p w14:paraId="573305D9" w14:textId="77777777" w:rsidR="005F63BF" w:rsidRPr="007C163C" w:rsidRDefault="005F63BF" w:rsidP="005738B7">
            <w:pPr>
              <w:jc w:val="center"/>
              <w:rPr>
                <w:b/>
              </w:rPr>
            </w:pPr>
            <w:r w:rsidRPr="007C163C">
              <w:rPr>
                <w:b/>
              </w:rPr>
              <w:t xml:space="preserve">Názov </w:t>
            </w:r>
            <w:r>
              <w:rPr>
                <w:b/>
              </w:rPr>
              <w:t>konsolidovanej účtovnej jednotky</w:t>
            </w:r>
          </w:p>
        </w:tc>
        <w:tc>
          <w:tcPr>
            <w:tcW w:w="2034" w:type="dxa"/>
          </w:tcPr>
          <w:p w14:paraId="5B744254" w14:textId="77777777" w:rsidR="005F63BF" w:rsidRPr="007C163C" w:rsidRDefault="005F63BF" w:rsidP="005738B7">
            <w:pPr>
              <w:jc w:val="center"/>
              <w:rPr>
                <w:b/>
              </w:rPr>
            </w:pPr>
            <w:r w:rsidRPr="007C163C">
              <w:rPr>
                <w:b/>
              </w:rPr>
              <w:t>Sídlo</w:t>
            </w:r>
          </w:p>
        </w:tc>
        <w:tc>
          <w:tcPr>
            <w:tcW w:w="1016" w:type="dxa"/>
          </w:tcPr>
          <w:p w14:paraId="16216AF5" w14:textId="77777777" w:rsidR="005F63BF" w:rsidRPr="007C163C" w:rsidRDefault="005F63BF" w:rsidP="005738B7">
            <w:pPr>
              <w:jc w:val="center"/>
              <w:rPr>
                <w:b/>
              </w:rPr>
            </w:pPr>
            <w:r w:rsidRPr="007C163C">
              <w:rPr>
                <w:b/>
              </w:rPr>
              <w:t>IČO</w:t>
            </w:r>
          </w:p>
        </w:tc>
        <w:tc>
          <w:tcPr>
            <w:tcW w:w="1925" w:type="dxa"/>
          </w:tcPr>
          <w:p w14:paraId="1B10F5B3" w14:textId="77777777" w:rsidR="005F63BF" w:rsidRPr="007C163C" w:rsidRDefault="005F63BF" w:rsidP="005738B7">
            <w:pPr>
              <w:jc w:val="center"/>
              <w:rPr>
                <w:b/>
              </w:rPr>
            </w:pPr>
            <w:r w:rsidRPr="007C163C">
              <w:rPr>
                <w:b/>
              </w:rPr>
              <w:t>Štatutárny zástupca</w:t>
            </w:r>
          </w:p>
        </w:tc>
        <w:tc>
          <w:tcPr>
            <w:tcW w:w="1133" w:type="dxa"/>
          </w:tcPr>
          <w:p w14:paraId="74AE8C72" w14:textId="77777777" w:rsidR="005F63BF" w:rsidRPr="007C163C" w:rsidRDefault="005F63BF" w:rsidP="005738B7">
            <w:pPr>
              <w:jc w:val="center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</w:tr>
      <w:tr w:rsidR="005F63BF" w:rsidRPr="00B452D4" w14:paraId="0B9CAEEB" w14:textId="77777777" w:rsidTr="0089507A">
        <w:tc>
          <w:tcPr>
            <w:tcW w:w="3277" w:type="dxa"/>
            <w:shd w:val="clear" w:color="auto" w:fill="FFFFFF"/>
          </w:tcPr>
          <w:p w14:paraId="594D7AF1" w14:textId="77777777" w:rsidR="005F63BF" w:rsidRPr="007C163C" w:rsidRDefault="005F63BF" w:rsidP="005738B7">
            <w:r w:rsidRPr="007C163C">
              <w:t xml:space="preserve">Základná škola s materskou školou s vyučovacím jazykom maďarským – Alapiskola </w:t>
            </w:r>
            <w:proofErr w:type="spellStart"/>
            <w:r w:rsidRPr="007C163C">
              <w:t>és</w:t>
            </w:r>
            <w:proofErr w:type="spellEnd"/>
            <w:r w:rsidRPr="007C163C">
              <w:t xml:space="preserve"> </w:t>
            </w:r>
            <w:proofErr w:type="spellStart"/>
            <w:r w:rsidRPr="007C163C">
              <w:t>Óvoda</w:t>
            </w:r>
            <w:proofErr w:type="spellEnd"/>
            <w:r w:rsidRPr="007C163C">
              <w:t xml:space="preserve"> Jahodná</w:t>
            </w:r>
          </w:p>
        </w:tc>
        <w:tc>
          <w:tcPr>
            <w:tcW w:w="2034" w:type="dxa"/>
          </w:tcPr>
          <w:p w14:paraId="0C725681" w14:textId="77777777" w:rsidR="005F63BF" w:rsidRPr="007C163C" w:rsidRDefault="005F63BF" w:rsidP="005738B7">
            <w:r w:rsidRPr="007C163C">
              <w:t>930 21  Jahodná, Záhradná 202</w:t>
            </w:r>
          </w:p>
        </w:tc>
        <w:tc>
          <w:tcPr>
            <w:tcW w:w="1016" w:type="dxa"/>
          </w:tcPr>
          <w:p w14:paraId="196D5C5F" w14:textId="77777777" w:rsidR="005F63BF" w:rsidRPr="007C163C" w:rsidRDefault="005F63BF" w:rsidP="005738B7">
            <w:r w:rsidRPr="007C163C">
              <w:t>37836439</w:t>
            </w:r>
          </w:p>
        </w:tc>
        <w:tc>
          <w:tcPr>
            <w:tcW w:w="1925" w:type="dxa"/>
          </w:tcPr>
          <w:p w14:paraId="137D6342" w14:textId="77777777" w:rsidR="005F63BF" w:rsidRPr="007C163C" w:rsidRDefault="005F63BF" w:rsidP="005738B7">
            <w:proofErr w:type="spellStart"/>
            <w:r w:rsidRPr="007C163C">
              <w:t>Mgr.Angelika</w:t>
            </w:r>
            <w:proofErr w:type="spellEnd"/>
            <w:r w:rsidRPr="007C163C">
              <w:t xml:space="preserve"> Győri riaditeľka školy</w:t>
            </w:r>
          </w:p>
        </w:tc>
        <w:tc>
          <w:tcPr>
            <w:tcW w:w="1133" w:type="dxa"/>
          </w:tcPr>
          <w:p w14:paraId="4C559E09" w14:textId="77777777" w:rsidR="005F63BF" w:rsidRPr="007C163C" w:rsidRDefault="005F63BF" w:rsidP="005738B7">
            <w:r>
              <w:t>1.9.2012</w:t>
            </w:r>
          </w:p>
        </w:tc>
      </w:tr>
    </w:tbl>
    <w:p w14:paraId="14EF1336" w14:textId="77777777" w:rsidR="005F63BF" w:rsidRDefault="005F63BF" w:rsidP="005F63BF">
      <w:pPr>
        <w:jc w:val="center"/>
        <w:rPr>
          <w:b/>
          <w:sz w:val="24"/>
          <w:szCs w:val="24"/>
        </w:rPr>
      </w:pPr>
    </w:p>
    <w:p w14:paraId="32C0CE0B" w14:textId="77777777" w:rsidR="005F63BF" w:rsidRDefault="005F63BF" w:rsidP="005F63BF">
      <w:pPr>
        <w:rPr>
          <w:b/>
          <w:sz w:val="24"/>
          <w:szCs w:val="24"/>
        </w:rPr>
      </w:pPr>
    </w:p>
    <w:p w14:paraId="29AD4427" w14:textId="77777777" w:rsidR="005F63BF" w:rsidRPr="001A7E69" w:rsidRDefault="005F63BF" w:rsidP="005F63BF">
      <w:pPr>
        <w:pStyle w:val="Odsekzoznamu"/>
        <w:numPr>
          <w:ilvl w:val="1"/>
          <w:numId w:val="1"/>
        </w:numPr>
        <w:rPr>
          <w:b/>
          <w:sz w:val="24"/>
          <w:szCs w:val="24"/>
        </w:rPr>
      </w:pPr>
      <w:r w:rsidRPr="001A7E69">
        <w:rPr>
          <w:b/>
          <w:sz w:val="24"/>
          <w:szCs w:val="24"/>
        </w:rPr>
        <w:t>Informácie o zamestnancoch konsolidovaného celku</w:t>
      </w:r>
    </w:p>
    <w:p w14:paraId="771C62EF" w14:textId="77777777" w:rsidR="005F63BF" w:rsidRDefault="005F63BF" w:rsidP="005F63BF">
      <w:pPr>
        <w:pStyle w:val="Odsekzoznamu"/>
        <w:rPr>
          <w:b/>
          <w:sz w:val="24"/>
          <w:szCs w:val="24"/>
        </w:rPr>
      </w:pPr>
    </w:p>
    <w:tbl>
      <w:tblPr>
        <w:tblStyle w:val="Mriekatabuky"/>
        <w:tblW w:w="9356" w:type="dxa"/>
        <w:tblInd w:w="137" w:type="dxa"/>
        <w:tblLook w:val="04A0" w:firstRow="1" w:lastRow="0" w:firstColumn="1" w:lastColumn="0" w:noHBand="0" w:noVBand="1"/>
      </w:tblPr>
      <w:tblGrid>
        <w:gridCol w:w="5670"/>
        <w:gridCol w:w="1843"/>
        <w:gridCol w:w="1843"/>
      </w:tblGrid>
      <w:tr w:rsidR="005F63BF" w14:paraId="1B525018" w14:textId="77777777" w:rsidTr="0089507A">
        <w:tc>
          <w:tcPr>
            <w:tcW w:w="5670" w:type="dxa"/>
          </w:tcPr>
          <w:p w14:paraId="170C51B4" w14:textId="77777777" w:rsidR="005F63BF" w:rsidRDefault="005F63BF" w:rsidP="005738B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3" w:type="dxa"/>
          </w:tcPr>
          <w:p w14:paraId="4EA72900" w14:textId="0B8F6797" w:rsidR="005F63BF" w:rsidRDefault="005F63BF" w:rsidP="005738B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  <w:r w:rsidR="0089507A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14:paraId="7DDCD131" w14:textId="22F4F355" w:rsidR="005F63BF" w:rsidRDefault="005F63BF" w:rsidP="005738B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202</w:t>
            </w:r>
            <w:r w:rsidR="0089507A">
              <w:rPr>
                <w:b/>
                <w:sz w:val="24"/>
                <w:szCs w:val="24"/>
              </w:rPr>
              <w:t>3</w:t>
            </w:r>
          </w:p>
        </w:tc>
      </w:tr>
      <w:tr w:rsidR="005F63BF" w14:paraId="192ADE55" w14:textId="77777777" w:rsidTr="0089507A">
        <w:tc>
          <w:tcPr>
            <w:tcW w:w="5670" w:type="dxa"/>
          </w:tcPr>
          <w:p w14:paraId="3FD775F8" w14:textId="77777777" w:rsidR="005F63BF" w:rsidRPr="001A7E69" w:rsidRDefault="005F63BF" w:rsidP="005738B7">
            <w:pPr>
              <w:pStyle w:val="Odsekzoznamu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1843" w:type="dxa"/>
          </w:tcPr>
          <w:p w14:paraId="47D58F59" w14:textId="18E16282" w:rsidR="005F63BF" w:rsidRPr="0089507A" w:rsidRDefault="007D675F" w:rsidP="005738B7">
            <w:pPr>
              <w:pStyle w:val="Odsekzoznamu"/>
              <w:ind w:left="0"/>
              <w:jc w:val="center"/>
              <w:rPr>
                <w:b/>
                <w:color w:val="FF0000"/>
                <w:sz w:val="24"/>
                <w:szCs w:val="24"/>
              </w:rPr>
            </w:pPr>
            <w:r w:rsidRPr="0089507A">
              <w:rPr>
                <w:b/>
                <w:color w:val="FF0000"/>
                <w:sz w:val="24"/>
                <w:szCs w:val="24"/>
              </w:rPr>
              <w:t>39</w:t>
            </w:r>
          </w:p>
        </w:tc>
        <w:tc>
          <w:tcPr>
            <w:tcW w:w="1843" w:type="dxa"/>
          </w:tcPr>
          <w:p w14:paraId="66E92485" w14:textId="51898608" w:rsidR="005F63BF" w:rsidRDefault="005F63BF" w:rsidP="005738B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89507A">
              <w:rPr>
                <w:b/>
                <w:sz w:val="24"/>
                <w:szCs w:val="24"/>
              </w:rPr>
              <w:t>9</w:t>
            </w:r>
          </w:p>
        </w:tc>
      </w:tr>
      <w:tr w:rsidR="005F63BF" w14:paraId="041E890F" w14:textId="77777777" w:rsidTr="0089507A">
        <w:tc>
          <w:tcPr>
            <w:tcW w:w="5670" w:type="dxa"/>
          </w:tcPr>
          <w:p w14:paraId="1CA01875" w14:textId="77777777" w:rsidR="005F63BF" w:rsidRDefault="005F63BF" w:rsidP="005738B7">
            <w:pPr>
              <w:pStyle w:val="Odsekzoznamu"/>
              <w:ind w:left="0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Z toho počet vedúcich zamestnancov</w:t>
            </w:r>
          </w:p>
        </w:tc>
        <w:tc>
          <w:tcPr>
            <w:tcW w:w="1843" w:type="dxa"/>
          </w:tcPr>
          <w:p w14:paraId="44D6EF1C" w14:textId="77777777" w:rsidR="005F63BF" w:rsidRPr="0089507A" w:rsidRDefault="005F63BF" w:rsidP="005738B7">
            <w:pPr>
              <w:pStyle w:val="Odsekzoznamu"/>
              <w:ind w:left="0"/>
              <w:jc w:val="center"/>
              <w:rPr>
                <w:b/>
                <w:color w:val="FF0000"/>
                <w:sz w:val="24"/>
                <w:szCs w:val="24"/>
              </w:rPr>
            </w:pPr>
            <w:r w:rsidRPr="0089507A">
              <w:rPr>
                <w:b/>
                <w:color w:val="FF0000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14:paraId="049FDE44" w14:textId="77777777" w:rsidR="005F63BF" w:rsidRDefault="005F63BF" w:rsidP="005738B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</w:tbl>
    <w:p w14:paraId="227CBA53" w14:textId="77777777" w:rsidR="005F63BF" w:rsidRDefault="005F63BF" w:rsidP="005F63BF">
      <w:pPr>
        <w:pStyle w:val="Odsekzoznamu"/>
        <w:rPr>
          <w:b/>
          <w:sz w:val="24"/>
          <w:szCs w:val="24"/>
        </w:rPr>
      </w:pPr>
    </w:p>
    <w:p w14:paraId="2604CCA2" w14:textId="77777777" w:rsidR="005F63BF" w:rsidRDefault="005F63BF" w:rsidP="005F63BF">
      <w:pPr>
        <w:pStyle w:val="Odsekzoznamu"/>
        <w:rPr>
          <w:b/>
          <w:sz w:val="24"/>
          <w:szCs w:val="24"/>
        </w:rPr>
      </w:pPr>
    </w:p>
    <w:p w14:paraId="212B2B76" w14:textId="77777777" w:rsidR="005F63BF" w:rsidRDefault="005F63BF" w:rsidP="005F63BF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splnení predpokladu nepretržitého pokračovania v činnosti účtovnej jednotky </w:t>
      </w:r>
    </w:p>
    <w:p w14:paraId="102F01B9" w14:textId="77777777" w:rsidR="005F63BF" w:rsidRDefault="005F63BF" w:rsidP="005F63BF">
      <w:pPr>
        <w:ind w:left="284"/>
        <w:rPr>
          <w:b/>
          <w:sz w:val="24"/>
          <w:szCs w:val="24"/>
        </w:rPr>
      </w:pPr>
    </w:p>
    <w:p w14:paraId="7661BDFE" w14:textId="77777777" w:rsidR="005F63BF" w:rsidRDefault="005F63BF" w:rsidP="005F63BF">
      <w:pPr>
        <w:ind w:left="284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Konsolidovaná účtovná závierka obce Jahodná bola zostavená za predpokladu nepretržitého pokračovania v činnosti jednotlivých účtovných jednotiek tvoriacich konsolidovaných celok a to v súlade so zákonom o účtovníctve a nadväzujúcimi právnymi predpismi.</w:t>
      </w:r>
    </w:p>
    <w:p w14:paraId="1EC2A46C" w14:textId="77777777" w:rsidR="005F63BF" w:rsidRPr="00D05E79" w:rsidRDefault="005F63BF" w:rsidP="005F63BF">
      <w:pPr>
        <w:ind w:left="284"/>
        <w:jc w:val="both"/>
        <w:rPr>
          <w:b/>
          <w:sz w:val="24"/>
          <w:szCs w:val="24"/>
        </w:rPr>
      </w:pPr>
      <w:r w:rsidRPr="00D05E79">
        <w:rPr>
          <w:b/>
          <w:sz w:val="24"/>
          <w:szCs w:val="24"/>
        </w:rPr>
        <w:t>Zmeny účtovných metód a účtovných zásad</w:t>
      </w:r>
    </w:p>
    <w:p w14:paraId="2C2A937C" w14:textId="77777777" w:rsidR="005F63BF" w:rsidRDefault="005F63BF" w:rsidP="005F63BF">
      <w:pPr>
        <w:ind w:left="284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Účtovné metódy a všeobecné účtovné zásady boli v konsolidovanom celku konzistentne aplikované.</w:t>
      </w:r>
    </w:p>
    <w:p w14:paraId="7868C420" w14:textId="77777777" w:rsidR="005F63BF" w:rsidRDefault="005F63BF" w:rsidP="005F63BF">
      <w:pPr>
        <w:rPr>
          <w:bCs/>
          <w:sz w:val="24"/>
          <w:szCs w:val="24"/>
        </w:rPr>
      </w:pPr>
    </w:p>
    <w:p w14:paraId="6638F5C9" w14:textId="77777777" w:rsidR="005F63BF" w:rsidRDefault="005F63BF" w:rsidP="005F63BF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720404">
        <w:rPr>
          <w:b/>
          <w:sz w:val="24"/>
          <w:szCs w:val="24"/>
        </w:rPr>
        <w:t>Informácia o metódach oceňovania použitých pri ocenení jednotlivých položiek konsolidovanej účtovnej závierky:</w:t>
      </w:r>
    </w:p>
    <w:p w14:paraId="323A0B18" w14:textId="77777777" w:rsidR="005F63BF" w:rsidRPr="00720404" w:rsidRDefault="005F63BF" w:rsidP="005F63BF">
      <w:pPr>
        <w:pStyle w:val="Odsekzoznamu"/>
        <w:ind w:left="360"/>
        <w:rPr>
          <w:b/>
          <w:sz w:val="24"/>
          <w:szCs w:val="24"/>
        </w:rPr>
      </w:pPr>
    </w:p>
    <w:p w14:paraId="77C860D8" w14:textId="77777777" w:rsidR="005F63BF" w:rsidRPr="00720404" w:rsidRDefault="005F63BF" w:rsidP="005F63BF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720404">
        <w:rPr>
          <w:b/>
          <w:sz w:val="24"/>
          <w:szCs w:val="24"/>
        </w:rPr>
        <w:t>Dlhodobý nehmotný a dlhodobý hmotný majetok</w:t>
      </w:r>
    </w:p>
    <w:p w14:paraId="5D384976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 xml:space="preserve">Dlhodobý majetok obstaraný kúpou sa oceňuje obstarávacou cenou, ktorá zahrňuje cenu obstarania 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majetok. </w:t>
      </w:r>
    </w:p>
    <w:p w14:paraId="53670B9B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33352E0C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 xml:space="preserve">Hodnota obstarávaného dlhodobého hmotného majetku, ktorý sa používa, sa trvalo zníži o oprávky, ktoré zodpovedajú výške opotrebenia majetku. </w:t>
      </w:r>
    </w:p>
    <w:p w14:paraId="1A345C0D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65BC2275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 xml:space="preserve">O opravných položkách sa účtuje v prípade prechodného zníženia hodnoty majetku ku dňu, ku ktorému sa zostavuje účtovná závierka. </w:t>
      </w:r>
    </w:p>
    <w:p w14:paraId="7D82C422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1CAB4031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 xml:space="preserve">Dlhodobý majetok vytvorený vlastnou činnosťou sa oceňuje vlastnými nákladmi. Za vlastné náklady sa považujú všetky priame náklady vynaložené na výrobu alebo inú činnosť a všetky nepriame náklady vzťahujúce sa na výrobu alebo inú činnosť. </w:t>
      </w:r>
    </w:p>
    <w:p w14:paraId="70CA6ABE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206DFE26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14:paraId="36BBCCD9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5DAE80E3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 xml:space="preserve">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 w:rsidRPr="00720404">
        <w:rPr>
          <w:sz w:val="24"/>
          <w:szCs w:val="24"/>
        </w:rPr>
        <w:t>t.j</w:t>
      </w:r>
      <w:proofErr w:type="spellEnd"/>
      <w:r w:rsidRPr="00720404">
        <w:rPr>
          <w:sz w:val="24"/>
          <w:szCs w:val="24"/>
        </w:rPr>
        <w:t xml:space="preserve">. cenou, za ktorú by sa majetok obstaral v čase, keď sa o ňom účtuje. </w:t>
      </w:r>
    </w:p>
    <w:p w14:paraId="0A937F6D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578C2ED8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20404">
        <w:rPr>
          <w:sz w:val="24"/>
          <w:szCs w:val="24"/>
        </w:rPr>
        <w:t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</w:t>
      </w:r>
    </w:p>
    <w:p w14:paraId="37EE01CA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40C77CBF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40098779" w14:textId="77777777" w:rsidR="005F63BF" w:rsidRPr="00AB5745" w:rsidRDefault="005F63BF" w:rsidP="005F63BF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B5745">
        <w:rPr>
          <w:b/>
          <w:sz w:val="24"/>
          <w:szCs w:val="24"/>
        </w:rPr>
        <w:t>Dlhodobý finančný majetok</w:t>
      </w:r>
    </w:p>
    <w:p w14:paraId="489F0FDD" w14:textId="77777777" w:rsidR="005F63BF" w:rsidRDefault="005F63BF" w:rsidP="005F63BF">
      <w:pPr>
        <w:ind w:left="360"/>
        <w:jc w:val="both"/>
        <w:rPr>
          <w:bCs/>
          <w:sz w:val="24"/>
          <w:szCs w:val="24"/>
        </w:rPr>
      </w:pPr>
      <w:r w:rsidRPr="00AB5745">
        <w:rPr>
          <w:sz w:val="24"/>
          <w:szCs w:val="24"/>
        </w:rPr>
        <w:t>Finančné investície, cenné papiere a majetkové účasti sa oceňujú obstarávacou cenou, vrátane nákladov súvisiacich s obstaraním (provízie maklérom, poplatky burze).</w:t>
      </w:r>
    </w:p>
    <w:p w14:paraId="19306223" w14:textId="77777777" w:rsidR="005F63BF" w:rsidRDefault="005F63BF" w:rsidP="005F63BF">
      <w:pPr>
        <w:ind w:left="360"/>
        <w:jc w:val="both"/>
        <w:rPr>
          <w:bCs/>
          <w:sz w:val="24"/>
          <w:szCs w:val="24"/>
        </w:rPr>
      </w:pPr>
    </w:p>
    <w:p w14:paraId="70318BD0" w14:textId="77777777" w:rsidR="005F63BF" w:rsidRPr="00C56E02" w:rsidRDefault="005F63BF" w:rsidP="005F63BF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C56E02">
        <w:rPr>
          <w:b/>
          <w:sz w:val="24"/>
          <w:szCs w:val="24"/>
        </w:rPr>
        <w:t>Zásoby</w:t>
      </w:r>
    </w:p>
    <w:p w14:paraId="37CDA61F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 Zásoby vytvorené vlastnou činnosťou sa oceňujú vlastnými nákladmi. Toto ocenenie sa upravuje o zníženie hodnoty zásob.</w:t>
      </w:r>
    </w:p>
    <w:p w14:paraId="676ABAF7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04938F6B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Pohľadávky </w:t>
      </w:r>
    </w:p>
    <w:p w14:paraId="2BF1AEC0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776F6F">
        <w:rPr>
          <w:sz w:val="24"/>
          <w:szCs w:val="24"/>
        </w:rPr>
        <w:t>t.j</w:t>
      </w:r>
      <w:proofErr w:type="spellEnd"/>
      <w:r w:rsidRPr="00776F6F">
        <w:rPr>
          <w:sz w:val="24"/>
          <w:szCs w:val="24"/>
        </w:rPr>
        <w:t xml:space="preserve">. vrátane nákladov súvisiacich s obstaraním. Opravná položka sa vytvára napr. k pohľadávkam po splatnosti a nedobytným pohľadávkam, kde existuje riziko nevymožiteľnosti pohľadávok. </w:t>
      </w:r>
    </w:p>
    <w:p w14:paraId="71C9BC09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633F9FA0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Finančné účty </w:t>
      </w:r>
    </w:p>
    <w:p w14:paraId="1ADBAECB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Peňažné prostriedky a ceniny sa oceňujú menovitou hodnotou. </w:t>
      </w:r>
    </w:p>
    <w:p w14:paraId="78CD6A46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7B72F909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Náklady budúcich období a príjmy budúcich období </w:t>
      </w:r>
    </w:p>
    <w:p w14:paraId="04C8C6FC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>Náklady budúcich období a príjmy budúcich období sú vykázané vo výške, ktorá je potrebná na dodržanie zásady vecnej a časovej súvislosti s účtovným obdobím.</w:t>
      </w:r>
    </w:p>
    <w:p w14:paraId="258656A3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 </w:t>
      </w:r>
    </w:p>
    <w:p w14:paraId="2DB681AF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Rezervy </w:t>
      </w:r>
    </w:p>
    <w:p w14:paraId="4D99E194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>Rezervy sú záväzky s neurčitým časovým vymedzením alebo výškou a oceňujú sa v očakávanej výške záväzku. V účtovnej závierke sa tvorili rezervy najmä na nevyfakturované dodávky a služby, mzdy za dovolenku zamestnancov vrátane sociálneho a zdravotného poistenia, súdne spory a podobne.</w:t>
      </w:r>
    </w:p>
    <w:p w14:paraId="236FBDCA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 </w:t>
      </w:r>
    </w:p>
    <w:p w14:paraId="10D0ABC1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Záväzky </w:t>
      </w:r>
    </w:p>
    <w:p w14:paraId="3059B586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7C95A82C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14619FAA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>Výdavky budúcich období a výnosy budúcich období</w:t>
      </w:r>
    </w:p>
    <w:p w14:paraId="00370405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Výdavky budúcich období a výnosy budúcich období sú vykázané vo výške, ktorá je potrebná na dodržanie zásady vecnej a časovej súvislosti s účtovným obdobím. </w:t>
      </w:r>
    </w:p>
    <w:p w14:paraId="59A1DD53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31B4AB1F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Cudzia mena </w:t>
      </w:r>
    </w:p>
    <w:p w14:paraId="7B1590AF" w14:textId="77777777" w:rsidR="005F63BF" w:rsidRPr="006C6683" w:rsidRDefault="005F63BF" w:rsidP="005F63BF">
      <w:pPr>
        <w:pStyle w:val="Zkladntext"/>
        <w:ind w:left="36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55C9445" w14:textId="77777777" w:rsidR="005F63BF" w:rsidRPr="006C6683" w:rsidRDefault="005F63BF" w:rsidP="005F63BF">
      <w:pPr>
        <w:pStyle w:val="Zkladntext"/>
        <w:ind w:left="36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4BB0D6EF" w14:textId="77777777" w:rsidR="005F63BF" w:rsidRPr="00AE5A3C" w:rsidRDefault="005F63BF" w:rsidP="005F63BF">
      <w:pPr>
        <w:pStyle w:val="Zkladntext"/>
        <w:ind w:left="360"/>
        <w:rPr>
          <w:sz w:val="24"/>
          <w:szCs w:val="24"/>
        </w:rPr>
      </w:pPr>
      <w:r w:rsidRPr="00AE5A3C">
        <w:rPr>
          <w:sz w:val="24"/>
          <w:szCs w:val="24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A326DAF" w14:textId="77777777" w:rsidR="005F63BF" w:rsidRPr="006C6683" w:rsidRDefault="005F63BF" w:rsidP="005F63BF">
      <w:pPr>
        <w:pStyle w:val="Zkladntext"/>
        <w:ind w:left="36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A6AAC3" w14:textId="77777777" w:rsidR="005F63BF" w:rsidRPr="006C6683" w:rsidRDefault="005F63BF" w:rsidP="005F63BF">
      <w:pPr>
        <w:pStyle w:val="Zkladntext"/>
        <w:ind w:left="36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3F1F307" w14:textId="77777777" w:rsidR="005F63BF" w:rsidRPr="006C6683" w:rsidRDefault="005F63BF" w:rsidP="005F63BF">
      <w:pPr>
        <w:pStyle w:val="Zkladntext"/>
        <w:ind w:left="36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4051482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21F08536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Zásady pre vykazovanie transferov. </w:t>
      </w:r>
    </w:p>
    <w:p w14:paraId="2333351F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O nároku na dotácie zo štátneho rozpočtu sa účtuje, ak je takmer isté, že sa splnia všetky podmienky súvisiace s dotáciou a súčasne, že sa dotácia poskytne. </w:t>
      </w:r>
    </w:p>
    <w:p w14:paraId="7E89AB31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b/>
          <w:bCs/>
          <w:sz w:val="24"/>
          <w:szCs w:val="24"/>
        </w:rPr>
        <w:t>Bežný transfer</w:t>
      </w:r>
      <w:r w:rsidRPr="00776F6F">
        <w:rPr>
          <w:sz w:val="24"/>
          <w:szCs w:val="24"/>
        </w:rPr>
        <w:t xml:space="preserve"> </w:t>
      </w:r>
      <w:r w:rsidRPr="00776F6F">
        <w:rPr>
          <w:sz w:val="24"/>
          <w:szCs w:val="24"/>
          <w:u w:val="single"/>
        </w:rPr>
        <w:t>od cudzích subjektov</w:t>
      </w:r>
      <w:r w:rsidRPr="00776F6F">
        <w:rPr>
          <w:sz w:val="24"/>
          <w:szCs w:val="24"/>
        </w:rPr>
        <w:t xml:space="preserve"> - sa zúčtuje do výnosov vo vecnej a časovej súvislosti s nákladmi. </w:t>
      </w:r>
    </w:p>
    <w:p w14:paraId="02797B34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b/>
          <w:bCs/>
          <w:sz w:val="24"/>
          <w:szCs w:val="24"/>
        </w:rPr>
        <w:t>Bežný transfer</w:t>
      </w:r>
      <w:r w:rsidRPr="00776F6F">
        <w:rPr>
          <w:sz w:val="24"/>
          <w:szCs w:val="24"/>
        </w:rPr>
        <w:t xml:space="preserve"> </w:t>
      </w:r>
      <w:r w:rsidRPr="00776F6F">
        <w:rPr>
          <w:sz w:val="24"/>
          <w:szCs w:val="24"/>
          <w:u w:val="single"/>
        </w:rPr>
        <w:t>od zriaďovateľa</w:t>
      </w:r>
      <w:r w:rsidRPr="00776F6F">
        <w:rPr>
          <w:sz w:val="24"/>
          <w:szCs w:val="24"/>
        </w:rPr>
        <w:t xml:space="preserve"> - sa zúčtuje do výnosov vo vecnej a časovej súvislosti s výdavkami.</w:t>
      </w:r>
    </w:p>
    <w:p w14:paraId="09782BDF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b/>
          <w:bCs/>
          <w:sz w:val="24"/>
          <w:szCs w:val="24"/>
        </w:rPr>
        <w:t>Kapitálový transfer</w:t>
      </w:r>
      <w:r w:rsidRPr="00776F6F">
        <w:rPr>
          <w:sz w:val="24"/>
          <w:szCs w:val="24"/>
        </w:rPr>
        <w:t xml:space="preserve"> </w:t>
      </w:r>
      <w:r w:rsidRPr="00776F6F">
        <w:rPr>
          <w:sz w:val="24"/>
          <w:szCs w:val="24"/>
          <w:u w:val="single"/>
        </w:rPr>
        <w:t>od cudzích subjektov</w:t>
      </w:r>
      <w:r w:rsidRPr="00776F6F">
        <w:rPr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 </w:t>
      </w:r>
    </w:p>
    <w:p w14:paraId="6237C368" w14:textId="77777777" w:rsidR="005F63B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b/>
          <w:bCs/>
          <w:sz w:val="24"/>
          <w:szCs w:val="24"/>
        </w:rPr>
        <w:t>Kapitálový transfer</w:t>
      </w:r>
      <w:r w:rsidRPr="00776F6F">
        <w:rPr>
          <w:sz w:val="24"/>
          <w:szCs w:val="24"/>
        </w:rPr>
        <w:t xml:space="preserve"> </w:t>
      </w:r>
      <w:r w:rsidRPr="00776F6F">
        <w:rPr>
          <w:sz w:val="24"/>
          <w:szCs w:val="24"/>
          <w:u w:val="single"/>
        </w:rPr>
        <w:t>od zriaďovateľa</w:t>
      </w:r>
      <w:r w:rsidRPr="00776F6F">
        <w:rPr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14:paraId="105062DD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</w:p>
    <w:p w14:paraId="76ED66AA" w14:textId="77777777" w:rsidR="005F63BF" w:rsidRPr="00776F6F" w:rsidRDefault="005F63BF" w:rsidP="005F63BF">
      <w:pPr>
        <w:pStyle w:val="Odsekzoznamu"/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 w:rsidRPr="00776F6F">
        <w:rPr>
          <w:b/>
          <w:bCs/>
          <w:sz w:val="24"/>
          <w:szCs w:val="24"/>
        </w:rPr>
        <w:t xml:space="preserve">Výnosy </w:t>
      </w:r>
    </w:p>
    <w:p w14:paraId="0C88724F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 xml:space="preserve"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 </w:t>
      </w:r>
    </w:p>
    <w:p w14:paraId="6995FF90" w14:textId="77777777" w:rsidR="005F63BF" w:rsidRPr="00776F6F" w:rsidRDefault="005F63BF" w:rsidP="005F63BF">
      <w:pPr>
        <w:ind w:left="360"/>
        <w:jc w:val="both"/>
        <w:rPr>
          <w:sz w:val="24"/>
          <w:szCs w:val="24"/>
        </w:rPr>
      </w:pPr>
      <w:r w:rsidRPr="00776F6F">
        <w:rPr>
          <w:sz w:val="24"/>
          <w:szCs w:val="24"/>
        </w:rPr>
        <w:t>O výnosoch z poplatkov sa účtuje v časovej a vecnej súvislosti s vyrubením poplatkov (ak je účtovná jednotka výbercom poplatkov)</w:t>
      </w:r>
    </w:p>
    <w:p w14:paraId="3A7A205D" w14:textId="77777777" w:rsidR="005F63BF" w:rsidRPr="00C56E02" w:rsidRDefault="005F63BF" w:rsidP="005F63BF">
      <w:pPr>
        <w:rPr>
          <w:b/>
          <w:sz w:val="24"/>
          <w:szCs w:val="24"/>
        </w:rPr>
      </w:pPr>
    </w:p>
    <w:p w14:paraId="7A385C95" w14:textId="77777777" w:rsidR="005F63BF" w:rsidRPr="00C45D3F" w:rsidRDefault="005F63BF" w:rsidP="005F63B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F44C74C" w14:textId="77777777" w:rsidR="005F63BF" w:rsidRDefault="005F63BF" w:rsidP="005F63B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metódach a postupoch konsolidácie</w:t>
      </w:r>
    </w:p>
    <w:p w14:paraId="6C9EA285" w14:textId="77777777" w:rsidR="005F63BF" w:rsidRDefault="005F63BF" w:rsidP="005F63BF">
      <w:pPr>
        <w:jc w:val="center"/>
        <w:rPr>
          <w:b/>
          <w:sz w:val="24"/>
          <w:szCs w:val="24"/>
        </w:rPr>
      </w:pPr>
    </w:p>
    <w:p w14:paraId="1CCDC872" w14:textId="77777777" w:rsidR="005F63BF" w:rsidRDefault="005F63BF" w:rsidP="005F63BF">
      <w:pPr>
        <w:pStyle w:val="Odsekzoznamu"/>
        <w:numPr>
          <w:ilvl w:val="0"/>
          <w:numId w:val="3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Informácie o použitých metódach konsolidácie</w:t>
      </w:r>
    </w:p>
    <w:p w14:paraId="1D8F8845" w14:textId="77777777" w:rsidR="005F63BF" w:rsidRDefault="005F63BF" w:rsidP="005F63BF">
      <w:pPr>
        <w:ind w:left="360"/>
        <w:rPr>
          <w:b/>
          <w:sz w:val="24"/>
          <w:szCs w:val="24"/>
        </w:rPr>
      </w:pPr>
    </w:p>
    <w:p w14:paraId="266B8427" w14:textId="77777777" w:rsidR="005F63BF" w:rsidRDefault="005F63BF" w:rsidP="005F63BF">
      <w:pPr>
        <w:ind w:left="360"/>
        <w:rPr>
          <w:bCs/>
          <w:sz w:val="24"/>
          <w:szCs w:val="24"/>
        </w:rPr>
      </w:pPr>
      <w:r>
        <w:rPr>
          <w:bCs/>
          <w:sz w:val="24"/>
          <w:szCs w:val="24"/>
        </w:rPr>
        <w:t>Účtovné jednotky konsolidovaného celku obce Jahodná boli zahrnutá do konsolidovanej účtovnej závierky metódu konsolidácie uvedenou v nasledujúcom prehľade:</w:t>
      </w:r>
    </w:p>
    <w:p w14:paraId="05B991C8" w14:textId="77777777" w:rsidR="005F63BF" w:rsidRPr="002A3172" w:rsidRDefault="005F63BF" w:rsidP="005F63BF">
      <w:pPr>
        <w:ind w:left="360"/>
        <w:rPr>
          <w:bCs/>
          <w:sz w:val="24"/>
          <w:szCs w:val="24"/>
        </w:rPr>
      </w:pPr>
      <w:r>
        <w:rPr>
          <w:bCs/>
          <w:sz w:val="24"/>
          <w:szCs w:val="24"/>
        </w:rPr>
        <w:t xml:space="preserve"> </w:t>
      </w:r>
    </w:p>
    <w:tbl>
      <w:tblPr>
        <w:tblW w:w="9335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136"/>
        <w:gridCol w:w="1842"/>
        <w:gridCol w:w="1672"/>
      </w:tblGrid>
      <w:tr w:rsidR="005F63BF" w:rsidRPr="004F34D5" w14:paraId="7BAB4BEE" w14:textId="77777777" w:rsidTr="005738B7">
        <w:tc>
          <w:tcPr>
            <w:tcW w:w="3685" w:type="dxa"/>
            <w:shd w:val="clear" w:color="auto" w:fill="F2F2F2"/>
          </w:tcPr>
          <w:p w14:paraId="3B1A4F51" w14:textId="77777777" w:rsidR="005F63BF" w:rsidRPr="000A7D3D" w:rsidRDefault="005F63BF" w:rsidP="005738B7">
            <w:pPr>
              <w:jc w:val="center"/>
              <w:rPr>
                <w:b/>
              </w:rPr>
            </w:pPr>
            <w:r>
              <w:rPr>
                <w:b/>
              </w:rPr>
              <w:t>Názov konsolidovanej účtovnej jednotky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136" w:type="dxa"/>
            <w:shd w:val="clear" w:color="auto" w:fill="F2F2F2"/>
          </w:tcPr>
          <w:p w14:paraId="7B61AFF6" w14:textId="77777777" w:rsidR="005F63BF" w:rsidRPr="00312F8D" w:rsidRDefault="005F63BF" w:rsidP="005738B7">
            <w:pPr>
              <w:jc w:val="center"/>
              <w:rPr>
                <w:b/>
              </w:rPr>
            </w:pPr>
            <w:r>
              <w:rPr>
                <w:b/>
              </w:rPr>
              <w:t xml:space="preserve">Metóda úplnej konsolidácie </w:t>
            </w:r>
          </w:p>
        </w:tc>
        <w:tc>
          <w:tcPr>
            <w:tcW w:w="1842" w:type="dxa"/>
            <w:shd w:val="clear" w:color="auto" w:fill="F2F2F2"/>
          </w:tcPr>
          <w:p w14:paraId="6DA872E4" w14:textId="77777777" w:rsidR="005F63BF" w:rsidRPr="00312F8D" w:rsidRDefault="005F63BF" w:rsidP="005738B7">
            <w:pPr>
              <w:jc w:val="center"/>
              <w:rPr>
                <w:b/>
              </w:rPr>
            </w:pPr>
            <w:r>
              <w:rPr>
                <w:b/>
              </w:rPr>
              <w:t xml:space="preserve">Metóda podielovej konsolidácie </w:t>
            </w:r>
          </w:p>
        </w:tc>
        <w:tc>
          <w:tcPr>
            <w:tcW w:w="1672" w:type="dxa"/>
            <w:shd w:val="clear" w:color="auto" w:fill="F2F2F2"/>
          </w:tcPr>
          <w:p w14:paraId="724C7ED9" w14:textId="77777777" w:rsidR="005F63BF" w:rsidRDefault="005F63BF" w:rsidP="005738B7">
            <w:pPr>
              <w:jc w:val="center"/>
              <w:rPr>
                <w:b/>
              </w:rPr>
            </w:pPr>
            <w:r>
              <w:rPr>
                <w:b/>
              </w:rPr>
              <w:t>Metóda vlastného imania</w:t>
            </w:r>
          </w:p>
        </w:tc>
      </w:tr>
      <w:tr w:rsidR="005F63BF" w:rsidRPr="004F34D5" w14:paraId="2B83D833" w14:textId="77777777" w:rsidTr="005738B7">
        <w:tc>
          <w:tcPr>
            <w:tcW w:w="3685" w:type="dxa"/>
          </w:tcPr>
          <w:p w14:paraId="758CE876" w14:textId="77777777" w:rsidR="005F63BF" w:rsidRPr="00EF3F84" w:rsidRDefault="005F63BF" w:rsidP="005738B7">
            <w:r w:rsidRPr="007C163C">
              <w:t xml:space="preserve">Základná škola s materskou školou s vyučovacím jazykom maďarským – Alapiskola </w:t>
            </w:r>
            <w:proofErr w:type="spellStart"/>
            <w:r w:rsidRPr="007C163C">
              <w:t>és</w:t>
            </w:r>
            <w:proofErr w:type="spellEnd"/>
            <w:r w:rsidRPr="007C163C">
              <w:t xml:space="preserve"> </w:t>
            </w:r>
            <w:proofErr w:type="spellStart"/>
            <w:r w:rsidRPr="007C163C">
              <w:t>Óvoda</w:t>
            </w:r>
            <w:proofErr w:type="spellEnd"/>
            <w:r w:rsidRPr="007C163C">
              <w:t xml:space="preserve"> Jahodná</w:t>
            </w:r>
            <w:r w:rsidRPr="00EF3F84">
              <w:t xml:space="preserve"> </w:t>
            </w:r>
          </w:p>
        </w:tc>
        <w:tc>
          <w:tcPr>
            <w:tcW w:w="2136" w:type="dxa"/>
          </w:tcPr>
          <w:p w14:paraId="39BEF293" w14:textId="77777777" w:rsidR="005F63BF" w:rsidRDefault="005F63BF" w:rsidP="005738B7">
            <w:pPr>
              <w:ind w:right="-68"/>
            </w:pPr>
          </w:p>
          <w:p w14:paraId="6D6CC70B" w14:textId="77777777" w:rsidR="005F63BF" w:rsidRPr="00EF3F84" w:rsidRDefault="005F63BF" w:rsidP="005738B7">
            <w:pPr>
              <w:ind w:right="-68"/>
              <w:jc w:val="center"/>
            </w:pPr>
            <w:r>
              <w:t>áno</w:t>
            </w:r>
          </w:p>
        </w:tc>
        <w:tc>
          <w:tcPr>
            <w:tcW w:w="1842" w:type="dxa"/>
          </w:tcPr>
          <w:p w14:paraId="011CE271" w14:textId="77777777" w:rsidR="005F63BF" w:rsidRPr="00EF3F84" w:rsidRDefault="005F63BF" w:rsidP="005738B7">
            <w:pPr>
              <w:jc w:val="right"/>
            </w:pPr>
          </w:p>
        </w:tc>
        <w:tc>
          <w:tcPr>
            <w:tcW w:w="1672" w:type="dxa"/>
          </w:tcPr>
          <w:p w14:paraId="4C27BCD3" w14:textId="77777777" w:rsidR="005F63BF" w:rsidRPr="00EF3F84" w:rsidRDefault="005F63BF" w:rsidP="005738B7">
            <w:pPr>
              <w:jc w:val="right"/>
            </w:pPr>
          </w:p>
        </w:tc>
      </w:tr>
    </w:tbl>
    <w:p w14:paraId="7C09F0E5" w14:textId="77777777" w:rsidR="005F63BF" w:rsidRDefault="005F63BF" w:rsidP="005F63BF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Metóda úplnej konsolidácie bola použitá pri dcérskych účtovných jednotkách, metóda vlastného imania a metóda podielovej konsolidácie nebola použitá.</w:t>
      </w:r>
    </w:p>
    <w:p w14:paraId="246B6F43" w14:textId="77777777" w:rsidR="005F63BF" w:rsidRDefault="005F63BF" w:rsidP="005F63BF">
      <w:pPr>
        <w:ind w:left="426"/>
        <w:jc w:val="both"/>
        <w:rPr>
          <w:sz w:val="24"/>
          <w:szCs w:val="24"/>
        </w:rPr>
      </w:pPr>
    </w:p>
    <w:p w14:paraId="489830BC" w14:textId="77777777" w:rsidR="005F63BF" w:rsidRDefault="005F63BF" w:rsidP="005F63BF">
      <w:pPr>
        <w:ind w:left="426"/>
        <w:jc w:val="both"/>
        <w:rPr>
          <w:b/>
          <w:bCs/>
          <w:sz w:val="24"/>
          <w:szCs w:val="24"/>
        </w:rPr>
      </w:pPr>
    </w:p>
    <w:p w14:paraId="11927C82" w14:textId="77777777" w:rsidR="005F63BF" w:rsidRPr="008605AA" w:rsidRDefault="005F63BF" w:rsidP="005F63BF">
      <w:pPr>
        <w:ind w:left="426"/>
        <w:jc w:val="both"/>
        <w:rPr>
          <w:b/>
          <w:bCs/>
          <w:sz w:val="24"/>
          <w:szCs w:val="24"/>
        </w:rPr>
      </w:pPr>
      <w:r w:rsidRPr="008605AA">
        <w:rPr>
          <w:b/>
          <w:bCs/>
          <w:sz w:val="24"/>
          <w:szCs w:val="24"/>
        </w:rPr>
        <w:t>Moment prvej konsolidácie kapitálu:</w:t>
      </w:r>
    </w:p>
    <w:p w14:paraId="3BBF4365" w14:textId="77777777" w:rsidR="005F63BF" w:rsidRDefault="005F63BF" w:rsidP="005F63BF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rozpočtových organizáciách je to deň ich zriadenia</w:t>
      </w:r>
    </w:p>
    <w:p w14:paraId="33894E10" w14:textId="77777777" w:rsidR="005F63BF" w:rsidRDefault="005F63BF" w:rsidP="005F63BF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príspevkových organizáciách je to deň ich zriadenia</w:t>
      </w:r>
    </w:p>
    <w:p w14:paraId="35848385" w14:textId="77777777" w:rsidR="005F63BF" w:rsidRDefault="005F63BF" w:rsidP="005F63BF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14:paraId="37B658A3" w14:textId="77777777" w:rsidR="005F63BF" w:rsidRPr="00C47292" w:rsidRDefault="005F63BF" w:rsidP="005F63BF">
      <w:pPr>
        <w:pStyle w:val="Odsekzoznamu"/>
        <w:ind w:left="786"/>
        <w:jc w:val="both"/>
        <w:rPr>
          <w:sz w:val="24"/>
          <w:szCs w:val="24"/>
        </w:rPr>
      </w:pPr>
    </w:p>
    <w:p w14:paraId="69733E74" w14:textId="77777777" w:rsidR="005F63BF" w:rsidRDefault="005F63BF" w:rsidP="005F63BF">
      <w:pPr>
        <w:jc w:val="center"/>
        <w:rPr>
          <w:b/>
          <w:sz w:val="24"/>
          <w:szCs w:val="24"/>
        </w:rPr>
      </w:pPr>
    </w:p>
    <w:p w14:paraId="052FCECC" w14:textId="77777777" w:rsidR="005F63BF" w:rsidRPr="003C4B7A" w:rsidRDefault="005F63BF" w:rsidP="005F63B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>II</w:t>
      </w:r>
    </w:p>
    <w:p w14:paraId="161D15BE" w14:textId="77777777" w:rsidR="005F63BF" w:rsidRDefault="005F63BF" w:rsidP="005F63B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Informácie o údajoch </w:t>
      </w:r>
      <w:r>
        <w:rPr>
          <w:b/>
          <w:sz w:val="24"/>
          <w:szCs w:val="24"/>
        </w:rPr>
        <w:t>aktív a</w:t>
      </w:r>
      <w:r w:rsidRPr="003C4B7A">
        <w:rPr>
          <w:b/>
          <w:sz w:val="24"/>
          <w:szCs w:val="24"/>
        </w:rPr>
        <w:t xml:space="preserve"> pasív </w:t>
      </w:r>
    </w:p>
    <w:p w14:paraId="74D7E540" w14:textId="77777777" w:rsidR="005F63BF" w:rsidRDefault="005F63BF" w:rsidP="005F63BF">
      <w:pPr>
        <w:rPr>
          <w:b/>
          <w:sz w:val="24"/>
          <w:szCs w:val="24"/>
        </w:rPr>
      </w:pPr>
    </w:p>
    <w:p w14:paraId="1982B02E" w14:textId="77777777" w:rsidR="005F63BF" w:rsidRPr="00611AB5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>Údaje po konsolidovanom celku</w:t>
      </w:r>
    </w:p>
    <w:p w14:paraId="45AD85CA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Konsolidovaný celok obce Jahodná  zahŕňa 1 rozpočtové organizácie. Identifikačné údaje o účtovných jednotkách konsolidovaného celku sú uvedené v tabuľkovej časti (tabuľka č. 1). </w:t>
      </w:r>
    </w:p>
    <w:p w14:paraId="2CF26F40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6BA2AE0F" w14:textId="77777777" w:rsidR="005F63BF" w:rsidRPr="00611AB5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 xml:space="preserve">Prehľad o pohybe dlhodobého majetku </w:t>
      </w:r>
    </w:p>
    <w:p w14:paraId="5AFC5E0C" w14:textId="4EDEF61A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>Prehľad o pohybe dlhodobého nehmotného a dlhodobého hmotného majetku od 1. januára 202</w:t>
      </w:r>
      <w:r w:rsidR="0089507A">
        <w:rPr>
          <w:sz w:val="24"/>
          <w:szCs w:val="24"/>
        </w:rPr>
        <w:t>4</w:t>
      </w:r>
      <w:r>
        <w:rPr>
          <w:sz w:val="24"/>
          <w:szCs w:val="24"/>
        </w:rPr>
        <w:t xml:space="preserve"> </w:t>
      </w:r>
      <w:r w:rsidRPr="00611AB5">
        <w:rPr>
          <w:sz w:val="24"/>
          <w:szCs w:val="24"/>
        </w:rPr>
        <w:t>do 31. decembra 202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je uvedený v tabuľkovej časti konsolidovaných poznámok (tabuľka č. 2). </w:t>
      </w:r>
    </w:p>
    <w:p w14:paraId="1EB0E214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02DDEC71" w14:textId="77777777" w:rsidR="005F63BF" w:rsidRPr="00611AB5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 xml:space="preserve">Prehľad o pohybe dlhodobého finančného majetku </w:t>
      </w:r>
    </w:p>
    <w:p w14:paraId="16C44FFE" w14:textId="01EECBC5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>Detailnejšie informácie o dlhodobom finančnom majetku k 31. decembru 20</w:t>
      </w:r>
      <w:r>
        <w:rPr>
          <w:sz w:val="24"/>
          <w:szCs w:val="24"/>
        </w:rPr>
        <w:t>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sú uvedené v tabuľkovej časti (tabuľky č. 2 až č. 5) </w:t>
      </w:r>
    </w:p>
    <w:p w14:paraId="043D8BCF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Majetkové podiely v iných spoločnostiach (podielové cenné papiere a podiely v dcérskych spoločnostiach a spoločnostiach s podstatným vplyvom) v € - tabuľka č. 3 </w:t>
      </w:r>
    </w:p>
    <w:p w14:paraId="48294816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Realizované cenné papiere – tabuľka č. 4 </w:t>
      </w:r>
    </w:p>
    <w:p w14:paraId="72BF3D32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Dlhové cenné papiere – tabuľka č. 5 </w:t>
      </w:r>
    </w:p>
    <w:p w14:paraId="2D9B92C3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445A1663" w14:textId="77777777" w:rsidR="005F63BF" w:rsidRPr="00611AB5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 xml:space="preserve">Vývoj opravnej položky k zásobám </w:t>
      </w:r>
    </w:p>
    <w:p w14:paraId="4F199BBF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Opravné položky k pohľadávkam – tabuľka č. 8 </w:t>
      </w:r>
    </w:p>
    <w:p w14:paraId="2478C8AD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48B769F7" w14:textId="77777777" w:rsidR="005F63BF" w:rsidRPr="00611AB5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 xml:space="preserve">Pohľadávky konsolidovaného celku v € </w:t>
      </w:r>
    </w:p>
    <w:p w14:paraId="3F690FC2" w14:textId="77777777" w:rsidR="005F63BF" w:rsidRPr="00611AB5" w:rsidRDefault="005F63BF" w:rsidP="005F63BF">
      <w:pPr>
        <w:pStyle w:val="Odsekzoznamu"/>
        <w:rPr>
          <w:b/>
          <w:bCs/>
          <w:sz w:val="24"/>
          <w:szCs w:val="24"/>
        </w:rPr>
      </w:pPr>
    </w:p>
    <w:p w14:paraId="3C8E55F3" w14:textId="77777777" w:rsidR="005F63BF" w:rsidRPr="00611AB5" w:rsidRDefault="005F63BF" w:rsidP="005F63BF">
      <w:pPr>
        <w:ind w:left="360"/>
        <w:rPr>
          <w:sz w:val="24"/>
          <w:szCs w:val="24"/>
        </w:rPr>
      </w:pPr>
      <w:r>
        <w:rPr>
          <w:sz w:val="24"/>
          <w:szCs w:val="24"/>
        </w:rPr>
        <w:t>a)</w:t>
      </w:r>
      <w:r w:rsidRPr="00611AB5">
        <w:rPr>
          <w:sz w:val="24"/>
          <w:szCs w:val="24"/>
        </w:rPr>
        <w:t xml:space="preserve"> pohľadávky podľa doby splatnosti a podľa zostatkovej doby splatnosti </w:t>
      </w:r>
    </w:p>
    <w:p w14:paraId="3B842844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Prehľad pohľadávok z hľadiska ich vekovej štruktúry a z hľadiska splatnosti je uvedený v tabuľkovej prílohe konsolidovaných poznámok (tabuľka č. 9) </w:t>
      </w:r>
    </w:p>
    <w:p w14:paraId="58097C23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7EEC36D5" w14:textId="77777777" w:rsidR="005F63BF" w:rsidRPr="00AF6445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987248">
        <w:rPr>
          <w:b/>
          <w:bCs/>
          <w:sz w:val="24"/>
          <w:szCs w:val="24"/>
        </w:rPr>
        <w:t xml:space="preserve">Časové rozlíšenie aktív </w:t>
      </w:r>
    </w:p>
    <w:p w14:paraId="47008DB4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a) Náklady budúcich období (tabuľka č. 10) </w:t>
      </w:r>
    </w:p>
    <w:p w14:paraId="7B4903D6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b) Príjmy budúcich období (tabuľka č. 11) </w:t>
      </w:r>
    </w:p>
    <w:p w14:paraId="3B251397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186D6299" w14:textId="77777777" w:rsidR="005F63BF" w:rsidRPr="00987248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987248">
        <w:rPr>
          <w:b/>
          <w:bCs/>
          <w:sz w:val="24"/>
          <w:szCs w:val="24"/>
        </w:rPr>
        <w:t xml:space="preserve">Vlastné imanie </w:t>
      </w:r>
    </w:p>
    <w:p w14:paraId="376C39C9" w14:textId="2B1EA82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>Prehľad o pohybe vlastného imania konsolidovaného celku obce Jahodná od 1. januára 202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do 31. decembra 202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je uvedený v tabuľkovej prílohe konsolidovaných poznámok – tabuľka č.</w:t>
      </w:r>
      <w:r>
        <w:rPr>
          <w:sz w:val="24"/>
          <w:szCs w:val="24"/>
        </w:rPr>
        <w:t>1</w:t>
      </w:r>
      <w:r w:rsidRPr="00611AB5">
        <w:rPr>
          <w:sz w:val="24"/>
          <w:szCs w:val="24"/>
        </w:rPr>
        <w:t xml:space="preserve">2. </w:t>
      </w:r>
    </w:p>
    <w:p w14:paraId="4DF1A252" w14:textId="77777777" w:rsidR="005F63BF" w:rsidRDefault="005F63BF" w:rsidP="005F63BF">
      <w:pPr>
        <w:ind w:left="360"/>
        <w:rPr>
          <w:sz w:val="24"/>
          <w:szCs w:val="24"/>
        </w:rPr>
      </w:pPr>
      <w:r w:rsidRPr="00987248">
        <w:rPr>
          <w:sz w:val="24"/>
          <w:szCs w:val="24"/>
          <w:u w:val="single"/>
        </w:rPr>
        <w:t>Opravy minulých období</w:t>
      </w:r>
      <w:r w:rsidRPr="00611AB5">
        <w:rPr>
          <w:sz w:val="24"/>
          <w:szCs w:val="24"/>
        </w:rPr>
        <w:t xml:space="preserve">: Obec neúčtovalo o významných opravách minulých období. </w:t>
      </w:r>
    </w:p>
    <w:p w14:paraId="49ECF682" w14:textId="77777777" w:rsidR="005F63BF" w:rsidRDefault="005F63BF" w:rsidP="005F63BF">
      <w:pPr>
        <w:ind w:left="360"/>
        <w:rPr>
          <w:sz w:val="24"/>
          <w:szCs w:val="24"/>
        </w:rPr>
      </w:pPr>
    </w:p>
    <w:p w14:paraId="22B9C773" w14:textId="77777777" w:rsidR="005F63BF" w:rsidRDefault="005F63BF" w:rsidP="005F63BF">
      <w:pPr>
        <w:ind w:left="360"/>
        <w:rPr>
          <w:sz w:val="24"/>
          <w:szCs w:val="24"/>
        </w:rPr>
      </w:pPr>
    </w:p>
    <w:p w14:paraId="4C2541AC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4C55347B" w14:textId="77777777" w:rsidR="005F63BF" w:rsidRPr="00987248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987248">
        <w:rPr>
          <w:b/>
          <w:bCs/>
          <w:sz w:val="24"/>
          <w:szCs w:val="24"/>
        </w:rPr>
        <w:t xml:space="preserve">Rezervy </w:t>
      </w:r>
    </w:p>
    <w:p w14:paraId="7BCB3A15" w14:textId="24807B60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lastRenderedPageBreak/>
        <w:t>Prehľad rezerv konsolidovaného celku v členení na zákonné a ostatné, dlhodobé a krátkodobé od 1. januára 202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do 31. decembra 202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je uvedený v tabuľkovej prílohe konsolidovaných poznámok – tabuľky č.13 a 14 </w:t>
      </w:r>
    </w:p>
    <w:p w14:paraId="3E802AF2" w14:textId="77777777" w:rsidR="005F63BF" w:rsidRDefault="005F63BF" w:rsidP="005F63BF">
      <w:pPr>
        <w:ind w:left="360"/>
        <w:rPr>
          <w:sz w:val="24"/>
          <w:szCs w:val="24"/>
        </w:rPr>
      </w:pPr>
    </w:p>
    <w:p w14:paraId="55FC4E5E" w14:textId="77777777" w:rsidR="005F63BF" w:rsidRDefault="005F63BF" w:rsidP="005F63BF">
      <w:pPr>
        <w:ind w:left="360"/>
        <w:rPr>
          <w:sz w:val="24"/>
          <w:szCs w:val="24"/>
        </w:rPr>
      </w:pPr>
    </w:p>
    <w:p w14:paraId="4B575ECA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71DC41C6" w14:textId="77777777" w:rsidR="005F63BF" w:rsidRPr="00C63973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C63973">
        <w:rPr>
          <w:b/>
          <w:bCs/>
          <w:sz w:val="24"/>
          <w:szCs w:val="24"/>
        </w:rPr>
        <w:t xml:space="preserve">Záväzky </w:t>
      </w:r>
    </w:p>
    <w:p w14:paraId="29D43354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Prehľad záväzkov z hľadiska ich vekovej štruktúry a podľa doby splatnosti je uvedený v tabuľkovej časti (tabuľka č. 15). </w:t>
      </w:r>
    </w:p>
    <w:p w14:paraId="4CC1F4A8" w14:textId="77777777" w:rsidR="005F63BF" w:rsidRDefault="005F63BF" w:rsidP="005F63BF">
      <w:pPr>
        <w:ind w:left="360"/>
        <w:rPr>
          <w:sz w:val="24"/>
          <w:szCs w:val="24"/>
        </w:rPr>
      </w:pPr>
    </w:p>
    <w:p w14:paraId="47D3B463" w14:textId="77777777" w:rsidR="005F63BF" w:rsidRPr="00260D3A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260D3A">
        <w:rPr>
          <w:b/>
          <w:bCs/>
          <w:sz w:val="24"/>
          <w:szCs w:val="24"/>
        </w:rPr>
        <w:t xml:space="preserve">Bankové úvery </w:t>
      </w:r>
    </w:p>
    <w:p w14:paraId="1FBC0E43" w14:textId="42BC75AB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>Dlhodobé bankové úvery a krátkodobé bankové úvery Prehľad o bankových úveroch obec Jahodná k 31.12.202</w:t>
      </w:r>
      <w:r w:rsidR="0089507A">
        <w:rPr>
          <w:sz w:val="24"/>
          <w:szCs w:val="24"/>
        </w:rPr>
        <w:t>4</w:t>
      </w:r>
      <w:r w:rsidRPr="00611AB5">
        <w:rPr>
          <w:sz w:val="24"/>
          <w:szCs w:val="24"/>
        </w:rPr>
        <w:t xml:space="preserve"> s uvedením podrobných informácií je uvedený v tabuľkovej časti (tabuľka č. 16). </w:t>
      </w:r>
    </w:p>
    <w:p w14:paraId="0C7BE115" w14:textId="0118C571" w:rsidR="005F63BF" w:rsidRPr="002A5770" w:rsidRDefault="005F63BF" w:rsidP="005F63BF">
      <w:pPr>
        <w:ind w:left="360"/>
        <w:rPr>
          <w:sz w:val="24"/>
          <w:szCs w:val="24"/>
        </w:rPr>
      </w:pPr>
      <w:r w:rsidRPr="002A5770">
        <w:rPr>
          <w:sz w:val="24"/>
          <w:szCs w:val="24"/>
        </w:rPr>
        <w:t>Obec Jahodná v roku 202</w:t>
      </w:r>
      <w:r w:rsidR="0089507A">
        <w:rPr>
          <w:sz w:val="24"/>
          <w:szCs w:val="24"/>
        </w:rPr>
        <w:t>4</w:t>
      </w:r>
      <w:r w:rsidRPr="002A5770">
        <w:rPr>
          <w:sz w:val="24"/>
          <w:szCs w:val="24"/>
        </w:rPr>
        <w:t xml:space="preserve"> neprijal žiadny investičný úver. </w:t>
      </w:r>
    </w:p>
    <w:p w14:paraId="077693B6" w14:textId="77777777" w:rsidR="005F63BF" w:rsidRDefault="005F63BF" w:rsidP="005F63BF">
      <w:pPr>
        <w:ind w:left="360"/>
        <w:rPr>
          <w:sz w:val="24"/>
          <w:szCs w:val="24"/>
        </w:rPr>
      </w:pPr>
    </w:p>
    <w:p w14:paraId="6B0D5F9E" w14:textId="77777777" w:rsidR="005F63BF" w:rsidRPr="00987248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987248">
        <w:rPr>
          <w:b/>
          <w:bCs/>
          <w:sz w:val="24"/>
          <w:szCs w:val="24"/>
        </w:rPr>
        <w:t xml:space="preserve">Časové rozlíšenie pasív </w:t>
      </w:r>
    </w:p>
    <w:p w14:paraId="7B1A1A92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>a) Prehľad výdavkov budúcich období je uvedený v tabuľkovej časti – tabuľka č. 17</w:t>
      </w:r>
    </w:p>
    <w:p w14:paraId="337A3BB7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b) Prehľad výnosov budúcich období je uvedený v tabuľkovej časti – tabuľka č. 18 </w:t>
      </w:r>
    </w:p>
    <w:p w14:paraId="7351ABE0" w14:textId="77777777" w:rsidR="005F63BF" w:rsidRPr="00611AB5" w:rsidRDefault="005F63BF" w:rsidP="005F63BF">
      <w:pPr>
        <w:ind w:left="360"/>
        <w:rPr>
          <w:sz w:val="24"/>
          <w:szCs w:val="24"/>
        </w:rPr>
      </w:pPr>
    </w:p>
    <w:p w14:paraId="1F3BACC2" w14:textId="77777777" w:rsidR="005F63BF" w:rsidRPr="00987248" w:rsidRDefault="005F63BF" w:rsidP="005F63BF">
      <w:pPr>
        <w:pStyle w:val="Odsekzoznamu"/>
        <w:numPr>
          <w:ilvl w:val="0"/>
          <w:numId w:val="5"/>
        </w:numPr>
        <w:rPr>
          <w:b/>
          <w:bCs/>
          <w:sz w:val="24"/>
          <w:szCs w:val="24"/>
        </w:rPr>
      </w:pPr>
      <w:r w:rsidRPr="00987248">
        <w:rPr>
          <w:b/>
          <w:bCs/>
          <w:sz w:val="24"/>
          <w:szCs w:val="24"/>
        </w:rPr>
        <w:t xml:space="preserve">Náklady konsolidovaného celku </w:t>
      </w:r>
    </w:p>
    <w:p w14:paraId="4F5F5608" w14:textId="77777777" w:rsidR="005F63BF" w:rsidRPr="00260D3A" w:rsidRDefault="005F63BF" w:rsidP="005F63BF">
      <w:pPr>
        <w:pStyle w:val="Odsekzoznamu"/>
        <w:numPr>
          <w:ilvl w:val="0"/>
          <w:numId w:val="6"/>
        </w:numPr>
        <w:rPr>
          <w:b/>
          <w:bCs/>
          <w:sz w:val="24"/>
          <w:szCs w:val="24"/>
        </w:rPr>
      </w:pPr>
      <w:r w:rsidRPr="00260D3A">
        <w:rPr>
          <w:b/>
          <w:bCs/>
          <w:sz w:val="24"/>
          <w:szCs w:val="24"/>
        </w:rPr>
        <w:t xml:space="preserve">Náklady na služby </w:t>
      </w:r>
    </w:p>
    <w:p w14:paraId="17745CA8" w14:textId="77777777" w:rsidR="005F63BF" w:rsidRPr="00260D3A" w:rsidRDefault="005F63BF" w:rsidP="005F63BF">
      <w:pPr>
        <w:ind w:left="360"/>
        <w:rPr>
          <w:sz w:val="24"/>
          <w:szCs w:val="24"/>
        </w:rPr>
      </w:pPr>
      <w:r w:rsidRPr="00260D3A">
        <w:rPr>
          <w:sz w:val="24"/>
          <w:szCs w:val="24"/>
        </w:rPr>
        <w:t xml:space="preserve">Detailný rozpis významných nákladov na služby je uvedený v tabuľkovej časti – tabuľka č. 19 </w:t>
      </w:r>
    </w:p>
    <w:p w14:paraId="66135426" w14:textId="77777777" w:rsidR="005F63BF" w:rsidRPr="00260D3A" w:rsidRDefault="005F63BF" w:rsidP="005F63BF">
      <w:pPr>
        <w:pStyle w:val="Odsekzoznamu"/>
        <w:numPr>
          <w:ilvl w:val="0"/>
          <w:numId w:val="6"/>
        </w:numPr>
        <w:rPr>
          <w:b/>
          <w:bCs/>
          <w:sz w:val="24"/>
          <w:szCs w:val="24"/>
        </w:rPr>
      </w:pPr>
      <w:r w:rsidRPr="00260D3A">
        <w:rPr>
          <w:b/>
          <w:bCs/>
          <w:sz w:val="24"/>
          <w:szCs w:val="24"/>
        </w:rPr>
        <w:t xml:space="preserve">Ostatné náklady na prevádzkovú činnosť v € </w:t>
      </w:r>
    </w:p>
    <w:p w14:paraId="0E901BB6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Detailný rozpis významných nákladov na služby je uvedený v tabuľkovej časti – tabuľka č. 20 </w:t>
      </w:r>
    </w:p>
    <w:p w14:paraId="4983C9CB" w14:textId="77777777" w:rsidR="005F63BF" w:rsidRPr="00260D3A" w:rsidRDefault="005F63BF" w:rsidP="005F63BF">
      <w:pPr>
        <w:pStyle w:val="Odsekzoznamu"/>
        <w:numPr>
          <w:ilvl w:val="0"/>
          <w:numId w:val="6"/>
        </w:numPr>
        <w:rPr>
          <w:b/>
          <w:bCs/>
          <w:sz w:val="24"/>
          <w:szCs w:val="24"/>
        </w:rPr>
      </w:pPr>
      <w:r w:rsidRPr="00260D3A">
        <w:rPr>
          <w:b/>
          <w:bCs/>
          <w:sz w:val="24"/>
          <w:szCs w:val="24"/>
        </w:rPr>
        <w:t xml:space="preserve">Ostatné finančné náklady </w:t>
      </w:r>
    </w:p>
    <w:p w14:paraId="5FE13ED2" w14:textId="77777777" w:rsidR="005F63BF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Detailný rozpis významných nákladov na služby je uvedený v tabuľkovej časti – tabuľka č. 21 </w:t>
      </w:r>
    </w:p>
    <w:p w14:paraId="5F33E277" w14:textId="77777777" w:rsidR="005F63BF" w:rsidRDefault="005F63BF" w:rsidP="005F63BF">
      <w:pPr>
        <w:ind w:left="360"/>
        <w:rPr>
          <w:sz w:val="24"/>
          <w:szCs w:val="24"/>
        </w:rPr>
      </w:pPr>
    </w:p>
    <w:p w14:paraId="6483E9D0" w14:textId="77777777" w:rsidR="005F63BF" w:rsidRPr="00987248" w:rsidRDefault="005F63BF" w:rsidP="005F63BF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987248">
        <w:rPr>
          <w:b/>
          <w:bCs/>
          <w:sz w:val="24"/>
          <w:szCs w:val="24"/>
        </w:rPr>
        <w:t>Výnosy konsolidovaného celku</w:t>
      </w:r>
      <w:r w:rsidRPr="00987248">
        <w:rPr>
          <w:sz w:val="24"/>
          <w:szCs w:val="24"/>
        </w:rPr>
        <w:t xml:space="preserve"> </w:t>
      </w:r>
    </w:p>
    <w:p w14:paraId="33ADB0B2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Detailný rozpis významných výnosov z prevádzkovej činnosti je uvedený v tabuľkovej časti – tabuľka č. 22 </w:t>
      </w:r>
    </w:p>
    <w:p w14:paraId="2960783A" w14:textId="77777777" w:rsidR="005F63BF" w:rsidRPr="00260D3A" w:rsidRDefault="005F63BF" w:rsidP="005F63BF">
      <w:pPr>
        <w:ind w:left="360"/>
        <w:rPr>
          <w:b/>
          <w:bCs/>
          <w:sz w:val="24"/>
          <w:szCs w:val="24"/>
        </w:rPr>
      </w:pPr>
      <w:r w:rsidRPr="00260D3A">
        <w:rPr>
          <w:b/>
          <w:bCs/>
          <w:sz w:val="24"/>
          <w:szCs w:val="24"/>
        </w:rPr>
        <w:t xml:space="preserve">Ostatné výnosy na prevádzkovú činnosť v € </w:t>
      </w:r>
    </w:p>
    <w:p w14:paraId="74F1218F" w14:textId="77777777" w:rsidR="005F63BF" w:rsidRPr="00611AB5" w:rsidRDefault="005F63BF" w:rsidP="005F63BF">
      <w:pPr>
        <w:ind w:left="360"/>
        <w:rPr>
          <w:sz w:val="24"/>
          <w:szCs w:val="24"/>
        </w:rPr>
      </w:pPr>
      <w:r w:rsidRPr="00611AB5">
        <w:rPr>
          <w:sz w:val="24"/>
          <w:szCs w:val="24"/>
        </w:rPr>
        <w:t xml:space="preserve">Patria tu výnosy za ochranu objektu, za správne poplatky, za služby súvisiace so spravovaním cintorínsky a pohrebných služieb, a iné príjmy. </w:t>
      </w:r>
    </w:p>
    <w:p w14:paraId="61A158A4" w14:textId="77777777" w:rsidR="005F63BF" w:rsidRDefault="005F63BF" w:rsidP="005F63BF">
      <w:pPr>
        <w:ind w:left="360"/>
      </w:pPr>
    </w:p>
    <w:p w14:paraId="05D288CA" w14:textId="77777777" w:rsidR="005F63BF" w:rsidRPr="00611AB5" w:rsidRDefault="005F63BF" w:rsidP="005F63BF">
      <w:pPr>
        <w:ind w:left="360"/>
        <w:jc w:val="center"/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</w:t>
      </w:r>
      <w:r w:rsidRPr="00611AB5">
        <w:rPr>
          <w:b/>
          <w:bCs/>
          <w:sz w:val="24"/>
          <w:szCs w:val="24"/>
        </w:rPr>
        <w:t>V.</w:t>
      </w:r>
    </w:p>
    <w:p w14:paraId="78D64E7F" w14:textId="77777777" w:rsidR="005F63BF" w:rsidRPr="00611AB5" w:rsidRDefault="005F63BF" w:rsidP="005F63BF">
      <w:pPr>
        <w:ind w:left="360"/>
        <w:jc w:val="center"/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>Informácie o iných aktívach a iných pasívach</w:t>
      </w:r>
    </w:p>
    <w:p w14:paraId="508E6947" w14:textId="77777777" w:rsidR="005F63BF" w:rsidRDefault="005F63BF" w:rsidP="005F63BF">
      <w:pPr>
        <w:ind w:left="360"/>
      </w:pPr>
    </w:p>
    <w:p w14:paraId="0269AE7A" w14:textId="77777777" w:rsidR="005F63BF" w:rsidRPr="00611AB5" w:rsidRDefault="005F63BF" w:rsidP="005F63BF">
      <w:pPr>
        <w:ind w:left="360"/>
        <w:jc w:val="both"/>
        <w:rPr>
          <w:sz w:val="24"/>
          <w:szCs w:val="24"/>
        </w:rPr>
      </w:pPr>
      <w:r w:rsidRPr="00611AB5">
        <w:rPr>
          <w:sz w:val="24"/>
          <w:szCs w:val="24"/>
        </w:rPr>
        <w:t xml:space="preserve">Zoznam nehnuteľných kultúrnych pamiatok spravovaných účtovnou jednotkou – tabuľka č. 24 </w:t>
      </w:r>
    </w:p>
    <w:p w14:paraId="2B571E17" w14:textId="77777777" w:rsidR="005F63BF" w:rsidRDefault="005F63BF" w:rsidP="005F63BF">
      <w:pPr>
        <w:ind w:left="360"/>
      </w:pPr>
    </w:p>
    <w:p w14:paraId="482A32CC" w14:textId="77777777" w:rsidR="005F63BF" w:rsidRPr="00611AB5" w:rsidRDefault="005F63BF" w:rsidP="005F63BF">
      <w:pPr>
        <w:ind w:left="360"/>
        <w:jc w:val="center"/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 xml:space="preserve">Čl. V. </w:t>
      </w:r>
    </w:p>
    <w:p w14:paraId="15EB8FCF" w14:textId="77777777" w:rsidR="005F63BF" w:rsidRPr="00611AB5" w:rsidRDefault="005F63BF" w:rsidP="005F63BF">
      <w:pPr>
        <w:ind w:left="360"/>
        <w:jc w:val="center"/>
        <w:rPr>
          <w:b/>
          <w:bCs/>
          <w:sz w:val="24"/>
          <w:szCs w:val="24"/>
        </w:rPr>
      </w:pPr>
      <w:r w:rsidRPr="00611AB5">
        <w:rPr>
          <w:b/>
          <w:bCs/>
          <w:sz w:val="24"/>
          <w:szCs w:val="24"/>
        </w:rPr>
        <w:t>Skutočnosti, ktoré nastali po dni, ku ktorému sa zostavuje účtovná závierka, do dňa jej zostavenia</w:t>
      </w:r>
    </w:p>
    <w:p w14:paraId="08F8A78F" w14:textId="77777777" w:rsidR="005F63BF" w:rsidRPr="00611AB5" w:rsidRDefault="005F63BF" w:rsidP="005F63BF">
      <w:pPr>
        <w:ind w:left="360"/>
        <w:jc w:val="center"/>
        <w:rPr>
          <w:b/>
          <w:bCs/>
          <w:sz w:val="24"/>
          <w:szCs w:val="24"/>
        </w:rPr>
      </w:pPr>
    </w:p>
    <w:p w14:paraId="4640C4A2" w14:textId="6D5B4C30" w:rsidR="005F63BF" w:rsidRDefault="005F63BF" w:rsidP="005F63BF">
      <w:pPr>
        <w:ind w:left="360"/>
        <w:jc w:val="both"/>
        <w:rPr>
          <w:sz w:val="24"/>
          <w:szCs w:val="24"/>
        </w:rPr>
      </w:pPr>
      <w:r w:rsidRPr="00260D3A">
        <w:rPr>
          <w:sz w:val="24"/>
          <w:szCs w:val="24"/>
        </w:rPr>
        <w:t>Po 31. decembri 202</w:t>
      </w:r>
      <w:r w:rsidR="0089507A">
        <w:rPr>
          <w:sz w:val="24"/>
          <w:szCs w:val="24"/>
        </w:rPr>
        <w:t>4</w:t>
      </w:r>
      <w:r w:rsidRPr="00260D3A">
        <w:rPr>
          <w:sz w:val="24"/>
          <w:szCs w:val="24"/>
        </w:rPr>
        <w:t xml:space="preserve"> nenastali také udalosti, ktoré by si vyžadovali zverejnenie alebo vykázanie v konsolidovanej účtovnej závierke za rok 20</w:t>
      </w:r>
      <w:r>
        <w:rPr>
          <w:sz w:val="24"/>
          <w:szCs w:val="24"/>
        </w:rPr>
        <w:t>2</w:t>
      </w:r>
      <w:r w:rsidR="0089507A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3DC450B8" w14:textId="77777777" w:rsidR="005F63BF" w:rsidRDefault="005F63BF" w:rsidP="005F63BF">
      <w:pPr>
        <w:ind w:left="360"/>
        <w:jc w:val="both"/>
        <w:rPr>
          <w:sz w:val="24"/>
          <w:szCs w:val="24"/>
        </w:rPr>
      </w:pPr>
    </w:p>
    <w:p w14:paraId="2F5982D4" w14:textId="648F6C29" w:rsidR="005F63BF" w:rsidRPr="00260D3A" w:rsidRDefault="005F63BF" w:rsidP="005F63BF">
      <w:pPr>
        <w:ind w:left="360"/>
        <w:jc w:val="both"/>
        <w:rPr>
          <w:b/>
          <w:sz w:val="24"/>
          <w:szCs w:val="24"/>
        </w:rPr>
      </w:pPr>
      <w:r>
        <w:rPr>
          <w:sz w:val="24"/>
          <w:szCs w:val="24"/>
        </w:rPr>
        <w:t>V Jahodnej, 19.02.202</w:t>
      </w:r>
      <w:r w:rsidR="0089507A">
        <w:rPr>
          <w:sz w:val="24"/>
          <w:szCs w:val="24"/>
        </w:rPr>
        <w:t>5</w:t>
      </w:r>
    </w:p>
    <w:p w14:paraId="17FCCCA5" w14:textId="77777777" w:rsidR="005F63BF" w:rsidRDefault="005F63BF" w:rsidP="005F63B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43904F" w14:textId="77777777" w:rsidR="005F63BF" w:rsidRPr="00000BDE" w:rsidRDefault="005F63BF" w:rsidP="005F63BF">
      <w:pPr>
        <w:rPr>
          <w:b/>
          <w:color w:val="FF0000"/>
          <w:sz w:val="24"/>
          <w:szCs w:val="24"/>
          <w:u w:val="single"/>
        </w:rPr>
      </w:pPr>
    </w:p>
    <w:p w14:paraId="330413A5" w14:textId="77777777" w:rsidR="005F63BF" w:rsidRDefault="005F63BF" w:rsidP="005F63BF"/>
    <w:p w14:paraId="6FCE9159" w14:textId="77777777" w:rsidR="00F90BDA" w:rsidRDefault="00F90BDA"/>
    <w:sectPr w:rsidR="00F90BDA" w:rsidSect="00AF72A0">
      <w:headerReference w:type="default" r:id="rId7"/>
      <w:footerReference w:type="even" r:id="rId8"/>
      <w:footerReference w:type="default" r:id="rId9"/>
      <w:pgSz w:w="11906" w:h="16838"/>
      <w:pgMar w:top="851" w:right="1133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ACDF4E" w14:textId="77777777" w:rsidR="00A32B25" w:rsidRDefault="00A32B25" w:rsidP="005F63BF">
      <w:r>
        <w:separator/>
      </w:r>
    </w:p>
  </w:endnote>
  <w:endnote w:type="continuationSeparator" w:id="0">
    <w:p w14:paraId="14D59731" w14:textId="77777777" w:rsidR="00A32B25" w:rsidRDefault="00A32B25" w:rsidP="005F63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6CC75" w14:textId="77777777" w:rsidR="008B4484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E1E71E9" w14:textId="77777777" w:rsidR="008B4484" w:rsidRDefault="008B448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0C0E1E" w14:textId="77777777" w:rsidR="008B4484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20</w:t>
    </w:r>
    <w:r>
      <w:rPr>
        <w:rStyle w:val="slostrany"/>
      </w:rPr>
      <w:fldChar w:fldCharType="end"/>
    </w:r>
  </w:p>
  <w:p w14:paraId="0E8671AA" w14:textId="77777777" w:rsidR="008B4484" w:rsidRDefault="008B448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04AA75" w14:textId="77777777" w:rsidR="00A32B25" w:rsidRDefault="00A32B25" w:rsidP="005F63BF">
      <w:r>
        <w:separator/>
      </w:r>
    </w:p>
  </w:footnote>
  <w:footnote w:type="continuationSeparator" w:id="0">
    <w:p w14:paraId="46DABEB2" w14:textId="77777777" w:rsidR="00A32B25" w:rsidRDefault="00A32B25" w:rsidP="005F63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27ED4" w14:textId="77777777" w:rsidR="008B4484" w:rsidRPr="004F3357" w:rsidRDefault="00000000" w:rsidP="004F335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4F3357">
      <w:rPr>
        <w:i/>
        <w:sz w:val="24"/>
        <w:szCs w:val="24"/>
      </w:rPr>
      <w:t>Obec Jahodná</w:t>
    </w:r>
  </w:p>
  <w:p w14:paraId="49785558" w14:textId="29B11778" w:rsidR="008B4484" w:rsidRPr="004F3357" w:rsidRDefault="00000000" w:rsidP="004F3357">
    <w:pPr>
      <w:pStyle w:val="Hlavika"/>
      <w:pBdr>
        <w:bottom w:val="single" w:sz="4" w:space="1" w:color="auto"/>
      </w:pBdr>
      <w:jc w:val="center"/>
      <w:rPr>
        <w:rFonts w:ascii="Cambria" w:hAnsi="Cambria"/>
        <w:sz w:val="24"/>
        <w:szCs w:val="24"/>
      </w:rPr>
    </w:pPr>
    <w:r w:rsidRPr="004F3357">
      <w:rPr>
        <w:sz w:val="24"/>
        <w:szCs w:val="24"/>
      </w:rPr>
      <w:t xml:space="preserve">Poznámky </w:t>
    </w:r>
    <w:r>
      <w:rPr>
        <w:sz w:val="24"/>
        <w:szCs w:val="24"/>
      </w:rPr>
      <w:t>konsolidovanej účtovnej</w:t>
    </w:r>
    <w:r w:rsidRPr="004F3357">
      <w:rPr>
        <w:sz w:val="24"/>
        <w:szCs w:val="24"/>
      </w:rPr>
      <w:t xml:space="preserve"> závierke</w:t>
    </w:r>
    <w:r>
      <w:rPr>
        <w:sz w:val="24"/>
        <w:szCs w:val="24"/>
      </w:rPr>
      <w:t xml:space="preserve"> obce Jahodná</w:t>
    </w:r>
    <w:r w:rsidRPr="004F3357">
      <w:rPr>
        <w:sz w:val="24"/>
        <w:szCs w:val="24"/>
      </w:rPr>
      <w:t xml:space="preserve"> zostavenej k 31. decembru </w:t>
    </w:r>
    <w:r>
      <w:rPr>
        <w:sz w:val="24"/>
        <w:szCs w:val="24"/>
      </w:rPr>
      <w:t>202</w:t>
    </w:r>
    <w:r w:rsidR="0089507A">
      <w:rPr>
        <w:sz w:val="24"/>
        <w:szCs w:val="24"/>
      </w:rPr>
      <w:t>4</w:t>
    </w:r>
    <w:r w:rsidR="005F63BF">
      <w:rPr>
        <w:sz w:val="24"/>
        <w:szCs w:val="24"/>
      </w:rPr>
      <w:tab/>
    </w:r>
    <w:r>
      <w:rPr>
        <w:sz w:val="24"/>
        <w:szCs w:val="24"/>
      </w:rPr>
      <w:tab/>
    </w:r>
    <w:r>
      <w:rPr>
        <w:sz w:val="24"/>
        <w:szCs w:val="24"/>
      </w:rPr>
      <w:tab/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4A0994"/>
    <w:multiLevelType w:val="hybridMultilevel"/>
    <w:tmpl w:val="977CE266"/>
    <w:lvl w:ilvl="0" w:tplc="059CB38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237972"/>
    <w:multiLevelType w:val="hybridMultilevel"/>
    <w:tmpl w:val="D9CAAB02"/>
    <w:lvl w:ilvl="0" w:tplc="E7FA088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B90AA7"/>
    <w:multiLevelType w:val="hybridMultilevel"/>
    <w:tmpl w:val="5B3C79C6"/>
    <w:lvl w:ilvl="0" w:tplc="39D86670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 w15:restartNumberingAfterBreak="0">
    <w:nsid w:val="521357C4"/>
    <w:multiLevelType w:val="hybridMultilevel"/>
    <w:tmpl w:val="223A6CB4"/>
    <w:lvl w:ilvl="0" w:tplc="70725CB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7C77A58"/>
    <w:multiLevelType w:val="multilevel"/>
    <w:tmpl w:val="8E4688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75D95759"/>
    <w:multiLevelType w:val="hybridMultilevel"/>
    <w:tmpl w:val="E75C59C0"/>
    <w:lvl w:ilvl="0" w:tplc="E1BEEB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8739934">
    <w:abstractNumId w:val="4"/>
  </w:num>
  <w:num w:numId="2" w16cid:durableId="807286913">
    <w:abstractNumId w:val="1"/>
  </w:num>
  <w:num w:numId="3" w16cid:durableId="467362418">
    <w:abstractNumId w:val="5"/>
  </w:num>
  <w:num w:numId="4" w16cid:durableId="548995425">
    <w:abstractNumId w:val="2"/>
  </w:num>
  <w:num w:numId="5" w16cid:durableId="673847322">
    <w:abstractNumId w:val="3"/>
  </w:num>
  <w:num w:numId="6" w16cid:durableId="9475457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63BF"/>
    <w:rsid w:val="0004382C"/>
    <w:rsid w:val="00081CB9"/>
    <w:rsid w:val="002813E9"/>
    <w:rsid w:val="002A5770"/>
    <w:rsid w:val="00476093"/>
    <w:rsid w:val="004B1DF6"/>
    <w:rsid w:val="005B705B"/>
    <w:rsid w:val="005F63BF"/>
    <w:rsid w:val="006E55ED"/>
    <w:rsid w:val="007D675F"/>
    <w:rsid w:val="00872CB5"/>
    <w:rsid w:val="0089507A"/>
    <w:rsid w:val="008B4484"/>
    <w:rsid w:val="00A32B25"/>
    <w:rsid w:val="00AA358D"/>
    <w:rsid w:val="00AA7D42"/>
    <w:rsid w:val="00AF72A0"/>
    <w:rsid w:val="00C82EBB"/>
    <w:rsid w:val="00CB6998"/>
    <w:rsid w:val="00E761D5"/>
    <w:rsid w:val="00F90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E64B2"/>
  <w15:chartTrackingRefBased/>
  <w15:docId w15:val="{5BFFB370-6F39-47E6-9D46-F0A1137962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63B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5F63B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F63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F63B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styleId="slostrany">
    <w:name w:val="page number"/>
    <w:basedOn w:val="Predvolenpsmoodseku"/>
    <w:rsid w:val="005F63BF"/>
  </w:style>
  <w:style w:type="paragraph" w:styleId="Zkladntext">
    <w:name w:val="Body Text"/>
    <w:basedOn w:val="Normlny"/>
    <w:link w:val="ZkladntextChar"/>
    <w:rsid w:val="005F63B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F63B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5F63B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F63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F63B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Odsekzoznamu">
    <w:name w:val="List Paragraph"/>
    <w:basedOn w:val="Normlny"/>
    <w:uiPriority w:val="34"/>
    <w:qFormat/>
    <w:rsid w:val="005F63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2135</Words>
  <Characters>12175</Characters>
  <Application>Microsoft Office Word</Application>
  <DocSecurity>0</DocSecurity>
  <Lines>101</Lines>
  <Paragraphs>28</Paragraphs>
  <ScaleCrop>false</ScaleCrop>
  <Company/>
  <LinksUpToDate>false</LinksUpToDate>
  <CharactersWithSpaces>14282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jahodna</dc:creator>
  <cp:keywords/>
  <dc:description/>
  <cp:lastModifiedBy>jahodna</cp:lastModifiedBy>
  <cp:revision>2</cp:revision>
  <cp:lastPrinted>2024-06-19T13:18:00Z</cp:lastPrinted>
  <dcterms:created xsi:type="dcterms:W3CDTF">2025-03-13T07:39:00Z</dcterms:created>
  <dcterms:modified xsi:type="dcterms:W3CDTF">2025-03-13T07:39:00Z</dcterms:modified>
</cp:coreProperties>
</file>