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>[   Poznámky k 31.12.202</w:t>
      </w:r>
      <w:r>
        <w:rPr>
          <w:b/>
          <w:sz w:val="36"/>
        </w:rPr>
        <w:t>4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Rakovnica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Rakovnica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00328677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0" w:name="__Fieldmark__20_3368415145"/>
            <w:bookmarkStart w:id="1" w:name="__Fieldmark__20_3368415145"/>
            <w:bookmarkEnd w:id="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" w:name="__Fieldmark__20_4267134299"/>
            <w:bookmarkStart w:id="3" w:name="__Fieldmark__20_1344289244"/>
            <w:bookmarkStart w:id="4" w:name="__Fieldmark__19_3541787834"/>
            <w:bookmarkStart w:id="5" w:name="__Fieldmark__23_1809854495"/>
            <w:bookmarkStart w:id="6" w:name="__Fieldmark__24_2302316212"/>
            <w:bookmarkStart w:id="7" w:name="__Fieldmark__30_1013255300"/>
            <w:bookmarkStart w:id="8" w:name="__Fieldmark__23_4176410192"/>
            <w:bookmarkStart w:id="9" w:name="__Fieldmark__23_1624864546"/>
            <w:bookmarkStart w:id="10" w:name="__Fieldmark__23_1874660590"/>
            <w:bookmarkStart w:id="11" w:name="__Fieldmark__22_829619474"/>
            <w:bookmarkStart w:id="12" w:name="__Fieldmark__20_3594141263"/>
            <w:bookmarkStart w:id="13" w:name="__Fieldmark__20_190166377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4" w:name="__Fieldmark__62_3368415145"/>
            <w:bookmarkStart w:id="15" w:name="__Fieldmark__62_3368415145"/>
            <w:bookmarkEnd w:id="15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6" w:name="__Fieldmark__55_4267134299"/>
            <w:bookmarkStart w:id="17" w:name="__Fieldmark__50_1344289244"/>
            <w:bookmarkStart w:id="18" w:name="__Fieldmark__42_3541787834"/>
            <w:bookmarkStart w:id="19" w:name="__Fieldmark__41_1809854495"/>
            <w:bookmarkStart w:id="20" w:name="__Fieldmark__36_2302316212"/>
            <w:bookmarkStart w:id="21" w:name="__Fieldmark__35_1013255300"/>
            <w:bookmarkStart w:id="22" w:name="__Fieldmark__32_4176410192"/>
            <w:bookmarkStart w:id="23" w:name="__Fieldmark__38_1624864546"/>
            <w:bookmarkStart w:id="24" w:name="__Fieldmark__44_1874660590"/>
            <w:bookmarkStart w:id="25" w:name="__Fieldmark__49_829619474"/>
            <w:bookmarkStart w:id="26" w:name="__Fieldmark__53_3594141263"/>
            <w:bookmarkStart w:id="27" w:name="__Fieldmark__59_190166377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r>
              <w:rPr>
                <w:sz w:val="24"/>
                <w:szCs w:val="24"/>
              </w:rPr>
              <w:t xml:space="preserve">    mimoriadna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28" w:name="__Fieldmark__104_3368415145"/>
            <w:bookmarkStart w:id="29" w:name="__Fieldmark__104_3368415145"/>
            <w:bookmarkEnd w:id="29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30" w:name="__Fieldmark__90_4267134299"/>
            <w:bookmarkStart w:id="31" w:name="__Fieldmark__80_1344289244"/>
            <w:bookmarkStart w:id="32" w:name="__Fieldmark__65_3541787834"/>
            <w:bookmarkStart w:id="33" w:name="__Fieldmark__59_1809854495"/>
            <w:bookmarkStart w:id="34" w:name="__Fieldmark__48_2302316212"/>
            <w:bookmarkStart w:id="35" w:name="__Fieldmark__41_1013255300"/>
            <w:bookmarkStart w:id="36" w:name="__Fieldmark__41_4176410192"/>
            <w:bookmarkStart w:id="37" w:name="__Fieldmark__53_1624864546"/>
            <w:bookmarkStart w:id="38" w:name="__Fieldmark__65_1874660590"/>
            <w:bookmarkStart w:id="39" w:name="__Fieldmark__76_829619474"/>
            <w:bookmarkStart w:id="40" w:name="__Fieldmark__86_3594141263"/>
            <w:bookmarkStart w:id="41" w:name="__Fieldmark__98_190166377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42" w:name="__Fieldmark__146_3368415145"/>
            <w:bookmarkStart w:id="43" w:name="__Fieldmark__146_3368415145"/>
            <w:bookmarkEnd w:id="43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44" w:name="__Fieldmark__125_4267134299"/>
            <w:bookmarkStart w:id="45" w:name="__Fieldmark__110_1344289244"/>
            <w:bookmarkStart w:id="46" w:name="__Fieldmark__88_3541787834"/>
            <w:bookmarkStart w:id="47" w:name="__Fieldmark__77_1809854495"/>
            <w:bookmarkStart w:id="48" w:name="__Fieldmark__60_2302316212"/>
            <w:bookmarkStart w:id="49" w:name="__Fieldmark__46_1013255300"/>
            <w:bookmarkStart w:id="50" w:name="__Fieldmark__50_4176410192"/>
            <w:bookmarkStart w:id="51" w:name="__Fieldmark__68_1624864546"/>
            <w:bookmarkStart w:id="52" w:name="__Fieldmark__86_1874660590"/>
            <w:bookmarkStart w:id="53" w:name="__Fieldmark__103_829619474"/>
            <w:bookmarkStart w:id="54" w:name="__Fieldmark__119_3594141263"/>
            <w:bookmarkStart w:id="55" w:name="__Fieldmark__137_190166377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56" w:name="__Fieldmark__188_3368415145"/>
            <w:bookmarkStart w:id="57" w:name="__Fieldmark__188_3368415145"/>
            <w:bookmarkEnd w:id="57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58" w:name="__Fieldmark__160_4267134299"/>
            <w:bookmarkStart w:id="59" w:name="__Fieldmark__140_1344289244"/>
            <w:bookmarkStart w:id="60" w:name="__Fieldmark__111_3541787834"/>
            <w:bookmarkStart w:id="61" w:name="__Fieldmark__95_1809854495"/>
            <w:bookmarkStart w:id="62" w:name="__Fieldmark__72_2302316212"/>
            <w:bookmarkStart w:id="63" w:name="__Fieldmark__53_1013255300"/>
            <w:bookmarkStart w:id="64" w:name="__Fieldmark__59_4176410192"/>
            <w:bookmarkStart w:id="65" w:name="__Fieldmark__83_1624864546"/>
            <w:bookmarkStart w:id="66" w:name="__Fieldmark__107_1874660590"/>
            <w:bookmarkStart w:id="67" w:name="__Fieldmark__130_829619474"/>
            <w:bookmarkStart w:id="68" w:name="__Fieldmark__152_3594141263"/>
            <w:bookmarkStart w:id="69" w:name="__Fieldmark__176_19016637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70" w:name="__Fieldmark__230_3368415145"/>
            <w:bookmarkStart w:id="71" w:name="__Fieldmark__230_3368415145"/>
            <w:bookmarkEnd w:id="7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72" w:name="__Fieldmark__195_4267134299"/>
            <w:bookmarkStart w:id="73" w:name="__Fieldmark__170_1344289244"/>
            <w:bookmarkStart w:id="74" w:name="__Fieldmark__134_3541787834"/>
            <w:bookmarkStart w:id="75" w:name="__Fieldmark__113_1809854495"/>
            <w:bookmarkStart w:id="76" w:name="__Fieldmark__84_2302316212"/>
            <w:bookmarkStart w:id="77" w:name="__Fieldmark__58_1013255300"/>
            <w:bookmarkStart w:id="78" w:name="__Fieldmark__68_4176410192"/>
            <w:bookmarkStart w:id="79" w:name="__Fieldmark__98_1624864546"/>
            <w:bookmarkStart w:id="80" w:name="__Fieldmark__128_1874660590"/>
            <w:bookmarkStart w:id="81" w:name="__Fieldmark__157_829619474"/>
            <w:bookmarkStart w:id="82" w:name="__Fieldmark__185_3594141263"/>
            <w:bookmarkStart w:id="83" w:name="__Fieldmark__215_190166377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  <w:shd w:fill="FFFFFF" w:val="clear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Radoslava Uhrinová 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VVS a.s. Košice IČO 36570460, 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 , men. hodnota 33,00 €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4"/>
                <w:lang w:val="sk-SK" w:eastAsia="sk-SK" w:bidi="ar-SA"/>
              </w:rPr>
              <w:t>1</w:t>
            </w:r>
            <w:r>
              <w:rPr>
                <w:sz w:val="24"/>
                <w:szCs w:val="24"/>
              </w:rPr>
              <w:t xml:space="preserve"> ks = </w:t>
            </w:r>
            <w:r>
              <w:rPr>
                <w:rFonts w:eastAsia="Times New Roman" w:cs="Times New Roman"/>
                <w:color w:val="auto"/>
                <w:kern w:val="0"/>
                <w:sz w:val="24"/>
                <w:szCs w:val="24"/>
                <w:lang w:val="sk-SK" w:eastAsia="sk-SK" w:bidi="ar-SA"/>
              </w:rPr>
              <w:t>33,00</w:t>
            </w:r>
            <w:r>
              <w:rPr>
                <w:sz w:val="24"/>
                <w:szCs w:val="24"/>
              </w:rPr>
              <w:t xml:space="preserve">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Prima banka Slovensko, a.s. IČO 31575951,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kmeňová, men. hodnota 399,-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ks = 1995,-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Organizačná štruktúra účtovnej jednotky: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84" w:name="__Fieldmark__391_3368415145"/>
      <w:bookmarkStart w:id="85" w:name="__Fieldmark__391_3368415145"/>
      <w:bookmarkEnd w:id="8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86" w:name="__Fieldmark__352_4267134299"/>
      <w:bookmarkStart w:id="87" w:name="__Fieldmark__325_1344289244"/>
      <w:bookmarkStart w:id="88" w:name="__Fieldmark__286_3541787834"/>
      <w:bookmarkStart w:id="89" w:name="__Fieldmark__250_1809854495"/>
      <w:bookmarkStart w:id="90" w:name="__Fieldmark__219_2302316212"/>
      <w:bookmarkStart w:id="91" w:name="__Fieldmark__226_1013255300"/>
      <w:bookmarkStart w:id="92" w:name="__Fieldmark__196_4176410192"/>
      <w:bookmarkStart w:id="93" w:name="__Fieldmark__232_1624864546"/>
      <w:bookmarkStart w:id="94" w:name="__Fieldmark__268_1874660590"/>
      <w:bookmarkStart w:id="95" w:name="__Fieldmark__303_829619474"/>
      <w:bookmarkStart w:id="96" w:name="__Fieldmark__337_3594141263"/>
      <w:bookmarkStart w:id="97" w:name="__Fieldmark__373_190166377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98" w:name="__Fieldmark__431_3368415145"/>
      <w:bookmarkStart w:id="99" w:name="__Fieldmark__431_3368415145"/>
      <w:bookmarkEnd w:id="9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00" w:name="__Fieldmark__385_4267134299"/>
      <w:bookmarkStart w:id="101" w:name="__Fieldmark__353_1344289244"/>
      <w:bookmarkStart w:id="102" w:name="__Fieldmark__307_3541787834"/>
      <w:bookmarkStart w:id="103" w:name="__Fieldmark__266_1809854495"/>
      <w:bookmarkStart w:id="104" w:name="__Fieldmark__229_2302316212"/>
      <w:bookmarkStart w:id="105" w:name="__Fieldmark__229_1013255300"/>
      <w:bookmarkStart w:id="106" w:name="__Fieldmark__203_4176410192"/>
      <w:bookmarkStart w:id="107" w:name="__Fieldmark__245_1624864546"/>
      <w:bookmarkStart w:id="108" w:name="__Fieldmark__287_1874660590"/>
      <w:bookmarkStart w:id="109" w:name="__Fieldmark__328_829619474"/>
      <w:bookmarkStart w:id="110" w:name="__Fieldmark__368_3594141263"/>
      <w:bookmarkStart w:id="111" w:name="__Fieldmark__410_190166377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12" w:name="__Fieldmark__475_3368415145"/>
      <w:bookmarkStart w:id="113" w:name="__Fieldmark__475_3368415145"/>
      <w:bookmarkEnd w:id="11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14" w:name="__Fieldmark__423_4267134299"/>
      <w:bookmarkStart w:id="115" w:name="__Fieldmark__385_1344289244"/>
      <w:bookmarkStart w:id="116" w:name="__Fieldmark__332_3541787834"/>
      <w:bookmarkStart w:id="117" w:name="__Fieldmark__286_1809854495"/>
      <w:bookmarkStart w:id="118" w:name="__Fieldmark__243_2302316212"/>
      <w:bookmarkStart w:id="119" w:name="__Fieldmark__238_1013255300"/>
      <w:bookmarkStart w:id="120" w:name="__Fieldmark__214_4176410192"/>
      <w:bookmarkStart w:id="121" w:name="__Fieldmark__262_1624864546"/>
      <w:bookmarkStart w:id="122" w:name="__Fieldmark__310_1874660590"/>
      <w:bookmarkStart w:id="123" w:name="__Fieldmark__357_829619474"/>
      <w:bookmarkStart w:id="124" w:name="__Fieldmark__403_3594141263"/>
      <w:bookmarkStart w:id="125" w:name="__Fieldmark__451_190166377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26" w:name="__Fieldmark__515_3368415145"/>
      <w:bookmarkStart w:id="127" w:name="__Fieldmark__515_3368415145"/>
      <w:bookmarkEnd w:id="12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28" w:name="__Fieldmark__456_4267134299"/>
      <w:bookmarkStart w:id="129" w:name="__Fieldmark__413_1344289244"/>
      <w:bookmarkStart w:id="130" w:name="__Fieldmark__353_3541787834"/>
      <w:bookmarkStart w:id="131" w:name="__Fieldmark__302_1809854495"/>
      <w:bookmarkStart w:id="132" w:name="__Fieldmark__253_2302316212"/>
      <w:bookmarkStart w:id="133" w:name="__Fieldmark__241_1013255300"/>
      <w:bookmarkStart w:id="134" w:name="__Fieldmark__221_4176410192"/>
      <w:bookmarkStart w:id="135" w:name="__Fieldmark__275_1624864546"/>
      <w:bookmarkStart w:id="136" w:name="__Fieldmark__329_1874660590"/>
      <w:bookmarkStart w:id="137" w:name="__Fieldmark__382_829619474"/>
      <w:bookmarkStart w:id="138" w:name="__Fieldmark__434_3594141263"/>
      <w:bookmarkStart w:id="139" w:name="__Fieldmark__488_19016637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ind w:left="357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Účtovná jednotka nezmenila účtovné metódy ani zásady v roku 202</w:t>
      </w:r>
      <w:r>
        <w:rPr>
          <w:rFonts w:cs="Tahoma"/>
          <w:bCs/>
          <w:sz w:val="22"/>
          <w:szCs w:val="22"/>
        </w:rPr>
        <w:t>4</w:t>
      </w:r>
      <w:r>
        <w:rPr>
          <w:rFonts w:cs="Tahoma"/>
          <w:bCs/>
          <w:sz w:val="22"/>
          <w:szCs w:val="22"/>
        </w:rPr>
        <w:t xml:space="preserve"> oproti roku 202</w:t>
      </w:r>
      <w:r>
        <w:rPr>
          <w:rFonts w:cs="Tahoma"/>
          <w:bCs/>
          <w:sz w:val="22"/>
          <w:szCs w:val="22"/>
        </w:rPr>
        <w:t>3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378"/>
        <w:gridCol w:w="3714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>
            <w:pPr>
              <w:pStyle w:val="Normal"/>
              <w:widowControl w:val="false"/>
              <w:ind w:left="284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Nevyskytuje sa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Nevyskytuje sa             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Vypočítané odpisy sa nezaokrúhľujú.  Ak sa v priebehu používania majetku zistí, že doba odpisovania nezodpovedá opotrebeniu majetku, upravia sa odpisy majetku a doba odpisovania od 1.1. nasledujúceho roka.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/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1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4"/>
        <w:gridCol w:w="4186"/>
      </w:tblGrid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Odpisová skupina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1,- € do 2400,- €, ktorý podľa vnútorného predpisu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hmotný majetok od 1,- € do 1700,- €, ktorý podľa vnútorného predpisu účtovnej jednotky nie je dlhodobým hmotným majetkom sa účtuje do nákladov.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/>
      </w:pPr>
      <w:r>
        <w:rPr>
          <w:sz w:val="24"/>
          <w:szCs w:val="24"/>
        </w:rPr>
        <w:t>Účtovná jednotka podľa vnútorného predpisu tvorila opravné položky k:</w:t>
      </w:r>
    </w:p>
    <w:p>
      <w:pPr>
        <w:pStyle w:val="Normal"/>
        <w:numPr>
          <w:ilvl w:val="0"/>
          <w:numId w:val="24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40" w:name="__Fieldmark__761_3368415145"/>
      <w:bookmarkStart w:id="141" w:name="__Fieldmark__761_3368415145"/>
      <w:bookmarkEnd w:id="14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42" w:name="__Fieldmark__701_4267134299"/>
      <w:bookmarkStart w:id="143" w:name="__Fieldmark__651_1344289244"/>
      <w:bookmarkStart w:id="144" w:name="__Fieldmark__585_3541787834"/>
      <w:bookmarkStart w:id="145" w:name="__Fieldmark__10_1808197012"/>
      <w:bookmarkStart w:id="146" w:name="__Fieldmark__614_829619474"/>
      <w:bookmarkStart w:id="147" w:name="__Fieldmark__672_3594141263"/>
      <w:bookmarkStart w:id="148" w:name="__Fieldmark__728_190166377"/>
      <w:bookmarkEnd w:id="142"/>
      <w:bookmarkEnd w:id="143"/>
      <w:bookmarkEnd w:id="144"/>
      <w:bookmarkEnd w:id="145"/>
      <w:bookmarkEnd w:id="146"/>
      <w:bookmarkEnd w:id="147"/>
      <w:bookmarkEnd w:id="148"/>
      <w:r>
        <w:rPr>
          <w:rFonts w:cs="Tahoma"/>
          <w:b/>
          <w:bCs/>
          <w:sz w:val="22"/>
          <w:szCs w:val="22"/>
        </w:rPr>
        <w:t xml:space="preserve">  áno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49" w:name="__Fieldmark__786_3368415145"/>
      <w:bookmarkStart w:id="150" w:name="__Fieldmark__786_3368415145"/>
      <w:bookmarkEnd w:id="150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51" w:name="__Fieldmark__720_4267134299"/>
      <w:bookmarkStart w:id="152" w:name="__Fieldmark__664_1344289244"/>
      <w:bookmarkStart w:id="153" w:name="__Fieldmark__589_3541787834"/>
      <w:bookmarkStart w:id="154" w:name="__Fieldmark__624_829619474"/>
      <w:bookmarkStart w:id="155" w:name="__Fieldmark__688_3594141263"/>
      <w:bookmarkStart w:id="156" w:name="__Fieldmark__750_190166377"/>
      <w:bookmarkEnd w:id="151"/>
      <w:bookmarkEnd w:id="152"/>
      <w:bookmarkEnd w:id="153"/>
      <w:bookmarkEnd w:id="154"/>
      <w:bookmarkEnd w:id="155"/>
      <w:bookmarkEnd w:id="156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  <w:tab/>
        <w:tab/>
        <w:tab/>
        <w:t xml:space="preserve">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57" w:name="__Fieldmark__815_3368415145"/>
      <w:bookmarkStart w:id="158" w:name="__Fieldmark__815_3368415145"/>
      <w:bookmarkEnd w:id="15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59" w:name="__Fieldmark__742_4267134299"/>
      <w:bookmarkStart w:id="160" w:name="__Fieldmark__681_1344289244"/>
      <w:bookmarkStart w:id="161" w:name="__Fieldmark__600_3541787834"/>
      <w:bookmarkStart w:id="162" w:name="__Fieldmark__12_1808197012"/>
      <w:bookmarkStart w:id="163" w:name="__Fieldmark__638_829619474"/>
      <w:bookmarkStart w:id="164" w:name="__Fieldmark__708_3594141263"/>
      <w:bookmarkStart w:id="165" w:name="__Fieldmark__776_190166377"/>
      <w:bookmarkEnd w:id="159"/>
      <w:bookmarkEnd w:id="160"/>
      <w:bookmarkEnd w:id="161"/>
      <w:bookmarkEnd w:id="162"/>
      <w:bookmarkEnd w:id="163"/>
      <w:bookmarkEnd w:id="164"/>
      <w:bookmarkEnd w:id="165"/>
      <w:r>
        <w:rPr>
          <w:rFonts w:cs="Tahoma"/>
          <w:b/>
          <w:bCs/>
          <w:sz w:val="22"/>
          <w:szCs w:val="22"/>
        </w:rPr>
        <w:t xml:space="preserve">  áno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66" w:name="__Fieldmark__840_3368415145"/>
      <w:bookmarkStart w:id="167" w:name="__Fieldmark__840_3368415145"/>
      <w:bookmarkEnd w:id="16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68" w:name="__Fieldmark__760_4267134299"/>
      <w:bookmarkStart w:id="169" w:name="__Fieldmark__694_1344289244"/>
      <w:bookmarkStart w:id="170" w:name="__Fieldmark__604_3541787834"/>
      <w:bookmarkStart w:id="171" w:name="__Fieldmark__648_829619474"/>
      <w:bookmarkStart w:id="172" w:name="__Fieldmark__724_3594141263"/>
      <w:bookmarkStart w:id="173" w:name="__Fieldmark__798_190166377"/>
      <w:bookmarkEnd w:id="168"/>
      <w:bookmarkEnd w:id="169"/>
      <w:bookmarkEnd w:id="170"/>
      <w:bookmarkEnd w:id="171"/>
      <w:bookmarkEnd w:id="172"/>
      <w:bookmarkEnd w:id="173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74" w:name="__Fieldmark__870_3368415145"/>
      <w:bookmarkStart w:id="175" w:name="__Fieldmark__870_3368415145"/>
      <w:bookmarkEnd w:id="175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76" w:name="__Fieldmark__783_4267134299"/>
      <w:bookmarkStart w:id="177" w:name="__Fieldmark__712_1344289244"/>
      <w:bookmarkStart w:id="178" w:name="__Fieldmark__615_3541787834"/>
      <w:bookmarkStart w:id="179" w:name="__Fieldmark__663_829619474"/>
      <w:bookmarkStart w:id="180" w:name="__Fieldmark__745_3594141263"/>
      <w:bookmarkStart w:id="181" w:name="__Fieldmark__825_190166377"/>
      <w:bookmarkEnd w:id="176"/>
      <w:bookmarkEnd w:id="177"/>
      <w:bookmarkEnd w:id="178"/>
      <w:bookmarkEnd w:id="179"/>
      <w:bookmarkEnd w:id="180"/>
      <w:bookmarkEnd w:id="181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82" w:name="__Fieldmark__892_3368415145"/>
      <w:bookmarkStart w:id="183" w:name="__Fieldmark__892_3368415145"/>
      <w:bookmarkEnd w:id="18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84" w:name="__Fieldmark__798_4267134299"/>
      <w:bookmarkStart w:id="185" w:name="__Fieldmark__722_1344289244"/>
      <w:bookmarkStart w:id="186" w:name="__Fieldmark__619_3541787834"/>
      <w:bookmarkStart w:id="187" w:name="__Fieldmark__15_1808197012"/>
      <w:bookmarkStart w:id="188" w:name="__Fieldmark__670_829619474"/>
      <w:bookmarkStart w:id="189" w:name="__Fieldmark__758_3594141263"/>
      <w:bookmarkStart w:id="190" w:name="__Fieldmark__844_190166377"/>
      <w:bookmarkEnd w:id="184"/>
      <w:bookmarkEnd w:id="185"/>
      <w:bookmarkEnd w:id="186"/>
      <w:bookmarkEnd w:id="187"/>
      <w:bookmarkEnd w:id="188"/>
      <w:bookmarkEnd w:id="189"/>
      <w:bookmarkEnd w:id="190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91" w:name="__Fieldmark__923_3368415145"/>
      <w:bookmarkStart w:id="192" w:name="__Fieldmark__923_3368415145"/>
      <w:bookmarkEnd w:id="192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93" w:name="__Fieldmark__822_4267134299"/>
      <w:bookmarkStart w:id="194" w:name="__Fieldmark__741_1344289244"/>
      <w:bookmarkStart w:id="195" w:name="__Fieldmark__630_3541787834"/>
      <w:bookmarkStart w:id="196" w:name="__Fieldmark__16_1808197012"/>
      <w:bookmarkStart w:id="197" w:name="__Fieldmark__686_829619474"/>
      <w:bookmarkStart w:id="198" w:name="__Fieldmark__780_3594141263"/>
      <w:bookmarkStart w:id="199" w:name="__Fieldmark__872_190166377"/>
      <w:bookmarkEnd w:id="193"/>
      <w:bookmarkEnd w:id="194"/>
      <w:bookmarkEnd w:id="195"/>
      <w:bookmarkEnd w:id="196"/>
      <w:bookmarkEnd w:id="197"/>
      <w:bookmarkEnd w:id="198"/>
      <w:bookmarkEnd w:id="199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00" w:name="__Fieldmark__948_3368415145"/>
      <w:bookmarkStart w:id="201" w:name="__Fieldmark__948_3368415145"/>
      <w:bookmarkEnd w:id="20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02" w:name="__Fieldmark__840_4267134299"/>
      <w:bookmarkStart w:id="203" w:name="__Fieldmark__754_1344289244"/>
      <w:bookmarkStart w:id="204" w:name="__Fieldmark__634_3541787834"/>
      <w:bookmarkStart w:id="205" w:name="__Fieldmark__696_829619474"/>
      <w:bookmarkStart w:id="206" w:name="__Fieldmark__796_3594141263"/>
      <w:bookmarkStart w:id="207" w:name="__Fieldmark__894_190166377"/>
      <w:bookmarkEnd w:id="202"/>
      <w:bookmarkEnd w:id="203"/>
      <w:bookmarkEnd w:id="204"/>
      <w:bookmarkEnd w:id="205"/>
      <w:bookmarkEnd w:id="206"/>
      <w:bookmarkEnd w:id="207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208" w:name="__Fieldmark__976_3368415145"/>
      <w:bookmarkStart w:id="209" w:name="__Fieldmark__976_3368415145"/>
      <w:bookmarkEnd w:id="209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210" w:name="__Fieldmark__861_4267134299"/>
      <w:bookmarkStart w:id="211" w:name="__Fieldmark__770_1344289244"/>
      <w:bookmarkStart w:id="212" w:name="__Fieldmark__644_3541787834"/>
      <w:bookmarkStart w:id="213" w:name="__Fieldmark__18_1808197012"/>
      <w:bookmarkStart w:id="214" w:name="__Fieldmark__709_829619474"/>
      <w:bookmarkStart w:id="215" w:name="__Fieldmark__815_3594141263"/>
      <w:bookmarkStart w:id="216" w:name="__Fieldmark__919_190166377"/>
      <w:bookmarkEnd w:id="210"/>
      <w:bookmarkEnd w:id="211"/>
      <w:bookmarkEnd w:id="212"/>
      <w:bookmarkEnd w:id="213"/>
      <w:bookmarkEnd w:id="214"/>
      <w:bookmarkEnd w:id="215"/>
      <w:bookmarkEnd w:id="216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17" w:name="__Fieldmark__1001_3368415145"/>
      <w:bookmarkStart w:id="218" w:name="__Fieldmark__1001_3368415145"/>
      <w:bookmarkEnd w:id="21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19" w:name="__Fieldmark__879_4267134299"/>
      <w:bookmarkStart w:id="220" w:name="__Fieldmark__783_1344289244"/>
      <w:bookmarkStart w:id="221" w:name="__Fieldmark__648_3541787834"/>
      <w:bookmarkStart w:id="222" w:name="__Fieldmark__719_829619474"/>
      <w:bookmarkStart w:id="223" w:name="__Fieldmark__831_3594141263"/>
      <w:bookmarkStart w:id="224" w:name="__Fieldmark__941_190166377"/>
      <w:bookmarkEnd w:id="219"/>
      <w:bookmarkEnd w:id="220"/>
      <w:bookmarkEnd w:id="221"/>
      <w:bookmarkEnd w:id="222"/>
      <w:bookmarkEnd w:id="223"/>
      <w:bookmarkEnd w:id="22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225" w:name="__Fieldmark__1029_3368415145"/>
      <w:bookmarkStart w:id="226" w:name="__Fieldmark__1029_3368415145"/>
      <w:bookmarkEnd w:id="226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227" w:name="__Fieldmark__900_4267134299"/>
      <w:bookmarkStart w:id="228" w:name="__Fieldmark__799_1344289244"/>
      <w:bookmarkStart w:id="229" w:name="__Fieldmark__658_3541787834"/>
      <w:bookmarkStart w:id="230" w:name="__Fieldmark__20_1808197012"/>
      <w:bookmarkStart w:id="231" w:name="__Fieldmark__732_829619474"/>
      <w:bookmarkStart w:id="232" w:name="__Fieldmark__850_3594141263"/>
      <w:bookmarkStart w:id="233" w:name="__Fieldmark__966_190166377"/>
      <w:bookmarkEnd w:id="227"/>
      <w:bookmarkEnd w:id="228"/>
      <w:bookmarkEnd w:id="229"/>
      <w:bookmarkEnd w:id="230"/>
      <w:bookmarkEnd w:id="231"/>
      <w:bookmarkEnd w:id="232"/>
      <w:bookmarkEnd w:id="233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34" w:name="__Fieldmark__1054_3368415145"/>
      <w:bookmarkStart w:id="235" w:name="__Fieldmark__1054_3368415145"/>
      <w:bookmarkEnd w:id="23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36" w:name="__Fieldmark__918_4267134299"/>
      <w:bookmarkStart w:id="237" w:name="__Fieldmark__812_1344289244"/>
      <w:bookmarkStart w:id="238" w:name="__Fieldmark__662_3541787834"/>
      <w:bookmarkStart w:id="239" w:name="__Fieldmark__742_829619474"/>
      <w:bookmarkStart w:id="240" w:name="__Fieldmark__866_3594141263"/>
      <w:bookmarkStart w:id="241" w:name="__Fieldmark__988_190166377"/>
      <w:bookmarkEnd w:id="236"/>
      <w:bookmarkEnd w:id="237"/>
      <w:bookmarkEnd w:id="238"/>
      <w:bookmarkEnd w:id="239"/>
      <w:bookmarkEnd w:id="240"/>
      <w:bookmarkEnd w:id="241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opravnú položku k nedokončeným investíciám – verejná kanalizácia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vo výške  822,54 €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Spôsob prepočtu údajov v cudzích menách na menu euro.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neúčtuje v cudzích menách, všetky operácie účtuje v mene euro.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Obstaranie investícií na účte 042  významné položky:</w:t>
      </w:r>
    </w:p>
    <w:p>
      <w:pPr>
        <w:pStyle w:val="Pismenka"/>
        <w:numPr>
          <w:ilvl w:val="0"/>
          <w:numId w:val="17"/>
        </w:numPr>
        <w:ind w:left="0" w:hanging="0"/>
        <w:rPr>
          <w:rFonts w:ascii="Times New Roman" w:hAnsi="Times New Roman" w:eastAsia="Times New Roman" w:cs="Times New Roman"/>
          <w:b w:val="false"/>
          <w:b w:val="false"/>
          <w:color w:val="auto"/>
          <w:kern w:val="0"/>
          <w:sz w:val="24"/>
          <w:szCs w:val="24"/>
          <w:lang w:val="sk-SK" w:eastAsia="sk-SK" w:bidi="ar-SA"/>
        </w:rPr>
      </w:pP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R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evitalizácia miestneho parku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 v Rakovnici v hodnote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3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040,56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€. Zaradenie do majetku dňa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01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.1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0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.202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4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 – Budovy a stavby v hodnote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3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040,56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 €.</w:t>
      </w:r>
    </w:p>
    <w:p>
      <w:pPr>
        <w:pStyle w:val="Pismenka"/>
        <w:numPr>
          <w:ilvl w:val="0"/>
          <w:numId w:val="17"/>
        </w:numPr>
        <w:ind w:left="0" w:hanging="0"/>
        <w:rPr>
          <w:rFonts w:ascii="Times New Roman" w:hAnsi="Times New Roman" w:eastAsia="Times New Roman" w:cs="Times New Roman"/>
          <w:b w:val="false"/>
          <w:b w:val="false"/>
          <w:color w:val="auto"/>
          <w:kern w:val="0"/>
          <w:sz w:val="24"/>
          <w:szCs w:val="24"/>
          <w:lang w:val="sk-SK" w:eastAsia="sk-SK" w:bidi="ar-SA"/>
        </w:rPr>
      </w:pP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Projekt „Rekonštrukcia a riešenie odvodnenia miestnych komunikácií“ v hodnote 1 200,00 €.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Konečný stav účtu 042 – obstaranie dlhodobého hmotného majetku je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19 570,79</w:t>
      </w:r>
      <w:r>
        <w:rPr>
          <w:b w:val="false"/>
          <w:sz w:val="24"/>
          <w:szCs w:val="24"/>
        </w:rPr>
        <w:t xml:space="preserve"> €.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Obec predala pozemok </w:t>
      </w:r>
      <w:r>
        <w:rPr>
          <w:b w:val="false"/>
          <w:sz w:val="24"/>
          <w:szCs w:val="24"/>
        </w:rPr>
        <w:t>vo výmere 42m</w:t>
      </w:r>
      <w:r>
        <w:rPr>
          <w:b w:val="false"/>
          <w:sz w:val="24"/>
          <w:szCs w:val="24"/>
          <w:vertAlign w:val="superscript"/>
        </w:rPr>
        <w:t>2</w:t>
      </w:r>
      <w:r>
        <w:rPr>
          <w:b w:val="false"/>
          <w:sz w:val="24"/>
          <w:szCs w:val="24"/>
        </w:rPr>
        <w:t xml:space="preserve"> v hodnote 59,40 €, </w:t>
      </w:r>
      <w:r>
        <w:rPr>
          <w:b w:val="false"/>
          <w:sz w:val="24"/>
          <w:szCs w:val="24"/>
        </w:rPr>
        <w:t>vyradenie pozemku z majetku dňa 08.10.2024.</w:t>
      </w:r>
    </w:p>
    <w:p>
      <w:pPr>
        <w:pStyle w:val="Pismenka"/>
        <w:tabs>
          <w:tab w:val="clear" w:pos="426"/>
        </w:tabs>
        <w:ind w:left="425" w:hanging="425"/>
        <w:rPr/>
      </w:pPr>
      <w:r>
        <w:rPr/>
        <w:t>Obec</w:t>
      </w:r>
    </w:p>
    <w:tbl>
      <w:tblPr>
        <w:tblW w:w="10286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6379"/>
        <w:gridCol w:w="1559"/>
        <w:gridCol w:w="1569"/>
      </w:tblGrid>
      <w:tr>
        <w:trPr/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Prírastok v €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Úbytok v € </w:t>
            </w:r>
          </w:p>
        </w:tc>
      </w:tr>
      <w:tr>
        <w:trPr/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021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Revitalizácia miestneho parku v Rakovnici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3 040,56</w:t>
            </w:r>
            <w:r>
              <w:rPr/>
              <w:t xml:space="preserve"> 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042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Projekt „Rekonštrukcia a riešenie odvodnenia miestnych komunikácií“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  <w:t>1 200,00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/>
              <w:t>031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Predaj pozemku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8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90"/>
        <w:gridCol w:w="3504"/>
        <w:gridCol w:w="3095"/>
      </w:tblGrid>
      <w:tr>
        <w:trPr/>
        <w:tc>
          <w:tcPr>
            <w:tcW w:w="3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Spôsob poistenia,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 účtovnej jednotky  na účte  021 – stavby, samostatné hnuteľné veci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Komunálna poisťovňa a.s.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1800,47</w:t>
            </w:r>
            <w:r>
              <w:rPr/>
              <w:t xml:space="preserve"> €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Pismenka"/>
        <w:numPr>
          <w:ilvl w:val="0"/>
          <w:numId w:val="17"/>
        </w:numPr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nie je zriadené záložné právo na žiadny majetok obce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5222"/>
        <w:gridCol w:w="4870"/>
      </w:tblGrid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66 002,72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2 416 434,79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Samostatné hnuteľné veci a súbory hnut.vecí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662,37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Dopravné prostriedky 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12 837,00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/>
              <w:t>26 502,00</w:t>
            </w:r>
          </w:p>
        </w:tc>
      </w:tr>
      <w:tr>
        <w:trPr/>
        <w:tc>
          <w:tcPr>
            <w:tcW w:w="5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Obstaranie dlhodobého hmotného majetku</w:t>
            </w:r>
          </w:p>
        </w:tc>
        <w:tc>
          <w:tcPr>
            <w:tcW w:w="4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/>
              <w:t>19 570,79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>
      <w:pPr>
        <w:pStyle w:val="Pismenka"/>
        <w:numPr>
          <w:ilvl w:val="0"/>
          <w:numId w:val="17"/>
        </w:numPr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cudzí majetok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netvorila opravné položky k dlhodobému majetku.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Obec na základe Uznesení obecného zastupiteľstva č.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2</w:t>
      </w:r>
      <w:r>
        <w:rPr>
          <w:b w:val="false"/>
          <w:sz w:val="24"/>
          <w:szCs w:val="24"/>
        </w:rPr>
        <w:t xml:space="preserve">/10/2024 –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8</w:t>
      </w:r>
      <w:r>
        <w:rPr>
          <w:b w:val="false"/>
          <w:sz w:val="24"/>
          <w:szCs w:val="24"/>
        </w:rPr>
        <w:t xml:space="preserve">/10/2024 zo dňa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30</w:t>
      </w:r>
      <w:r>
        <w:rPr>
          <w:b w:val="false"/>
          <w:sz w:val="24"/>
          <w:szCs w:val="24"/>
        </w:rPr>
        <w:t>.0</w:t>
      </w:r>
      <w:r>
        <w:rPr>
          <w:b w:val="false"/>
          <w:sz w:val="24"/>
          <w:szCs w:val="24"/>
        </w:rPr>
        <w:t>5</w:t>
      </w:r>
      <w:r>
        <w:rPr>
          <w:b w:val="false"/>
          <w:sz w:val="24"/>
          <w:szCs w:val="24"/>
        </w:rPr>
        <w:t>.2024 schválila zapojenie obce do programu "Voda spieva I". V rámci toho obec predala akcie VVS, a. s. v hodnote 121.209,00 € a následne obstarala dlhopisy VVS, a. s. v hodnote 48.777,44 €.</w:t>
      </w:r>
    </w:p>
    <w:p>
      <w:pPr>
        <w:pStyle w:val="Pismenka"/>
        <w:tabs>
          <w:tab w:val="clear" w:pos="426"/>
        </w:tabs>
        <w:ind w:left="360" w:hanging="0"/>
        <w:rPr>
          <w:b w:val="false"/>
          <w:b w:val="false"/>
          <w:sz w:val="24"/>
          <w:szCs w:val="24"/>
        </w:rPr>
      </w:pPr>
      <w:r>
        <w:rPr/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Obec nemá majetkový podiel v iných spoločnostiach.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42"/>
        <w:gridCol w:w="891"/>
        <w:gridCol w:w="1086"/>
        <w:gridCol w:w="1263"/>
        <w:gridCol w:w="1083"/>
        <w:gridCol w:w="1797"/>
        <w:gridCol w:w="1668"/>
      </w:tblGrid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emitenta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cenného papiera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 v %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4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3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VVS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akcie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33,00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121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242,00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Prima banka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akcie 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</w:t>
            </w:r>
            <w:r>
              <w:rPr/>
              <w:t>1 995,00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1 995,00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VVS a. s. Košice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>dlhopis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€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6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2044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48.777,44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Pismenka"/>
        <w:tabs>
          <w:tab w:val="clear" w:pos="426"/>
          <w:tab w:val="left" w:pos="765" w:leader="none"/>
        </w:tabs>
        <w:ind w:left="284" w:hanging="0"/>
        <w:rPr>
          <w:b w:val="false"/>
          <w:b w:val="false"/>
          <w:sz w:val="28"/>
          <w:szCs w:val="24"/>
        </w:rPr>
      </w:pPr>
      <w:r>
        <w:rPr>
          <w:b w:val="false"/>
          <w:sz w:val="28"/>
          <w:szCs w:val="24"/>
        </w:rPr>
      </w:r>
    </w:p>
    <w:p>
      <w:pPr>
        <w:pStyle w:val="Normal"/>
        <w:ind w:left="2520" w:hanging="2520"/>
        <w:rPr>
          <w:b/>
          <w:b/>
          <w:sz w:val="22"/>
        </w:rPr>
      </w:pPr>
      <w:r>
        <w:rPr>
          <w:b/>
          <w:sz w:val="22"/>
        </w:rPr>
        <w:t xml:space="preserve">B  Obežný majetok </w:t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Normal"/>
        <w:rPr>
          <w:b/>
          <w:b/>
          <w:sz w:val="24"/>
          <w:szCs w:val="24"/>
        </w:rPr>
      </w:pPr>
      <w:r>
        <w:rPr>
          <w:sz w:val="24"/>
          <w:szCs w:val="24"/>
        </w:rPr>
        <w:t>Obec neúčtuje na účet zásob, účtuje priamo do spotreby.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92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694"/>
        <w:gridCol w:w="837"/>
        <w:gridCol w:w="1561"/>
        <w:gridCol w:w="1567"/>
        <w:gridCol w:w="3265"/>
      </w:tblGrid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Účtovná jednotka netvorila opravnú položku.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tbl>
      <w:tblPr>
        <w:tblW w:w="1006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2"/>
        <w:gridCol w:w="1419"/>
        <w:gridCol w:w="1629"/>
        <w:gridCol w:w="2623"/>
      </w:tblGrid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7 645,72</w:t>
            </w:r>
            <w:r>
              <w:rPr/>
              <w:t xml:space="preserve"> 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6 765,93</w:t>
            </w:r>
            <w:r>
              <w:rPr/>
              <w:t xml:space="preserve"> 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na dani z nehnuteľnosti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3 840,23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250,29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3 840,23</w:t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za KO a DSO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Odberatelia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371,00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504,72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186,00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476,11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371,00</w:t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ind w:left="720" w:hanging="0"/>
              <w:rPr/>
            </w:pPr>
            <w:r>
              <w:rPr/>
              <w:t>-  poskytnuté preddavky</w:t>
            </w:r>
          </w:p>
          <w:p>
            <w:pPr>
              <w:pStyle w:val="Normal"/>
              <w:widowControl w:val="false"/>
              <w:rPr/>
            </w:pPr>
            <w:r>
              <w:rPr/>
              <w:t>- dobropis preplatok energie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 xml:space="preserve">1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562,73</w:t>
            </w:r>
            <w:r>
              <w:rPr/>
              <w:t xml:space="preserve">              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4 7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13,57</w:t>
            </w:r>
            <w:r>
              <w:rPr/>
              <w:t xml:space="preserve">              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>- pohľadávky voči zamestnancom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1 013,04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935,96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>- dobropis Office Gastro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  <w:tc>
          <w:tcPr>
            <w:tcW w:w="26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</w:tr>
      <w:tr>
        <w:trPr/>
        <w:tc>
          <w:tcPr>
            <w:tcW w:w="4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 xml:space="preserve">- </w:t>
            </w:r>
            <w:r>
              <w:rPr/>
              <w:t>iné pohľadávky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150,00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č.4  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 lehote splatnosti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4 415,23</w:t>
      </w:r>
      <w:r>
        <w:rPr>
          <w:b w:val="false"/>
          <w:sz w:val="24"/>
          <w:szCs w:val="24"/>
        </w:rPr>
        <w:t xml:space="preserve"> €: Daň z pozemkov a stavieb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3 840,23</w:t>
      </w:r>
      <w:r>
        <w:rPr>
          <w:b w:val="false"/>
          <w:sz w:val="24"/>
          <w:szCs w:val="24"/>
        </w:rPr>
        <w:t xml:space="preserve"> €, poplatok za TKO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371,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00</w:t>
      </w:r>
      <w:r>
        <w:rPr>
          <w:b w:val="false"/>
          <w:sz w:val="24"/>
          <w:szCs w:val="24"/>
        </w:rPr>
        <w:t xml:space="preserve"> € a dobropis k faktúre od firmy Office-gastro vo výške 204,00 €, ktorý bol splatný 14.04.2021.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17"/>
        <w:gridCol w:w="1417"/>
        <w:gridCol w:w="1431"/>
      </w:tblGrid>
      <w:tr>
        <w:trPr/>
        <w:tc>
          <w:tcPr>
            <w:tcW w:w="7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7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7 645,72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6 781,54</w:t>
            </w:r>
          </w:p>
        </w:tc>
      </w:tr>
      <w:tr>
        <w:trPr/>
        <w:tc>
          <w:tcPr>
            <w:tcW w:w="7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do 1 roka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230,49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6 125,64</w:t>
            </w:r>
          </w:p>
        </w:tc>
      </w:tr>
      <w:tr>
        <w:trPr/>
        <w:tc>
          <w:tcPr>
            <w:tcW w:w="7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od 1 roka do 5 rokov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16,61</w:t>
            </w:r>
          </w:p>
        </w:tc>
      </w:tr>
      <w:tr>
        <w:trPr/>
        <w:tc>
          <w:tcPr>
            <w:tcW w:w="7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 xml:space="preserve">so zostatkovou dobou splatnosti nad 5 rokov 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Pohľadávky po lehote splatnosti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4 415,23</w:t>
            </w:r>
          </w:p>
        </w:tc>
        <w:tc>
          <w:tcPr>
            <w:tcW w:w="1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640,29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62"/>
        <w:gridCol w:w="2680"/>
        <w:gridCol w:w="2489"/>
      </w:tblGrid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Pokladnica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209,60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1 374,23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Ceniny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0,00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ab/>
              <w:tab/>
              <w:t>0,00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Bankové účty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16 464,50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24 282,10</w:t>
            </w:r>
          </w:p>
        </w:tc>
      </w:tr>
    </w:tbl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Obec neposkytla návratnú finančnú výpomoc.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- </w:t>
      </w:r>
      <w:r>
        <w:rPr>
          <w:sz w:val="24"/>
          <w:szCs w:val="24"/>
        </w:rPr>
        <w:t xml:space="preserve">na účte časového rozlíšenia evidujeme: </w:t>
      </w:r>
      <w:r>
        <w:rPr>
          <w:sz w:val="24"/>
          <w:szCs w:val="24"/>
          <w:lang w:val="sk-SK" w:eastAsia="sk-SK"/>
        </w:rPr>
        <w:t>náklady</w:t>
      </w:r>
      <w:r>
        <w:rPr>
          <w:sz w:val="24"/>
          <w:szCs w:val="24"/>
        </w:rPr>
        <w:t xml:space="preserve"> budúcich období </w:t>
      </w:r>
      <w:r>
        <w:rPr>
          <w:sz w:val="24"/>
          <w:szCs w:val="24"/>
          <w:lang w:val="sk-SK" w:eastAsia="sk-SK"/>
        </w:rPr>
        <w:t>na strane aktív: doména (rakovnica.sk) 2,</w:t>
      </w:r>
      <w:r>
        <w:rPr>
          <w:sz w:val="24"/>
          <w:szCs w:val="24"/>
          <w:lang w:val="sk-SK" w:eastAsia="sk-SK"/>
        </w:rPr>
        <w:t>4</w:t>
      </w:r>
      <w:r>
        <w:rPr>
          <w:sz w:val="24"/>
          <w:szCs w:val="24"/>
          <w:lang w:val="sk-SK" w:eastAsia="sk-SK"/>
        </w:rPr>
        <w:t xml:space="preserve">0 €, licencie na software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324,44</w:t>
      </w:r>
      <w:r>
        <w:rPr>
          <w:sz w:val="24"/>
          <w:szCs w:val="24"/>
          <w:lang w:val="sk-SK" w:eastAsia="sk-SK"/>
        </w:rPr>
        <w:t xml:space="preserve"> €, webhosting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28,33</w:t>
      </w:r>
      <w:r>
        <w:rPr>
          <w:sz w:val="24"/>
          <w:szCs w:val="24"/>
          <w:lang w:val="sk-SK" w:eastAsia="sk-SK"/>
        </w:rPr>
        <w:t xml:space="preserve"> €, predplatné satelitnej TV, </w:t>
      </w:r>
      <w:r>
        <w:rPr>
          <w:sz w:val="24"/>
          <w:szCs w:val="24"/>
          <w:lang w:val="sk-SK" w:eastAsia="sk-SK"/>
        </w:rPr>
        <w:t>internet a telefón</w:t>
      </w:r>
      <w:r>
        <w:rPr>
          <w:sz w:val="24"/>
          <w:szCs w:val="24"/>
          <w:lang w:val="sk-SK" w:eastAsia="sk-SK"/>
        </w:rPr>
        <w:t xml:space="preserve">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58,38</w:t>
      </w:r>
      <w:r>
        <w:rPr>
          <w:sz w:val="24"/>
          <w:szCs w:val="24"/>
          <w:lang w:val="sk-SK" w:eastAsia="sk-SK"/>
        </w:rPr>
        <w:t xml:space="preserve"> €, mesačné paušály telefón 2,23 €,  povinné zmluvné poistenie a poistenie majetku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180,87</w:t>
      </w:r>
      <w:r>
        <w:rPr>
          <w:sz w:val="24"/>
          <w:szCs w:val="24"/>
          <w:lang w:val="sk-SK" w:eastAsia="sk-SK"/>
        </w:rPr>
        <w:t xml:space="preserve"> €,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parkovací lístok Mesto Rožňava 10,93 €, Diaľničná známka 12,99 €,</w:t>
      </w:r>
      <w:r>
        <w:rPr>
          <w:sz w:val="24"/>
          <w:szCs w:val="24"/>
          <w:lang w:val="sk-SK" w:eastAsia="sk-SK"/>
        </w:rPr>
        <w:t xml:space="preserve"> spolu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620,57</w:t>
      </w:r>
      <w:r>
        <w:rPr>
          <w:sz w:val="24"/>
          <w:szCs w:val="24"/>
          <w:lang w:val="sk-SK" w:eastAsia="sk-SK"/>
        </w:rPr>
        <w:t xml:space="preserve"> €.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324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7"/>
        <w:gridCol w:w="1134"/>
        <w:gridCol w:w="1134"/>
        <w:gridCol w:w="850"/>
        <w:gridCol w:w="1134"/>
        <w:gridCol w:w="1276"/>
        <w:gridCol w:w="2669"/>
      </w:tblGrid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31.12.2023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snapToGrid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31.12.2024</w:t>
            </w:r>
          </w:p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428 - Nevysporiadaný výsledok hospodárenia minulých rokov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373</w:t>
            </w:r>
            <w:r>
              <w:rPr/>
              <w:t>.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981,62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 xml:space="preserve">-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</w:t>
            </w:r>
            <w:r>
              <w:rPr/>
              <w:t>.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915,26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365 066,36</w:t>
            </w:r>
          </w:p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Výsledok hospodárenia </w:t>
            </w:r>
          </w:p>
          <w:p>
            <w:pPr>
              <w:pStyle w:val="Normal"/>
              <w:rPr/>
            </w:pPr>
            <w:r>
              <w:rPr/>
              <w:t>(431)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 xml:space="preserve">- </w:t>
            </w:r>
            <w:r>
              <w:rPr/>
              <w:t>8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 xml:space="preserve"> 915,26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- 9</w:t>
            </w:r>
            <w:r>
              <w:rPr/>
              <w:t>9</w:t>
            </w:r>
            <w:r>
              <w:rPr/>
              <w:t>.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129,42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8 915,26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 xml:space="preserve">  </w:t>
            </w:r>
          </w:p>
          <w:p>
            <w:pPr>
              <w:pStyle w:val="Normal"/>
              <w:jc w:val="right"/>
              <w:rPr/>
            </w:pPr>
            <w:r>
              <w:rPr/>
              <w:t xml:space="preserve">  </w:t>
            </w:r>
            <w:r>
              <w:rPr/>
              <w:t xml:space="preserve">-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99 129,42</w:t>
            </w:r>
          </w:p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  <w:t xml:space="preserve">Presuny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</w:t>
            </w:r>
            <w:r>
              <w:rPr/>
              <w:t>.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915,26</w:t>
            </w:r>
            <w:r>
              <w:rPr/>
              <w:t xml:space="preserve"> € : preúčtovanie HV za rok 2023</w:t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/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2900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Rezerva na overenie účtovnej závierky audítorom v sume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885</w:t>
            </w:r>
            <w:r>
              <w:rPr/>
              <w:t>,</w:t>
            </w:r>
            <w:r>
              <w:rPr/>
              <w:t>60</w:t>
            </w:r>
            <w:r>
              <w:rPr/>
              <w:t xml:space="preserve"> €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202</w:t>
            </w:r>
            <w:r>
              <w:rPr/>
              <w:t>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1547"/>
        <w:gridCol w:w="135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3 777,79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3 259,57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zo sociálneho fondu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3 777,79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3 259,57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poskytnutého úveru zo ŠFRB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investičného dodávateľského úveru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678" w:hanging="0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20 283,07       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18 502,69            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voči dodávateľom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5 262,32</w:t>
              <w:tab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3 460,98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voči zamestnancom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8 476,86</w:t>
              <w:tab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8 470,36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záväzky voči poisťovniam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5 000,59</w:t>
              <w:tab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4 974,04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záväzky voči daňovému úradu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911,50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939,31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ostatné záväzky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</w:t>
            </w:r>
            <w:r>
              <w:rPr/>
              <w:t xml:space="preserve">631,80      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</w:t>
            </w:r>
            <w:r>
              <w:rPr/>
              <w:t xml:space="preserve">658,00       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</w:t>
      </w:r>
      <w:bookmarkStart w:id="242" w:name="_GoBack"/>
      <w:bookmarkEnd w:id="242"/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1547"/>
        <w:gridCol w:w="135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4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24 060,86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21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762,26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 xml:space="preserve">so zostatkovou dobou splatnosti  do 1 roka 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20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283,07</w:t>
            </w:r>
            <w:r>
              <w:rPr/>
              <w:t xml:space="preserve">           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502,69</w:t>
            </w:r>
            <w:r>
              <w:rPr/>
              <w:t xml:space="preserve">            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>so zostatkovou dobou splatnosti  od 1 roka do 5 rokov – sociálny fond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3 777,79</w:t>
              <w:tab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3 259,57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 xml:space="preserve">so zostatkovou dobou splatnosti  nad 5 rokov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21"/>
        <w:gridCol w:w="1701"/>
        <w:gridCol w:w="1981"/>
        <w:gridCol w:w="3261"/>
      </w:tblGrid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</w:t>
            </w:r>
            <w:r>
              <w:rPr>
                <w:b/>
              </w:rPr>
              <w:t>4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</w:t>
            </w:r>
            <w:r>
              <w:rPr>
                <w:b/>
              </w:rPr>
              <w:t>3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dlhodobé bankové úvery a krátkodobé bankové úvery - tabuľka č.9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Účtovná jednotka eviduje investičný bankový úver v SLSP a. s. v celkovej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75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900,04</w:t>
      </w:r>
      <w:r>
        <w:rPr>
          <w:b w:val="false"/>
          <w:sz w:val="24"/>
          <w:szCs w:val="24"/>
        </w:rPr>
        <w:t xml:space="preserve"> €, z toho dlhodobý úver je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66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200,08</w:t>
      </w:r>
      <w:r>
        <w:rPr>
          <w:b w:val="false"/>
          <w:sz w:val="24"/>
          <w:szCs w:val="24"/>
        </w:rPr>
        <w:t xml:space="preserve"> € a krátkodobý úver  je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9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699,96</w:t>
      </w:r>
      <w:r>
        <w:rPr>
          <w:b w:val="false"/>
          <w:sz w:val="24"/>
          <w:szCs w:val="24"/>
        </w:rPr>
        <w:t xml:space="preserve"> €.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00"/>
        <w:gridCol w:w="5630"/>
      </w:tblGrid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bankového úveru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Investičný úver SLSP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29"/>
        <w:gridCol w:w="2397"/>
        <w:gridCol w:w="2205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4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Výdavky budúcich období spolu 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Výnosy budúcich období spolu 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         </w:t>
            </w:r>
            <w:r>
              <w:rPr/>
              <w:t>855 382,79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sz w:val="18"/>
              </w:rPr>
              <w:t xml:space="preserve">          </w:t>
            </w:r>
            <w:r>
              <w:rPr>
                <w:sz w:val="18"/>
              </w:rPr>
              <w:t>938 522,58</w:t>
            </w:r>
          </w:p>
        </w:tc>
      </w:tr>
      <w:tr>
        <w:trPr>
          <w:trHeight w:val="363" w:hRule="atLeast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false"/>
          <w:sz w:val="24"/>
          <w:szCs w:val="24"/>
        </w:rPr>
        <w:t xml:space="preserve"> zaúčtovaných na účte 384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29"/>
        <w:gridCol w:w="2397"/>
        <w:gridCol w:w="2205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Stav k 31.12.202</w:t>
            </w:r>
            <w:r>
              <w:rPr>
                <w:b/>
              </w:rPr>
              <w:t>4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Stav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tabs>
                <w:tab w:val="clear" w:pos="708"/>
              </w:tabs>
              <w:ind w:hanging="0"/>
              <w:rPr/>
            </w:pPr>
            <w:r>
              <w:rPr/>
              <w:t>Dotácia na revitalizáciu miestneho parku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D</w:t>
            </w:r>
            <w:r>
              <w:rPr/>
              <w:t xml:space="preserve">otácia  na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rekonštrukciu budovy sociálnych služieb</w:t>
            </w:r>
            <w:r>
              <w:rPr/>
              <w:t xml:space="preserve">  v Rakovnici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93 547,77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>Dotácia na rekonštrukciu budovy Baníckych tradícií v Rakovnici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100 000,00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Darovacia zmluva Protipovodňový vozík KOVOFLEX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5 837,00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83"/>
        <w:gridCol w:w="2281"/>
        <w:gridCol w:w="1767"/>
      </w:tblGrid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 z toho: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                        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607 - Výnosy z nehnuteľnosti na predaj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dlhodobého hmotného majetku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197 187,46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187 681,13</w:t>
            </w:r>
          </w:p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podielové dane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daň z nehnuteľností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daň za psa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182 439,21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167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335,72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14 493,49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610,00</w:t>
            </w:r>
            <w:r>
              <w:rPr/>
              <w:t xml:space="preserve">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178 309,63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171 602,35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6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082,28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625,00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správne poplatky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KO a DSO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14 748,25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937,00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13 811,25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9 371,50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711,00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8 660,50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48 777,44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predaj akcií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48 777,44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48 777,44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662 - Úroky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        </w:t>
            </w:r>
            <w:r>
              <w:rPr/>
              <w:t>136 766,56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  <w:r>
              <w:rPr/>
              <w:t xml:space="preserve">153 520,90                                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na školský klub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bežný transfer na školskú jedáleň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17"/>
              </w:numPr>
              <w:rPr/>
            </w:pPr>
            <w:r>
              <w:rPr/>
              <w:t xml:space="preserve">zúčtovanie kapitálového transferu zriaďovateľa                                           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bežný transfer na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51 021,03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74 024,30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zo ŠR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81 203,73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73 807,38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od EÚ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697 - Výnosy samosprávy z bežných transferov od ostatných subjektov mimo verejnej správy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3 000,00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4 147,42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1 541,80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1 541,80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17 921,52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11 988,78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641 - Tržby z predaja DNM a DHM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pozemky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326,58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326,58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642 - Tržby z predaja materiálu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644 - Zmluvné pokuty, penále a úroky z omeškania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645 - Ostatné pokuty, penále a úroky z omeškania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70" w:hRule="atLeast"/>
        </w:trPr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646 - Výnosy z odpísaných pohľadávok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17 594,94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11 988,78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984,00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696,00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652 - Zúčtovanie zákonných rezerv z prevádzkovej činnosti: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opravných položiek z prevádzkovej činnosti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984,00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696,00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401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636,98</w:t>
      </w:r>
      <w:r>
        <w:rPr>
          <w:sz w:val="24"/>
          <w:szCs w:val="24"/>
        </w:rPr>
        <w:t xml:space="preserve"> €, čo predstavuje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zvýšenie</w:t>
      </w:r>
      <w:r>
        <w:rPr>
          <w:sz w:val="24"/>
          <w:szCs w:val="24"/>
        </w:rPr>
        <w:t xml:space="preserve"> výnosov oproti roku 202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, keď bola celková výška výnosov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353.886,81</w:t>
      </w:r>
      <w:r>
        <w:rPr>
          <w:sz w:val="24"/>
          <w:szCs w:val="24"/>
        </w:rPr>
        <w:t xml:space="preserve">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Nárast výnosov bol spôsobený tržbou z predaja cenných papierov a podielov, zvýšením poplatkov za komunálny odpad a drobný stavebný odpad </w:t>
      </w:r>
      <w:r>
        <w:rPr>
          <w:sz w:val="24"/>
          <w:szCs w:val="24"/>
        </w:rPr>
        <w:t>a zvýšením sadzieb dane z nehnuteľností.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podielové dane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167 335,72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daň z nehnuteľnosti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14 493,49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poplatok za komunálny odpad a drobný stavebný odpad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13 811,25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verejnej správy vo výške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51 021,03</w:t>
      </w:r>
      <w:r>
        <w:rPr>
          <w:sz w:val="24"/>
          <w:szCs w:val="24"/>
        </w:rPr>
        <w:t xml:space="preserve"> € (účet 693)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výnosy z kapitálových transferov zo ŠR, subjektov verejnej správy 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81 203,73</w:t>
      </w:r>
      <w:r>
        <w:rPr>
          <w:sz w:val="24"/>
          <w:szCs w:val="24"/>
        </w:rPr>
        <w:t xml:space="preserve"> € (účet 694)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tržby z predaja CP – akcií vo výške 48.777,44 €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83"/>
        <w:gridCol w:w="2281"/>
        <w:gridCol w:w="1767"/>
      </w:tblGrid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42 347,94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37 769,92</w:t>
            </w:r>
          </w:p>
        </w:tc>
      </w:tr>
      <w:tr>
        <w:trPr>
          <w:trHeight w:val="282" w:hRule="atLeast"/>
        </w:trPr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19 536,49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14 752,99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elektrická energia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refundácia nákladov za elektrickú energiu PZ Gerlach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dobropis vyúčtovanie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voda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plyn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dobropis vyúčtovanie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22 811,45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17 200,24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- 517,00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510,54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180,40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-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562,73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23 016,93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14 839,55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- 310,03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347,69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12 868,90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- 4 729,18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507 - Predaná nehnuteľnosť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77" w:hRule="atLeast"/>
        </w:trPr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45 369,88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45 493,39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511 - Opravy a udržiavanie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2 866,87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3 090,09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512 – Cestovné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829,95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200,00   </w:t>
            </w:r>
          </w:p>
        </w:tc>
      </w:tr>
      <w:tr>
        <w:trPr>
          <w:trHeight w:val="77" w:hRule="atLeast"/>
        </w:trPr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513 - Náklady na reprezentáciu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605,23</w:t>
            </w:r>
            <w:r>
              <w:rPr/>
              <w:t xml:space="preserve">                        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1 051,76</w:t>
            </w:r>
            <w:r>
              <w:rPr/>
              <w:t xml:space="preserve">                             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518 - Ostatné služby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41 067,83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41 151,54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172 795,45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170 824,88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521 - Mzdové náklady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123 260,65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120 215,92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43 217,98   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41 751,98   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525 - Ostatné sociálne náklady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527 - Zákonné sociálne náklady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6 316,82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8 856,98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20,70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20,70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odpisy, rezervy a opravné položky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109 800,33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100 841,92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odpisy z cudzích zdrojov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108 092,19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25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346,66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745,53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99 035,38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23 686,20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75 349,18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rezerv:</w:t>
            </w:r>
          </w:p>
          <w:p>
            <w:pPr>
              <w:pStyle w:val="Normal"/>
              <w:widowControl w:val="false"/>
              <w:ind w:left="896" w:hanging="0"/>
              <w:rPr/>
            </w:pPr>
            <w:r>
              <w:rPr/>
              <w:t>-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885,60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984,00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Verejná kanalizácia – neukončená investícia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822,54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822,54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123 791,67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3 818,40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561 - Predané CP a podiely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dlhopisy VVS a. s.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121 209,00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121 209,00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562 - Úroky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1 943,38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586,71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568 - Ostatné finančné náklady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639,29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3 231,69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572 - Škody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2 500,00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2 295,00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584 - Náklady na transfery z rozpočtu obce, VÚC do RO, PO zriadených obcou alebo VÚC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u zriaďovateľa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586 - Náklady na transfery z rozpočtu obce, VÚC subjektov mimo         verejnej správy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2 500,00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1 800,</w:t>
            </w:r>
            <w:r>
              <w:rPr/>
              <w:t>00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495,00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predpis odvodu príjmov RO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predpis budúceho odvodu príjmov RO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4 161,13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1 737,86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541 - ZC predaného DNM a DHM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pozemok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59,40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59,40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542 - Predaný materiál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544 - Zmluvné pokuty, penále a úroky z omeškania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545 - Ostatné pokuty, penále a úroky z omeškania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12,30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12,00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546 - Odpis pohľadávky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4 089,43</w:t>
              <w:tab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1 725,86</w:t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 xml:space="preserve">591 - Splatná daň z príjmov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500 766,40</w:t>
      </w:r>
      <w:r>
        <w:rPr>
          <w:sz w:val="24"/>
          <w:szCs w:val="24"/>
        </w:rPr>
        <w:t xml:space="preserve"> €, čo predstavuje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zvýšenie</w:t>
      </w:r>
      <w:r>
        <w:rPr>
          <w:sz w:val="24"/>
          <w:szCs w:val="24"/>
        </w:rPr>
        <w:t xml:space="preserve">   nákladov oproti roku 202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, keď bola celková výška nákladov vykázaná vo výške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362.802,07</w:t>
      </w:r>
      <w:r>
        <w:rPr>
          <w:sz w:val="24"/>
          <w:szCs w:val="24"/>
        </w:rPr>
        <w:t xml:space="preserve"> 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mzdové náklady vo výške       123 260,65 € 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       43 217,98 €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služby  vo výške                       45 369,88 €                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odpisy vo výške                      108 092,19 €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predané CP vo výške </w:t>
        <w:tab/>
        <w:t xml:space="preserve">        121.209,00 €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8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127"/>
        <w:gridCol w:w="3073"/>
        <w:gridCol w:w="2880"/>
      </w:tblGrid>
      <w:tr>
        <w:trPr/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Darovacia zmluva – Tablety zo sčítania obyvateľov, domov a bytov</w:t>
            </w:r>
          </w:p>
          <w:p>
            <w:pPr>
              <w:pStyle w:val="Normal"/>
              <w:widowControl w:val="false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609,60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nevykazuje 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Obec nevykazuje.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11</w:t>
      </w:r>
      <w:r>
        <w:rPr>
          <w:sz w:val="24"/>
          <w:szCs w:val="24"/>
        </w:rPr>
        <w:t>.12.202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/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8</w:t>
      </w:r>
      <w:r>
        <w:rPr>
          <w:sz w:val="24"/>
          <w:szCs w:val="24"/>
        </w:rPr>
        <w:t>/202</w:t>
      </w:r>
      <w:r>
        <w:rPr>
          <w:sz w:val="24"/>
          <w:szCs w:val="24"/>
        </w:rPr>
        <w:t>3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1 schválené OZ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30</w:t>
      </w:r>
      <w:r>
        <w:rPr>
          <w:sz w:val="24"/>
          <w:szCs w:val="24"/>
        </w:rPr>
        <w:t>.0</w:t>
      </w:r>
      <w:r>
        <w:rPr>
          <w:sz w:val="24"/>
          <w:szCs w:val="24"/>
        </w:rPr>
        <w:t>5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, uznesenie </w:t>
      </w:r>
      <w:r>
        <w:rPr>
          <w:sz w:val="24"/>
          <w:szCs w:val="24"/>
        </w:rPr>
        <w:t>9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/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10</w:t>
      </w:r>
      <w:r>
        <w:rPr>
          <w:sz w:val="24"/>
          <w:szCs w:val="24"/>
        </w:rPr>
        <w:t>/202</w:t>
      </w:r>
      <w:r>
        <w:rPr>
          <w:sz w:val="24"/>
          <w:szCs w:val="24"/>
        </w:rPr>
        <w:t>4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2 schválené OZ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14</w:t>
      </w:r>
      <w:r>
        <w:rPr>
          <w:sz w:val="24"/>
          <w:szCs w:val="24"/>
        </w:rPr>
        <w:t>.0</w:t>
      </w:r>
      <w:r>
        <w:rPr>
          <w:sz w:val="24"/>
          <w:szCs w:val="24"/>
        </w:rPr>
        <w:t>8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, uznesenie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28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/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11</w:t>
      </w:r>
      <w:r>
        <w:rPr>
          <w:sz w:val="24"/>
          <w:szCs w:val="24"/>
        </w:rPr>
        <w:t>/202</w:t>
      </w:r>
      <w:r>
        <w:rPr>
          <w:sz w:val="24"/>
          <w:szCs w:val="24"/>
        </w:rPr>
        <w:t>4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 schválené OZ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6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11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, uznesenie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34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/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12</w:t>
      </w:r>
      <w:r>
        <w:rPr>
          <w:sz w:val="24"/>
          <w:szCs w:val="24"/>
        </w:rPr>
        <w:t>/202</w:t>
      </w:r>
      <w:r>
        <w:rPr>
          <w:sz w:val="24"/>
          <w:szCs w:val="24"/>
        </w:rPr>
        <w:t>4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zmien rozpočtu rozpočtovými opatreniami starostom obce v priebehu rozpočtového roka – presun bežných príjmov a bežných výdavkov, kapitálových príjmov a kapitálových výdavkov , pričom sa nemení výška celkového bežného a kapitálového rozpočtu. Podmienkou je informovanie poslancov starostkou obce predkladaním každej úpravy a zmeny na najbližšom zasadnutí OZ – uznesenie 24.3/2021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obce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podľa § 17 ods. 7 zákona č.583/2004 Z.z. o rozpočtových pravidlách územnej samosprávy a o zmene a doplnení niektorých zákonov v z.n.p. za bežné účtovné obdobie a bezprostredne predchádzajúce účtovné obdobie.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Celková výška dlhu obce je z prijatého úveru na krytie kapitálových výdavkov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75</w:t>
      </w:r>
      <w:r>
        <w:rPr>
          <w:sz w:val="24"/>
          <w:szCs w:val="24"/>
        </w:rPr>
        <w:t>.900,0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 €.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Obec prijala na základe zmluvy krátkodobú finančnú výpomoc vo výške 91.150,28 €.</w:t>
      </w:r>
    </w:p>
    <w:p>
      <w:pPr>
        <w:pStyle w:val="Normal"/>
        <w:jc w:val="both"/>
        <w:rPr>
          <w:sz w:val="24"/>
          <w:szCs w:val="24"/>
        </w:rPr>
      </w:pPr>
      <w:r>
        <w:rPr/>
      </w:r>
    </w:p>
    <w:p>
      <w:pPr>
        <w:pStyle w:val="Normal"/>
        <w:jc w:val="both"/>
        <w:rPr>
          <w:sz w:val="24"/>
          <w:szCs w:val="24"/>
        </w:rPr>
      </w:pPr>
      <w:r>
        <w:rPr/>
      </w:r>
    </w:p>
    <w:p>
      <w:pPr>
        <w:pStyle w:val="Normal"/>
        <w:jc w:val="both"/>
        <w:rPr>
          <w:sz w:val="24"/>
          <w:szCs w:val="24"/>
        </w:rPr>
      </w:pPr>
      <w:r>
        <w:rPr/>
      </w:r>
    </w:p>
    <w:p>
      <w:pPr>
        <w:pStyle w:val="Normal"/>
        <w:jc w:val="both"/>
        <w:rPr>
          <w:sz w:val="24"/>
          <w:szCs w:val="24"/>
        </w:rPr>
      </w:pPr>
      <w:r>
        <w:rPr/>
      </w:r>
    </w:p>
    <w:p>
      <w:pPr>
        <w:pStyle w:val="Normal"/>
        <w:jc w:val="both"/>
        <w:rPr>
          <w:color w:val="auto"/>
        </w:rPr>
      </w:pPr>
      <w:r>
        <w:rPr>
          <w:b/>
          <w:bCs/>
          <w:color w:val="auto"/>
          <w:sz w:val="24"/>
          <w:szCs w:val="24"/>
        </w:rPr>
        <w:t xml:space="preserve">Východiskové údaje: </w:t>
      </w:r>
    </w:p>
    <w:p>
      <w:pPr>
        <w:pStyle w:val="Normal"/>
        <w:jc w:val="both"/>
        <w:rPr>
          <w:b/>
          <w:b/>
          <w:bCs/>
          <w:color w:val="auto"/>
          <w:sz w:val="24"/>
          <w:szCs w:val="24"/>
        </w:rPr>
      </w:pPr>
      <w:r>
        <w:rPr>
          <w:b/>
          <w:bCs/>
          <w:color w:val="auto"/>
          <w:sz w:val="24"/>
          <w:szCs w:val="24"/>
        </w:rPr>
        <w:t>A.</w:t>
      </w:r>
    </w:p>
    <w:tbl>
      <w:tblPr>
        <w:tblW w:w="9863" w:type="dxa"/>
        <w:jc w:val="left"/>
        <w:tblInd w:w="-1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37"/>
        <w:gridCol w:w="2258"/>
        <w:gridCol w:w="2268"/>
      </w:tblGrid>
      <w:tr>
        <w:trPr/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Bežné príjmy obec + RO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Rok 2023</w:t>
            </w:r>
          </w:p>
        </w:tc>
      </w:tr>
      <w:tr>
        <w:trPr/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rPr>
                <w:b/>
                <w:b/>
                <w:color w:val="auto"/>
                <w:sz w:val="24"/>
              </w:rPr>
            </w:pPr>
            <w:r>
              <w:rPr>
                <w:b/>
                <w:color w:val="auto"/>
                <w:sz w:val="24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251 111,28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b/>
                <w:b/>
                <w:color w:val="auto"/>
                <w:sz w:val="24"/>
              </w:rPr>
            </w:pPr>
            <w:r>
              <w:rPr>
                <w:b/>
                <w:color w:val="auto"/>
                <w:sz w:val="24"/>
              </w:rPr>
              <w:t>280 581,43</w:t>
            </w:r>
          </w:p>
        </w:tc>
      </w:tr>
      <w:tr>
        <w:trPr/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z toho príjmy</w:t>
            </w:r>
          </w:p>
          <w:p>
            <w:pPr>
              <w:pStyle w:val="Normal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- dotácie EK 312</w:t>
            </w:r>
          </w:p>
          <w:p>
            <w:pPr>
              <w:pStyle w:val="Normal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- dotácie EK 331</w:t>
            </w:r>
          </w:p>
          <w:p>
            <w:pPr>
              <w:pStyle w:val="Normal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- osobitný predpis EK 133015, 133013, 2xx, 315 ...</w:t>
            </w:r>
          </w:p>
          <w:p>
            <w:pPr>
              <w:pStyle w:val="Normal"/>
              <w:rPr>
                <w:color w:val="auto"/>
              </w:rPr>
            </w:pPr>
            <w:r>
              <w:rPr>
                <w:color w:val="auto"/>
                <w:sz w:val="22"/>
                <w:szCs w:val="22"/>
              </w:rPr>
              <w:t xml:space="preserve">- </w:t>
            </w:r>
            <w:r>
              <w:rPr>
                <w:color w:val="auto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color w:val="auto"/>
                <w:sz w:val="24"/>
                <w:szCs w:val="22"/>
              </w:rPr>
            </w:pPr>
            <w:r>
              <w:rPr>
                <w:color w:val="auto"/>
                <w:sz w:val="24"/>
                <w:szCs w:val="22"/>
              </w:rPr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70 170,61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525,00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79 081,79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295,00</w:t>
            </w:r>
          </w:p>
        </w:tc>
      </w:tr>
      <w:tr>
        <w:trPr/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180 415,67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201 204,64</w:t>
            </w:r>
          </w:p>
        </w:tc>
      </w:tr>
    </w:tbl>
    <w:p>
      <w:pPr>
        <w:pStyle w:val="Normal"/>
        <w:jc w:val="both"/>
        <w:rPr>
          <w:strike/>
          <w:color w:val="auto"/>
          <w:sz w:val="24"/>
          <w:szCs w:val="24"/>
        </w:rPr>
      </w:pPr>
      <w:r>
        <w:rPr>
          <w:strike/>
          <w:color w:val="auto"/>
          <w:sz w:val="24"/>
          <w:szCs w:val="24"/>
        </w:rPr>
      </w:r>
    </w:p>
    <w:p>
      <w:pPr>
        <w:pStyle w:val="Normal"/>
        <w:jc w:val="both"/>
        <w:rPr>
          <w:strike/>
          <w:color w:val="auto"/>
          <w:sz w:val="24"/>
          <w:szCs w:val="24"/>
        </w:rPr>
      </w:pPr>
      <w:r>
        <w:rPr>
          <w:strike/>
          <w:color w:val="auto"/>
          <w:sz w:val="24"/>
          <w:szCs w:val="24"/>
        </w:rPr>
      </w:r>
    </w:p>
    <w:p>
      <w:pPr>
        <w:pStyle w:val="Normal"/>
        <w:jc w:val="both"/>
        <w:rPr>
          <w:strike/>
          <w:color w:val="auto"/>
          <w:sz w:val="24"/>
          <w:szCs w:val="24"/>
        </w:rPr>
      </w:pPr>
      <w:r>
        <w:rPr>
          <w:strike/>
          <w:color w:val="auto"/>
          <w:sz w:val="24"/>
          <w:szCs w:val="24"/>
        </w:rPr>
      </w:r>
    </w:p>
    <w:p>
      <w:pPr>
        <w:pStyle w:val="Normal"/>
        <w:jc w:val="both"/>
        <w:rPr>
          <w:b/>
          <w:b/>
          <w:bCs/>
          <w:color w:val="auto"/>
          <w:sz w:val="24"/>
          <w:szCs w:val="24"/>
        </w:rPr>
      </w:pPr>
      <w:r>
        <w:rPr>
          <w:b/>
          <w:bCs/>
          <w:color w:val="auto"/>
          <w:sz w:val="24"/>
          <w:szCs w:val="24"/>
        </w:rPr>
        <w:t>B.</w:t>
      </w:r>
    </w:p>
    <w:tbl>
      <w:tblPr>
        <w:tblW w:w="9899" w:type="dxa"/>
        <w:jc w:val="left"/>
        <w:tblInd w:w="-1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53"/>
        <w:gridCol w:w="2268"/>
        <w:gridCol w:w="2278"/>
      </w:tblGrid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rPr>
                <w:b/>
                <w:b/>
                <w:iCs/>
                <w:color w:val="auto"/>
                <w:sz w:val="24"/>
              </w:rPr>
            </w:pPr>
            <w:r>
              <w:rPr>
                <w:b/>
                <w:iCs/>
                <w:color w:val="auto"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  <w:szCs w:val="24"/>
              </w:rPr>
              <w:t>Rok 2023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  <w:szCs w:val="24"/>
              </w:rPr>
              <w:t>Rok 2024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5 700,00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9 699,96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rPr>
                <w:color w:val="auto"/>
              </w:rPr>
            </w:pPr>
            <w:r>
              <w:rPr>
                <w:color w:val="auto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887,71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 xml:space="preserve">2 223,38 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rPr>
                <w:b/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6 587,71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11 923,34</w:t>
            </w:r>
          </w:p>
        </w:tc>
      </w:tr>
    </w:tbl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>C.</w:t>
      </w:r>
    </w:p>
    <w:tbl>
      <w:tblPr>
        <w:tblW w:w="9899" w:type="dxa"/>
        <w:jc w:val="left"/>
        <w:tblInd w:w="-1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53"/>
        <w:gridCol w:w="2268"/>
        <w:gridCol w:w="2278"/>
      </w:tblGrid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rPr>
                <w:color w:val="auto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Súhrn záväzkov</w:t>
            </w:r>
            <w:r>
              <w:rPr>
                <w:color w:val="auto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napToGrid w:val="false"/>
              <w:jc w:val="center"/>
              <w:rPr>
                <w:b/>
                <w:b/>
                <w:iCs/>
                <w:color w:val="auto"/>
                <w:sz w:val="24"/>
                <w:szCs w:val="24"/>
              </w:rPr>
            </w:pPr>
            <w:r>
              <w:rPr>
                <w:b/>
                <w:iCs/>
                <w:color w:val="auto"/>
                <w:sz w:val="24"/>
                <w:szCs w:val="24"/>
              </w:rPr>
            </w:r>
          </w:p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  <w:szCs w:val="24"/>
              </w:rPr>
              <w:t>Rok 2023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napToGrid w:val="false"/>
              <w:jc w:val="center"/>
              <w:rPr>
                <w:b/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</w:r>
          </w:p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  <w:szCs w:val="24"/>
              </w:rPr>
              <w:t>Rok 2024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- účet 461 bankový úver </w:t>
            </w:r>
          </w:p>
          <w:p>
            <w:pPr>
              <w:pStyle w:val="Normal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.........................</w:t>
            </w:r>
          </w:p>
          <w:p>
            <w:pPr>
              <w:pStyle w:val="Normal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........................</w:t>
            </w:r>
          </w:p>
          <w:p>
            <w:pPr>
              <w:pStyle w:val="Normal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85 600,00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75 900,04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  <w:p>
            <w:pPr>
              <w:pStyle w:val="Normal"/>
              <w:jc w:val="center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0,00</w:t>
            </w:r>
          </w:p>
        </w:tc>
      </w:tr>
      <w:tr>
        <w:trPr/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rPr>
                <w:color w:val="auto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Súhrn záväzkov</w:t>
            </w:r>
            <w:r>
              <w:rPr>
                <w:color w:val="auto"/>
                <w:sz w:val="24"/>
                <w:szCs w:val="24"/>
              </w:rPr>
              <w:t xml:space="preserve"> </w:t>
            </w:r>
            <w:r>
              <w:rPr>
                <w:b/>
                <w:color w:val="auto"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85 600,00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rFonts w:ascii="Times New Roman" w:hAnsi="Times New Roman" w:eastAsia="Times New Roman" w:cs="Times New Roman"/>
                <w:b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b/>
                <w:color w:val="auto"/>
                <w:kern w:val="0"/>
                <w:sz w:val="24"/>
                <w:szCs w:val="20"/>
                <w:lang w:val="sk-SK" w:eastAsia="sk-SK" w:bidi="ar-SA"/>
              </w:rPr>
              <w:t>75 900,04</w:t>
            </w:r>
          </w:p>
        </w:tc>
      </w:tr>
    </w:tbl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tbl>
      <w:tblPr>
        <w:tblW w:w="9899" w:type="dxa"/>
        <w:jc w:val="left"/>
        <w:tblInd w:w="-1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3118"/>
        <w:gridCol w:w="3149"/>
        <w:gridCol w:w="1964"/>
      </w:tblGrid>
      <w:tr>
        <w:trPr/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napToGrid w:val="false"/>
              <w:spacing w:lineRule="auto" w:line="360"/>
              <w:rPr>
                <w:b/>
                <w:b/>
                <w:i/>
                <w:i/>
                <w:color w:val="auto"/>
                <w:sz w:val="24"/>
                <w:u w:val="single"/>
              </w:rPr>
            </w:pPr>
            <w:r>
              <w:rPr>
                <w:b/>
                <w:i/>
                <w:color w:val="auto"/>
                <w:sz w:val="24"/>
                <w:u w:val="singl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Rok 2023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b/>
                <w:color w:val="auto"/>
                <w:sz w:val="24"/>
              </w:rPr>
              <w:t>Rok 2024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b/>
                <w:color w:val="auto"/>
              </w:rPr>
            </w:pPr>
            <w:r>
              <w:rPr>
                <w:b/>
                <w:color w:val="auto"/>
              </w:rPr>
              <w:t>Obmedzenie zákonom</w:t>
            </w:r>
          </w:p>
        </w:tc>
      </w:tr>
      <w:tr>
        <w:trPr/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rPr>
                <w:color w:val="auto"/>
              </w:rPr>
            </w:pPr>
            <w:r>
              <w:rPr>
                <w:color w:val="auto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C 2023/A BP 2022 x 100 = </w:t>
            </w:r>
            <w:r>
              <w:rPr>
                <w:color w:val="auto"/>
              </w:rPr>
              <w:t>34,09</w:t>
            </w:r>
            <w:r>
              <w:rPr>
                <w:color w:val="auto"/>
              </w:rPr>
              <w:t>%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C 2024/A BP 2023 x 100 = </w:t>
            </w:r>
            <w:r>
              <w:rPr>
                <w:color w:val="auto"/>
              </w:rPr>
              <w:t>27,05</w:t>
            </w:r>
            <w:r>
              <w:rPr>
                <w:color w:val="auto"/>
              </w:rPr>
              <w:t>%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>&lt; 60%</w:t>
            </w:r>
          </w:p>
        </w:tc>
      </w:tr>
      <w:tr>
        <w:trPr>
          <w:trHeight w:val="201" w:hRule="atLeast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rPr>
                <w:color w:val="auto"/>
              </w:rPr>
            </w:pPr>
            <w:r>
              <w:rPr>
                <w:color w:val="auto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B 2023/A upravené BP 2022 </w:t>
            </w:r>
          </w:p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x 100 = </w:t>
            </w:r>
            <w:r>
              <w:rPr>
                <w:color w:val="auto"/>
              </w:rPr>
              <w:t>3,65</w:t>
            </w:r>
            <w:r>
              <w:rPr>
                <w:color w:val="auto"/>
              </w:rPr>
              <w:t>%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B 2024/A upravené BP 2023 </w:t>
            </w:r>
          </w:p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x 100 = </w:t>
            </w:r>
            <w:r>
              <w:rPr>
                <w:color w:val="auto"/>
              </w:rPr>
              <w:t>5,93</w:t>
            </w:r>
            <w:r>
              <w:rPr>
                <w:color w:val="auto"/>
              </w:rPr>
              <w:t>%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color w:val="auto"/>
              </w:rPr>
            </w:pPr>
            <w:r>
              <w:rPr>
                <w:color w:val="auto"/>
              </w:rPr>
              <w:t>&lt; 25%</w:t>
            </w:r>
          </w:p>
        </w:tc>
      </w:tr>
    </w:tbl>
    <w:p>
      <w:pPr>
        <w:pStyle w:val="Normal"/>
        <w:jc w:val="center"/>
        <w:rPr>
          <w:b/>
          <w:b/>
          <w:color w:val="auto"/>
          <w:sz w:val="24"/>
          <w:szCs w:val="24"/>
        </w:rPr>
      </w:pPr>
      <w:r>
        <w:rPr>
          <w:b/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</w:rPr>
      </w:pPr>
      <w:r>
        <w:rPr>
          <w:color w:val="auto"/>
          <w:sz w:val="24"/>
          <w:szCs w:val="24"/>
        </w:rPr>
        <w:t xml:space="preserve">a) Zákonná podmienka podľa § 17 ods.6 písm. a) zákona č.583/2004 Z.z. za rok 2024 bola splnená. </w:t>
      </w:r>
    </w:p>
    <w:p>
      <w:pPr>
        <w:pStyle w:val="Normal"/>
        <w:jc w:val="both"/>
        <w:rPr>
          <w:color w:val="auto"/>
        </w:rPr>
      </w:pPr>
      <w:r>
        <w:rPr>
          <w:color w:val="auto"/>
          <w:sz w:val="24"/>
          <w:szCs w:val="24"/>
        </w:rPr>
        <w:t xml:space="preserve">b) Zákonná podmienka podľa § 17 ods.6 písm. b) zákona č.583/2004 Z.z. za rok 2024 bola splnená.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V Rakovnici 14.03.202</w:t>
      </w:r>
      <w:r>
        <w:rPr>
          <w:sz w:val="24"/>
          <w:szCs w:val="24"/>
        </w:rPr>
        <w:t>5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ind w:left="5664" w:firstLine="708"/>
        <w:rPr>
          <w:sz w:val="24"/>
          <w:szCs w:val="24"/>
        </w:rPr>
      </w:pPr>
      <w:r>
        <w:rPr>
          <w:sz w:val="24"/>
          <w:szCs w:val="24"/>
        </w:rPr>
        <w:t>Ing. Radoslava Uhrinová</w:t>
      </w:r>
    </w:p>
    <w:p>
      <w:pPr>
        <w:pStyle w:val="Normal"/>
        <w:spacing w:lineRule="auto" w:line="360"/>
        <w:ind w:left="5664" w:firstLine="708"/>
        <w:rPr>
          <w:sz w:val="24"/>
          <w:szCs w:val="24"/>
        </w:rPr>
      </w:pPr>
      <w:r>
        <w:rPr>
          <w:sz w:val="24"/>
          <w:szCs w:val="24"/>
        </w:rPr>
        <w:t>starostka obce Rakovnica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5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35255" cy="146050"/>
              <wp:effectExtent l="0" t="0" r="0" b="0"/>
              <wp:wrapSquare wrapText="bothSides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4640" cy="1454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13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60.75pt;margin-top:3.85pt;width:10.55pt;height:11.4pt;mso-wrap-style:square;v-text-anchor:top;mso-position-horizont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13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tabs>
        <w:tab w:val="left" w:pos="708" w:leader="none"/>
        <w:tab w:val="center" w:pos="4536" w:leader="none"/>
        <w:tab w:val="right" w:pos="9072" w:leader="none"/>
      </w:tabs>
      <w:ind w:right="-82" w:hanging="0"/>
      <w:jc w:val="center"/>
      <w:rPr>
        <w:i/>
        <w:i/>
        <w:sz w:val="24"/>
        <w:szCs w:val="24"/>
      </w:rPr>
    </w:pPr>
    <w:r>
      <w:rPr>
        <w:i/>
        <w:sz w:val="24"/>
        <w:szCs w:val="24"/>
      </w:rPr>
      <w:t xml:space="preserve">Obec Rakovnica, 049 31  Rakovnica 150, </w:t>
    </w:r>
  </w:p>
  <w:p>
    <w:pPr>
      <w:pStyle w:val="Zhlavie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 k individuálnej účtovnej závierke zostavenej k 31. decembru 202</w:t>
    </w:r>
    <w:r>
      <w:rPr>
        <w:sz w:val="24"/>
        <w:szCs w:val="24"/>
      </w:rPr>
      <w:t>4</w:t>
    </w:r>
  </w:p>
  <w:p>
    <w:pPr>
      <w:pStyle w:val="Zhlavie"/>
      <w:pBdr>
        <w:bottom w:val="single" w:sz="4" w:space="1" w:color="000000"/>
      </w:pBdr>
      <w:jc w:val="center"/>
      <w:rPr>
        <w:color w:val="FF0000"/>
        <w:sz w:val="24"/>
        <w:szCs w:val="24"/>
        <w:lang w:val="x-none"/>
      </w:rPr>
    </w:pPr>
    <w:r>
      <w:rPr>
        <w:color w:val="FF0000"/>
        <w:sz w:val="24"/>
        <w:szCs w:val="24"/>
        <w:lang w:val="x-none"/>
      </w:rPr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>
    <w:lvl w:ilvl="0">
      <w:start w:val="2"/>
      <w:numFmt w:val="decimal"/>
      <w:lvlText w:val="%1"/>
      <w:lvlJc w:val="left"/>
      <w:pPr>
        <w:tabs>
          <w:tab w:val="num" w:pos="0"/>
        </w:tabs>
        <w:ind w:left="73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5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7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9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1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3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5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7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98" w:hanging="180"/>
      </w:pPr>
    </w:lvl>
  </w:abstractNum>
  <w:abstractNum w:abstractNumId="24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b48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91430"/>
    <w:rPr/>
  </w:style>
  <w:style w:type="character" w:styleId="ZkladntextChar" w:customStyle="1">
    <w:name w:val="Základný text Char"/>
    <w:link w:val="Zkladntext"/>
    <w:qFormat/>
    <w:rsid w:val="00f054ea"/>
    <w:rPr>
      <w:sz w:val="18"/>
    </w:rPr>
  </w:style>
  <w:style w:type="character" w:styleId="HlavikaChar" w:customStyle="1">
    <w:name w:val="Hlavička Char"/>
    <w:basedOn w:val="DefaultParagraphFont"/>
    <w:link w:val="Hlavika"/>
    <w:qFormat/>
    <w:rsid w:val="0065096d"/>
    <w:rPr/>
  </w:style>
  <w:style w:type="character" w:styleId="Symbolypreslovanie">
    <w:name w:val="Symboly pre číslovanie"/>
    <w:qFormat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cc5302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Hlavikaapta" w:customStyle="1">
    <w:name w:val="Hlavička a päta"/>
    <w:basedOn w:val="Normal"/>
    <w:qFormat/>
    <w:pPr/>
    <w:rPr/>
  </w:style>
  <w:style w:type="paragraph" w:styleId="Pta">
    <w:name w:val="Footer"/>
    <w:basedOn w:val="Normal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Zhlavie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right="-79" w:hanging="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1d6f74"/>
    <w:pPr>
      <w:spacing w:before="0" w:after="0"/>
      <w:ind w:left="720" w:hanging="0"/>
      <w:contextualSpacing/>
    </w:pPr>
    <w:rPr/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>
      <w:widowControl w:val="false"/>
      <w:suppressLineNumbers/>
    </w:pPr>
    <w:rPr/>
  </w:style>
  <w:style w:type="paragraph" w:styleId="Zhlavietabuky" w:customStyle="1">
    <w:name w:val="Záhlavie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Slovanie123">
    <w:name w:val="Číslovanie 123"/>
    <w:qFormat/>
  </w:style>
  <w:style w:type="numbering" w:styleId="Znaka">
    <w:name w:val="Značka •"/>
    <w:qFormat/>
  </w:style>
  <w:style w:type="numbering" w:styleId="WW8Num40">
    <w:name w:val="WW8Num40"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00F659-1503-4E13-AA5B-67384996B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3434</TotalTime>
  <Application>LibreOffice/7.0.4.2$Windows_X86_64 LibreOffice_project/dcf040e67528d9187c66b2379df5ea4407429775</Application>
  <AppVersion>15.0000</AppVersion>
  <Pages>14</Pages>
  <Words>4010</Words>
  <Characters>21319</Characters>
  <CharactersWithSpaces>26073</CharactersWithSpaces>
  <Paragraphs>839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2021-04-29T11:44:00Z</dcterms:created>
  <dc:creator>admin</dc:creator>
  <dc:description/>
  <dc:language>sk-SK</dc:language>
  <cp:lastModifiedBy/>
  <cp:lastPrinted>2021-05-10T09:59:00Z</cp:lastPrinted>
  <dcterms:modified xsi:type="dcterms:W3CDTF">2025-03-30T21:50:42Z</dcterms:modified>
  <cp:revision>365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