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31.12.202</w:t>
      </w:r>
      <w:r>
        <w:rPr>
          <w:b/>
          <w:sz w:val="36"/>
        </w:rPr>
        <w:t>4</w:t>
      </w:r>
      <w:r>
        <w:rPr>
          <w:b/>
          <w:sz w:val="36"/>
        </w:rPr>
        <w:t xml:space="preserve"> </w:t>
      </w:r>
    </w:p>
    <w:p>
      <w:pPr>
        <w:pStyle w:val="Normal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24"/>
        </w:numPr>
        <w:tabs>
          <w:tab w:val="clear" w:pos="708"/>
          <w:tab w:val="left" w:pos="284" w:leader="none"/>
        </w:tabs>
        <w:ind w:hanging="284" w:left="284" w:righ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38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59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Ľuboreč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Ľuboreč138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00316202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Obec bola založená v01.01.1990 zákonom č.369/1990 Zb. o obecnom zriadení.</w:t>
            </w:r>
          </w:p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Obec - zo zákona č.369/1990 Zb.</w:t>
            </w:r>
          </w:p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Bookmark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0" w:name="Bookmark"/>
            <w:bookmarkStart w:id="1" w:name="Bookmark"/>
            <w:bookmarkEnd w:id="1"/>
            <w:r>
              <w:rPr/>
            </w:r>
            <w:r>
              <w:rPr/>
              <w:fldChar w:fldCharType="end"/>
            </w:r>
            <w:bookmarkStart w:id="2" w:name="Bookmark_Kópie_1_Kópie_1"/>
            <w:bookmarkStart w:id="3" w:name="Bookmark_Kópie_1_Kópie_1_Kópie_1"/>
            <w:bookmarkStart w:id="4" w:name="Bookmark_Kópie_1_Kópie_1_Kópie_1_Kópie_1"/>
            <w:bookmarkStart w:id="5" w:name="__Fieldmark__0_1904378267"/>
            <w:bookmarkStart w:id="6" w:name="Bookmark_Kópie_1"/>
            <w:bookmarkStart w:id="7" w:name="Bookmark_Kópie_1_Kópie_1_Kópie_1"/>
            <w:bookmarkStart w:id="8" w:name="Bookmark_Kópie_1_Kópie_1"/>
            <w:bookmarkStart w:id="9" w:name="Bookmark_Kópie_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Bookmark Kópie 2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10" w:name="Bookmark_Kópie_2"/>
            <w:bookmarkStart w:id="11" w:name="Bookmark_Kópie_2"/>
            <w:bookmarkEnd w:id="11"/>
            <w:r>
              <w:rPr/>
            </w:r>
            <w:r>
              <w:rPr/>
              <w:fldChar w:fldCharType="end"/>
            </w:r>
            <w:bookmarkStart w:id="12" w:name="Bookmark_Kópie_2_Kópie_1"/>
            <w:bookmarkStart w:id="13" w:name="Bookmark_Kópie_2_Kópie_1_Kópie_1"/>
            <w:bookmarkStart w:id="14" w:name="Bookmark_Kópie_2_Kópie_1_Kópie_1_Kópie_1"/>
            <w:bookmarkStart w:id="15" w:name="__Fieldmark__1_1904378267"/>
            <w:bookmarkStart w:id="16" w:name="Bookmark_Kópie_1_Kópie_1_Kópie_1_Kópie_1"/>
            <w:bookmarkStart w:id="17" w:name="Bookmark_Kópie_2_Kópie_1_Kópie_1"/>
            <w:bookmarkStart w:id="18" w:name="Bookmark_Kópie_2_Kópie_1"/>
            <w:bookmarkStart w:id="19" w:name="Bookmark_Kópie_2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r>
              <w:rPr>
                <w:sz w:val="24"/>
                <w:szCs w:val="24"/>
              </w:rPr>
              <w:t xml:space="preserve">    mimoriadna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Bookmark Kópie 3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20" w:name="Bookmark_Kópie_3"/>
            <w:bookmarkStart w:id="21" w:name="Bookmark_Kópie_3"/>
            <w:bookmarkEnd w:id="21"/>
            <w:r>
              <w:rPr/>
            </w:r>
            <w:r>
              <w:rPr/>
              <w:fldChar w:fldCharType="end"/>
            </w:r>
            <w:bookmarkStart w:id="22" w:name="Bookmark_Kópie_3_Kópie_1"/>
            <w:bookmarkStart w:id="23" w:name="Bookmark_Kópie_3_Kópie_1_Kópie_1"/>
            <w:bookmarkStart w:id="24" w:name="Bookmark_Kópie_3_Kópie_1_Kópie_1_Kópie_1"/>
            <w:bookmarkStart w:id="25" w:name="__Fieldmark__2_1904378267"/>
            <w:bookmarkStart w:id="26" w:name="Bookmark_Kópie_2_Kópie_1_Kópie_1_Kópie_1"/>
            <w:bookmarkStart w:id="27" w:name="Bookmark_Kópie_3_Kópie_1_Kópie_1"/>
            <w:bookmarkStart w:id="28" w:name="Bookmark_Kópie_3_Kópie_1"/>
            <w:bookmarkStart w:id="29" w:name="Bookmark_Kópie_3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Bookmark Kópie 4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30" w:name="Bookmark_Kópie_4"/>
            <w:bookmarkStart w:id="31" w:name="Bookmark_Kópie_4"/>
            <w:bookmarkEnd w:id="31"/>
            <w:r>
              <w:rPr/>
            </w:r>
            <w:r>
              <w:rPr/>
              <w:fldChar w:fldCharType="end"/>
            </w:r>
            <w:bookmarkStart w:id="32" w:name="Bookmark_Kópie_4_Kópie_1"/>
            <w:bookmarkStart w:id="33" w:name="Bookmark_Kópie_4_Kópie_1_Kópie_1"/>
            <w:bookmarkStart w:id="34" w:name="Bookmark_Kópie_4_Kópie_1_Kópie_1_Kópie_1"/>
            <w:bookmarkStart w:id="35" w:name="__Fieldmark__3_1904378267"/>
            <w:bookmarkStart w:id="36" w:name="Bookmark_Kópie_3_Kópie_1_Kópie_1_Kópie_1"/>
            <w:bookmarkStart w:id="37" w:name="Bookmark_Kópie_4_Kópie_1_Kópie_1"/>
            <w:bookmarkStart w:id="38" w:name="Bookmark_Kópie_4_Kópie_1"/>
            <w:bookmarkStart w:id="39" w:name="Bookmark_Kópie_4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Bookmark Kópie 5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40" w:name="Bookmark_Kópie_5"/>
            <w:bookmarkStart w:id="41" w:name="Bookmark_Kópie_5"/>
            <w:bookmarkEnd w:id="41"/>
            <w:r>
              <w:rPr/>
            </w:r>
            <w:r>
              <w:rPr/>
              <w:fldChar w:fldCharType="end"/>
            </w:r>
            <w:bookmarkStart w:id="42" w:name="Bookmark_Kópie_5_Kópie_1"/>
            <w:bookmarkStart w:id="43" w:name="Bookmark_Kópie_5_Kópie_1_Kópie_1"/>
            <w:bookmarkStart w:id="44" w:name="Bookmark_Kópie_5_Kópie_1_Kópie_1_Kópie_1"/>
            <w:bookmarkStart w:id="45" w:name="__Fieldmark__4_1904378267"/>
            <w:bookmarkStart w:id="46" w:name="Bookmark_Kópie_4_Kópie_1_Kópie_1_Kópie_1"/>
            <w:bookmarkStart w:id="47" w:name="Bookmark_Kópie_5_Kópie_1_Kópie_1"/>
            <w:bookmarkStart w:id="48" w:name="Bookmark_Kópie_5_Kópie_1"/>
            <w:bookmarkStart w:id="49" w:name="Bookmark_Kópie_5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Bookmark Kópie 6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50" w:name="Bookmark_Kópie_6"/>
            <w:bookmarkStart w:id="51" w:name="Bookmark_Kópie_6"/>
            <w:bookmarkEnd w:id="51"/>
            <w:r>
              <w:rPr/>
            </w:r>
            <w:r>
              <w:rPr/>
              <w:fldChar w:fldCharType="end"/>
            </w:r>
            <w:bookmarkStart w:id="52" w:name="Bookmark_Kópie_6_Kópie_1"/>
            <w:bookmarkStart w:id="53" w:name="Bookmark_Kópie_6_Kópie_1_Kópie_1"/>
            <w:bookmarkStart w:id="54" w:name="Bookmark_Kópie_6_Kópie_1_Kópie_1_Kópie_1"/>
            <w:bookmarkStart w:id="55" w:name="__Fieldmark__5_1904378267"/>
            <w:bookmarkStart w:id="56" w:name="Bookmark_Kópie_5_Kópie_1_Kópie_1_Kópie_1"/>
            <w:bookmarkStart w:id="57" w:name="Bookmark_Kópie_6_Kópie_1_Kópie_1"/>
            <w:bookmarkStart w:id="58" w:name="Bookmark_Kópie_6_Kópie_1"/>
            <w:bookmarkStart w:id="59" w:name="Bookmark_Kópie_6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4"/>
        </w:numPr>
        <w:tabs>
          <w:tab w:val="clear" w:pos="708"/>
          <w:tab w:val="left" w:pos="284" w:leader="none"/>
        </w:tabs>
        <w:ind w:hanging="284" w:left="284" w:righ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38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59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color w:val="000000"/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4"/>
        </w:numPr>
        <w:tabs>
          <w:tab w:val="clear" w:pos="708"/>
          <w:tab w:val="left" w:pos="284" w:leader="none"/>
        </w:tabs>
        <w:ind w:hanging="284" w:left="284" w:righ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434" w:type="dxa"/>
        <w:jc w:val="left"/>
        <w:tblInd w:w="-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0"/>
        <w:gridCol w:w="5453"/>
      </w:tblGrid>
      <w:tr>
        <w:trPr/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Martina Bútová starostka obce</w:t>
            </w:r>
          </w:p>
        </w:tc>
      </w:tr>
      <w:tr>
        <w:trPr/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>
        <w:trPr/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ind w:hanging="142" w:left="176" w:righ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</w:r>
          </w:p>
        </w:tc>
      </w:tr>
      <w:tr>
        <w:trPr/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hanging="142" w:left="176" w:right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hanging="142" w:left="176" w:right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hanging="142" w:left="176" w:right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hanging="142" w:left="176" w:right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hanging="142" w:left="176" w:right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</w:tbl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hanging="284" w:left="284" w:righ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  <w:lang w:bidi="zxx"/>
        </w:rPr>
        <w:t xml:space="preserve">                                                            </w:t>
      </w:r>
      <w:r>
        <w:fldChar w:fldCharType="begin">
          <w:ffData>
            <w:name w:val="Bookmark Kópie 7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60" w:name="Bookmark_Kópie_7"/>
      <w:bookmarkStart w:id="61" w:name="Bookmark_Kópie_7"/>
      <w:bookmarkEnd w:id="6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62" w:name="Bookmark_Kópie_7_Kópie_1"/>
      <w:bookmarkStart w:id="63" w:name="Bookmark_Kópie_7_Kópie_1_Kópie_1"/>
      <w:bookmarkStart w:id="64" w:name="Bookmark_Kópie_7_Kópie_1_Kópie_1_Kópie_1"/>
      <w:bookmarkStart w:id="65" w:name="__Fieldmark__6_1904378267"/>
      <w:bookmarkStart w:id="66" w:name="Bookmark_Kópie_6_Kópie_1_Kópie_1_Kópie_1"/>
      <w:bookmarkStart w:id="67" w:name="Bookmark_Kópie_7_Kópie_1_Kópie_1"/>
      <w:bookmarkStart w:id="68" w:name="Bookmark_Kópie_7_Kópie_1"/>
      <w:bookmarkStart w:id="69" w:name="Bookmark_Kópie_7"/>
      <w:bookmarkEnd w:id="62"/>
      <w:bookmarkEnd w:id="63"/>
      <w:bookmarkEnd w:id="64"/>
      <w:bookmarkEnd w:id="65"/>
      <w:bookmarkEnd w:id="66"/>
      <w:bookmarkEnd w:id="67"/>
      <w:bookmarkEnd w:id="68"/>
      <w:bookmarkEnd w:id="69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Bookmark Kópie 8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70" w:name="Bookmark_Kópie_8"/>
      <w:bookmarkStart w:id="71" w:name="Bookmark_Kópie_8"/>
      <w:bookmarkEnd w:id="7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72" w:name="Bookmark_Kópie_8_Kópie_1"/>
      <w:bookmarkStart w:id="73" w:name="Bookmark_Kópie_8_Kópie_1_Kópie_1"/>
      <w:bookmarkStart w:id="74" w:name="Bookmark_Kópie_8_Kópie_1_Kópie_1_Kópie_1"/>
      <w:bookmarkStart w:id="75" w:name="__Fieldmark__7_1904378267"/>
      <w:bookmarkStart w:id="76" w:name="Bookmark_Kópie_7_Kópie_1_Kópie_1_Kópie_1"/>
      <w:bookmarkStart w:id="77" w:name="Bookmark_Kópie_8_Kópie_1_Kópie_1"/>
      <w:bookmarkStart w:id="78" w:name="Bookmark_Kópie_8_Kópie_1"/>
      <w:bookmarkStart w:id="79" w:name="Bookmark_Kópie_8"/>
      <w:bookmarkEnd w:id="72"/>
      <w:bookmarkEnd w:id="73"/>
      <w:bookmarkEnd w:id="74"/>
      <w:bookmarkEnd w:id="75"/>
      <w:bookmarkEnd w:id="76"/>
      <w:bookmarkEnd w:id="77"/>
      <w:bookmarkEnd w:id="78"/>
      <w:bookmarkEnd w:id="7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spacing w:lineRule="auto" w:line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hanging="284" w:left="284" w:right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hanging="0" w:left="284" w:righ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  <w:lang w:bidi="zxx"/>
        </w:rPr>
        <w:t xml:space="preserve"> </w:t>
      </w:r>
      <w:r>
        <w:fldChar w:fldCharType="begin">
          <w:ffData>
            <w:name w:val="Bookmark Kópie 9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80" w:name="Bookmark_Kópie_9"/>
      <w:bookmarkStart w:id="81" w:name="Bookmark_Kópie_9"/>
      <w:bookmarkEnd w:id="8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82" w:name="Bookmark_Kópie_9_Kópie_1"/>
      <w:bookmarkStart w:id="83" w:name="Bookmark_Kópie_9_Kópie_1_Kópie_1"/>
      <w:bookmarkStart w:id="84" w:name="Bookmark_Kópie_9_Kópie_1_Kópie_1_Kópie_1"/>
      <w:bookmarkStart w:id="85" w:name="__Fieldmark__8_1904378267"/>
      <w:bookmarkStart w:id="86" w:name="Bookmark_Kópie_8_Kópie_1_Kópie_1_Kópie_1"/>
      <w:bookmarkStart w:id="87" w:name="Bookmark_Kópie_9_Kópie_1_Kópie_1"/>
      <w:bookmarkStart w:id="88" w:name="Bookmark_Kópie_9_Kópie_1"/>
      <w:bookmarkStart w:id="89" w:name="Bookmark_Kópie_9"/>
      <w:bookmarkEnd w:id="82"/>
      <w:bookmarkEnd w:id="83"/>
      <w:bookmarkEnd w:id="84"/>
      <w:bookmarkEnd w:id="85"/>
      <w:bookmarkEnd w:id="86"/>
      <w:bookmarkEnd w:id="87"/>
      <w:bookmarkEnd w:id="88"/>
      <w:bookmarkEnd w:id="89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Bookmark Kópie 10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90" w:name="Bookmark_Kópie_10"/>
      <w:bookmarkStart w:id="91" w:name="Bookmark_Kópie_10"/>
      <w:bookmarkEnd w:id="9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92" w:name="Bookmark_Kópie_10_Kópie_1"/>
      <w:bookmarkStart w:id="93" w:name="Bookmark_Kópie_10_Kópie_1_Kópie_1"/>
      <w:bookmarkStart w:id="94" w:name="Bookmark_Kópie_10_Kópie_1_Kópie_1_Kópie_"/>
      <w:bookmarkStart w:id="95" w:name="__Fieldmark__9_1904378267"/>
      <w:bookmarkStart w:id="96" w:name="Bookmark_Kópie_9_Kópie_1_Kópie_1_Kópie_1"/>
      <w:bookmarkStart w:id="97" w:name="Bookmark_Kópie_10_Kópie_1_Kópie_1"/>
      <w:bookmarkStart w:id="98" w:name="Bookmark_Kópie_10_Kópie_1"/>
      <w:bookmarkStart w:id="99" w:name="Bookmark_Kópie_10"/>
      <w:bookmarkEnd w:id="92"/>
      <w:bookmarkEnd w:id="93"/>
      <w:bookmarkEnd w:id="94"/>
      <w:bookmarkEnd w:id="95"/>
      <w:bookmarkEnd w:id="96"/>
      <w:bookmarkEnd w:id="97"/>
      <w:bookmarkEnd w:id="98"/>
      <w:bookmarkEnd w:id="9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ind w:hanging="0" w:left="357" w:right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Tahoma"/>
          <w:b/>
          <w:bCs/>
          <w:sz w:val="24"/>
          <w:szCs w:val="24"/>
          <w:lang w:bidi="zxx"/>
        </w:rPr>
        <w:t xml:space="preserve">Ak áno: </w:t>
      </w:r>
    </w:p>
    <w:tbl>
      <w:tblPr>
        <w:tblW w:w="10434" w:type="dxa"/>
        <w:jc w:val="left"/>
        <w:tblInd w:w="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5"/>
        <w:gridCol w:w="2459"/>
        <w:gridCol w:w="2463"/>
        <w:gridCol w:w="3096"/>
      </w:tblGrid>
      <w:tr>
        <w:trPr/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zmeny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Peňažné vyjadrenie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</w:tbl>
    <w:p>
      <w:pPr>
        <w:pStyle w:val="Normal"/>
        <w:ind w:hanging="0" w:left="284" w:right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hanging="284" w:left="284" w:righ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</w:t>
      </w:r>
      <w:r>
        <w:rPr>
          <w:b/>
          <w:color w:val="000000"/>
          <w:sz w:val="24"/>
          <w:szCs w:val="24"/>
        </w:rPr>
        <w:t xml:space="preserve"> položiek majetku a záväzkov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38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8"/>
        <w:gridCol w:w="4001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nakupovaný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rPr/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 nakupovaný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rPr>
                <w:sz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rPr>
                <w:sz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jc w:val="both"/>
              <w:rPr/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jc w:val="both"/>
              <w:rPr>
                <w:sz w:val="24"/>
              </w:rPr>
            </w:pPr>
            <w:r>
              <w:rPr>
                <w:sz w:val="24"/>
              </w:rPr>
              <w:t>pohľadávky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jc w:val="both"/>
              <w:rPr>
                <w:sz w:val="24"/>
              </w:rPr>
            </w:pPr>
            <w:r>
              <w:rPr>
                <w:sz w:val="24"/>
              </w:rPr>
              <w:t>krátkodobý finančný majetok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jc w:val="both"/>
              <w:rPr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BodyText"/>
              <w:widowControl w:val="false"/>
              <w:ind w:hanging="0" w:left="1" w:righ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</w:t>
            </w:r>
          </w:p>
          <w:p>
            <w:pPr>
              <w:pStyle w:val="Normal"/>
              <w:widowControl w:val="false"/>
              <w:ind w:hanging="0" w:left="284" w:right="0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BodyText"/>
              <w:widowControl w:val="false"/>
              <w:ind w:hanging="0" w:left="1" w:right="0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BodyText"/>
              <w:widowControl w:val="false"/>
              <w:ind w:hanging="0" w:left="1" w:righ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jc w:val="both"/>
              <w:rPr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BodyText"/>
              <w:widowControl w:val="false"/>
              <w:ind w:hanging="0" w:left="34" w:righ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jc w:val="both"/>
              <w:rPr>
                <w:sz w:val="24"/>
              </w:rPr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BodyText"/>
              <w:widowControl w:val="false"/>
              <w:ind w:hanging="0" w:left="34" w:righ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hanging="283" w:left="284" w:right="0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BodyText"/>
              <w:widowControl w:val="false"/>
              <w:ind w:hanging="0" w:left="34" w:righ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>
      <w:pPr>
        <w:pStyle w:val="Normal"/>
        <w:ind w:hanging="0" w:left="284" w:righ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hanging="284" w:left="284" w:right="0"/>
        <w:jc w:val="both"/>
        <w:rPr>
          <w:color w:val="000000"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hanging="0" w:left="284" w:right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color w:val="000000"/>
          <w:sz w:val="24"/>
          <w:szCs w:val="24"/>
          <w:lang w:bidi="zxx"/>
        </w:rPr>
        <w:t xml:space="preserve"> </w:t>
      </w:r>
      <w:r>
        <w:rPr>
          <w:bCs/>
          <w:color w:val="000000"/>
          <w:sz w:val="24"/>
          <w:szCs w:val="24"/>
          <w:lang w:bidi="zxx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BodyText"/>
        <w:ind w:hanging="0"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Alebo napr. Predpokladaná dob</w:t>
      </w:r>
      <w:r>
        <w:rPr>
          <w:sz w:val="24"/>
          <w:szCs w:val="24"/>
        </w:rPr>
        <w:t>a užívania a odpisové sadzby sú stanovené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1"/>
        <w:gridCol w:w="3072"/>
        <w:gridCol w:w="4293"/>
      </w:tblGrid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Predpokladaná doba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používania v rokoch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1/4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25,00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2/6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16,66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3/8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12,50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4/12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8,33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5/20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5,00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6/40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2,50</w:t>
            </w:r>
          </w:p>
        </w:tc>
      </w:tr>
    </w:tbl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sz w:val="24"/>
        </w:rPr>
        <w:t>Drobný nehmotný majetok od .............. Eur do .............. Eur, ktorý podľa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sz w:val="24"/>
        </w:rPr>
        <w:t xml:space="preserve">Drobný hmotný majetok od .............. Eur do .............. Eur, ktorý podľa účtovnej jednotky nie je dlhodobým hmotným majetkom sa účtuje ako zásoby. 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Pismenka"/>
        <w:tabs>
          <w:tab w:val="clear" w:pos="426"/>
        </w:tabs>
        <w:ind w:hanging="0" w:left="0" w:right="0"/>
        <w:rPr>
          <w:color w:val="000000"/>
          <w:sz w:val="24"/>
          <w:szCs w:val="24"/>
        </w:rPr>
      </w:pPr>
      <w:r>
        <w:rPr>
          <w:b w:val="false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hanging="425" w:left="425" w:right="0"/>
        <w:rPr>
          <w:color w:val="000000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hanging="425" w:left="425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hanging="284" w:left="284" w:right="0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>
      <w:pPr>
        <w:pStyle w:val="Normal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  <w:lang w:bidi="zxx"/>
        </w:rPr>
        <w:t xml:space="preserve">                                                                 </w:t>
      </w:r>
      <w:r>
        <w:fldChar w:fldCharType="begin">
          <w:ffData>
            <w:name w:val="Bookmark Kópie 11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00" w:name="Bookmark_Kópie_11"/>
      <w:bookmarkStart w:id="101" w:name="Bookmark_Kópie_11"/>
      <w:bookmarkEnd w:id="10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102" w:name="Bookmark_Kópie_11_Kópie_1"/>
      <w:bookmarkStart w:id="103" w:name="Bookmark_Kópie_11_Kópie_1_Kópie_1"/>
      <w:bookmarkStart w:id="104" w:name="Bookmark_Kópie_11_Kópie_1_Kópie_1_Kópie_"/>
      <w:bookmarkStart w:id="105" w:name="__Fieldmark__10_1904378267"/>
      <w:bookmarkStart w:id="106" w:name="Bookmark_Kópie_10_Kópie_1_Kópie_1_Kópie_"/>
      <w:bookmarkStart w:id="107" w:name="Bookmark_Kópie_11_Kópie_1_Kópie_1"/>
      <w:bookmarkStart w:id="108" w:name="Bookmark_Kópie_11_Kópie_1"/>
      <w:bookmarkStart w:id="109" w:name="Bookmark_Kópie_1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Bookmark Kópie 12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10" w:name="Bookmark_Kópie_12"/>
      <w:bookmarkStart w:id="111" w:name="Bookmark_Kópie_12"/>
      <w:bookmarkEnd w:id="11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112" w:name="Bookmark_Kópie_12_Kópie_1"/>
      <w:bookmarkStart w:id="113" w:name="Bookmark_Kópie_12_Kópie_1_Kópie_1"/>
      <w:bookmarkStart w:id="114" w:name="Bookmark_Kópie_12_Kópie_1_Kópie_1_Kópie_"/>
      <w:bookmarkStart w:id="115" w:name="__Fieldmark__11_1904378267"/>
      <w:bookmarkStart w:id="116" w:name="Bookmark_Kópie_11_Kópie_1_Kópie_1_Kópie_"/>
      <w:bookmarkStart w:id="117" w:name="Bookmark_Kópie_12_Kópie_1_Kópie_1"/>
      <w:bookmarkStart w:id="118" w:name="Bookmark_Kópie_12_Kópie_1"/>
      <w:bookmarkStart w:id="119" w:name="Bookmark_Kópie_12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  <w:lang w:bidi="zxx"/>
        </w:rPr>
        <w:t xml:space="preserve">                      </w:t>
        <w:tab/>
        <w:tab/>
        <w:tab/>
        <w:t xml:space="preserve">            </w:t>
      </w:r>
      <w:r>
        <w:fldChar w:fldCharType="begin">
          <w:ffData>
            <w:name w:val="Bookmark Kópie 13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20" w:name="Bookmark_Kópie_13"/>
      <w:bookmarkStart w:id="121" w:name="Bookmark_Kópie_13"/>
      <w:bookmarkEnd w:id="12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122" w:name="Bookmark_Kópie_13_Kópie_1"/>
      <w:bookmarkStart w:id="123" w:name="Bookmark_Kópie_13_Kópie_1_Kópie_1"/>
      <w:bookmarkStart w:id="124" w:name="Bookmark_Kópie_13_Kópie_1_Kópie_1_Kópie_"/>
      <w:bookmarkStart w:id="125" w:name="__Fieldmark__12_1904378267"/>
      <w:bookmarkStart w:id="126" w:name="Bookmark_Kópie_12_Kópie_1_Kópie_1_Kópie_"/>
      <w:bookmarkStart w:id="127" w:name="Bookmark_Kópie_13_Kópie_1_Kópie_1"/>
      <w:bookmarkStart w:id="128" w:name="Bookmark_Kópie_13_Kópie_1"/>
      <w:bookmarkStart w:id="129" w:name="Bookmark_Kópie_13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Bookmark Kópie 14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30" w:name="Bookmark_Kópie_14"/>
      <w:bookmarkStart w:id="131" w:name="Bookmark_Kópie_14"/>
      <w:bookmarkEnd w:id="13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132" w:name="Bookmark_Kópie_14_Kópie_1"/>
      <w:bookmarkStart w:id="133" w:name="Bookmark_Kópie_14_Kópie_1_Kópie_1"/>
      <w:bookmarkStart w:id="134" w:name="Bookmark_Kópie_14_Kópie_1_Kópie_1_Kópie_"/>
      <w:bookmarkStart w:id="135" w:name="__Fieldmark__13_1904378267"/>
      <w:bookmarkStart w:id="136" w:name="Bookmark_Kópie_13_Kópie_1_Kópie_1_Kópie_"/>
      <w:bookmarkStart w:id="137" w:name="Bookmark_Kópie_14_Kópie_1_Kópie_1"/>
      <w:bookmarkStart w:id="138" w:name="Bookmark_Kópie_14_Kópie_1"/>
      <w:bookmarkStart w:id="139" w:name="Bookmark_Kópie_14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rFonts w:cs="Tahoma"/>
          <w:bCs/>
          <w:sz w:val="24"/>
          <w:szCs w:val="24"/>
          <w:lang w:bidi="zxx"/>
        </w:rPr>
        <w:t>nedokončeným investíciám</w:t>
      </w:r>
      <w:r>
        <w:rPr>
          <w:rFonts w:cs="Tahoma"/>
          <w:b/>
          <w:bCs/>
          <w:sz w:val="24"/>
          <w:szCs w:val="24"/>
          <w:lang w:bidi="zxx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Bookmark Kópie 15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140" w:name="Bookmark_Kópie_15"/>
      <w:bookmarkStart w:id="141" w:name="Bookmark_Kópie_15"/>
      <w:bookmarkEnd w:id="141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142" w:name="Bookmark_Kópie_15_Kópie_1"/>
      <w:bookmarkStart w:id="143" w:name="Bookmark_Kópie_15_Kópie_1_Kópie_1"/>
      <w:bookmarkStart w:id="144" w:name="Bookmark_Kópie_15_Kópie_1_Kópie_1_Kópie_"/>
      <w:bookmarkStart w:id="145" w:name="__Fieldmark__14_1904378267"/>
      <w:bookmarkStart w:id="146" w:name="Bookmark_Kópie_14_Kópie_1_Kópie_1_Kópie_"/>
      <w:bookmarkStart w:id="147" w:name="Bookmark_Kópie_15_Kópie_1_Kópie_1"/>
      <w:bookmarkStart w:id="148" w:name="Bookmark_Kópie_15_Kópie_1"/>
      <w:bookmarkStart w:id="149" w:name="Bookmark_Kópie_15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Bookmark Kópie 16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50" w:name="Bookmark_Kópie_16"/>
      <w:bookmarkStart w:id="151" w:name="Bookmark_Kópie_16"/>
      <w:bookmarkEnd w:id="15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152" w:name="Bookmark_Kópie_16_Kópie_1"/>
      <w:bookmarkStart w:id="153" w:name="Bookmark_Kópie_16_Kópie_1_Kópie_1"/>
      <w:bookmarkStart w:id="154" w:name="Bookmark_Kópie_16_Kópie_1_Kópie_1_Kópie_"/>
      <w:bookmarkStart w:id="155" w:name="__Fieldmark__15_1904378267"/>
      <w:bookmarkStart w:id="156" w:name="Bookmark_Kópie_15_Kópie_1_Kópie_1_Kópie_"/>
      <w:bookmarkStart w:id="157" w:name="Bookmark_Kópie_16_Kópie_1_Kópie_1"/>
      <w:bookmarkStart w:id="158" w:name="Bookmark_Kópie_16_Kópie_1"/>
      <w:bookmarkStart w:id="159" w:name="Bookmark_Kópie_16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rFonts w:cs="Tahoma"/>
          <w:bCs/>
          <w:sz w:val="24"/>
          <w:szCs w:val="24"/>
          <w:lang w:bidi="zxx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Bookmark Kópie 17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160" w:name="Bookmark_Kópie_17"/>
      <w:bookmarkStart w:id="161" w:name="Bookmark_Kópie_17"/>
      <w:bookmarkEnd w:id="161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162" w:name="Bookmark_Kópie_17_Kópie_1"/>
      <w:bookmarkStart w:id="163" w:name="Bookmark_Kópie_17_Kópie_1_Kópie_1"/>
      <w:bookmarkStart w:id="164" w:name="Bookmark_Kópie_17_Kópie_1_Kópie_1_Kópie_"/>
      <w:bookmarkStart w:id="165" w:name="__Fieldmark__16_1904378267"/>
      <w:bookmarkStart w:id="166" w:name="Bookmark_Kópie_16_Kópie_1_Kópie_1_Kópie_"/>
      <w:bookmarkStart w:id="167" w:name="Bookmark_Kópie_17_Kópie_1_Kópie_1"/>
      <w:bookmarkStart w:id="168" w:name="Bookmark_Kópie_17_Kópie_1"/>
      <w:bookmarkStart w:id="169" w:name="Bookmark_Kópie_17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Bookmark Kópie 18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70" w:name="Bookmark_Kópie_18"/>
      <w:bookmarkStart w:id="171" w:name="Bookmark_Kópie_18"/>
      <w:bookmarkEnd w:id="17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172" w:name="Bookmark_Kópie_18_Kópie_1"/>
      <w:bookmarkStart w:id="173" w:name="Bookmark_Kópie_18_Kópie_1_Kópie_1"/>
      <w:bookmarkStart w:id="174" w:name="Bookmark_Kópie_18_Kópie_1_Kópie_1_Kópie_"/>
      <w:bookmarkStart w:id="175" w:name="__Fieldmark__17_1904378267"/>
      <w:bookmarkStart w:id="176" w:name="Bookmark_Kópie_17_Kópie_1_Kópie_1_Kópie_"/>
      <w:bookmarkStart w:id="177" w:name="Bookmark_Kópie_18_Kópie_1_Kópie_1"/>
      <w:bookmarkStart w:id="178" w:name="Bookmark_Kópie_18_Kópie_1"/>
      <w:bookmarkStart w:id="179" w:name="Bookmark_Kópie_18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rFonts w:cs="Tahoma"/>
          <w:bCs/>
          <w:sz w:val="24"/>
          <w:szCs w:val="24"/>
          <w:lang w:bidi="zxx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Bookmark Kópie 19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180" w:name="Bookmark_Kópie_19"/>
      <w:bookmarkStart w:id="181" w:name="Bookmark_Kópie_19"/>
      <w:bookmarkEnd w:id="181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182" w:name="Bookmark_Kópie_19_Kópie_1"/>
      <w:bookmarkStart w:id="183" w:name="Bookmark_Kópie_19_Kópie_1_Kópie_1"/>
      <w:bookmarkStart w:id="184" w:name="Bookmark_Kópie_19_Kópie_1_Kópie_1_Kópie_"/>
      <w:bookmarkStart w:id="185" w:name="__Fieldmark__18_1904378267"/>
      <w:bookmarkStart w:id="186" w:name="Bookmark_Kópie_18_Kópie_1_Kópie_1_Kópie_"/>
      <w:bookmarkStart w:id="187" w:name="Bookmark_Kópie_19_Kópie_1_Kópie_1"/>
      <w:bookmarkStart w:id="188" w:name="Bookmark_Kópie_19_Kópie_1"/>
      <w:bookmarkStart w:id="189" w:name="Bookmark_Kópie_19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Bookmark Kópie 20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90" w:name="Bookmark_Kópie_20"/>
      <w:bookmarkStart w:id="191" w:name="Bookmark_Kópie_20"/>
      <w:bookmarkEnd w:id="19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192" w:name="Bookmark_Kópie_20_Kópie_1"/>
      <w:bookmarkStart w:id="193" w:name="Bookmark_Kópie_20_Kópie_1_Kópie_1"/>
      <w:bookmarkStart w:id="194" w:name="Bookmark_Kópie_20_Kópie_1_Kópie_1_Kópie_"/>
      <w:bookmarkStart w:id="195" w:name="__Fieldmark__19_1904378267"/>
      <w:bookmarkStart w:id="196" w:name="Bookmark_Kópie_19_Kópie_1_Kópie_1_Kópie_"/>
      <w:bookmarkStart w:id="197" w:name="Bookmark_Kópie_20_Kópie_1_Kópie_1"/>
      <w:bookmarkStart w:id="198" w:name="Bookmark_Kópie_20_Kópie_1"/>
      <w:bookmarkStart w:id="199" w:name="Bookmark_Kópie_20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b/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  <w:lang w:bidi="zxx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Bookmark Kópie 21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200" w:name="Bookmark_Kópie_21"/>
      <w:bookmarkStart w:id="201" w:name="Bookmark_Kópie_21"/>
      <w:bookmarkEnd w:id="201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202" w:name="Bookmark_Kópie_21_Kópie_1"/>
      <w:bookmarkStart w:id="203" w:name="Bookmark_Kópie_21_Kópie_1_Kópie_1"/>
      <w:bookmarkStart w:id="204" w:name="Bookmark_Kópie_21_Kópie_1_Kópie_1_Kópie_"/>
      <w:bookmarkStart w:id="205" w:name="__Fieldmark__20_1904378267"/>
      <w:bookmarkStart w:id="206" w:name="Bookmark_Kópie_20_Kópie_1_Kópie_1_Kópie_"/>
      <w:bookmarkStart w:id="207" w:name="Bookmark_Kópie_21_Kópie_1_Kópie_1"/>
      <w:bookmarkStart w:id="208" w:name="Bookmark_Kópie_21_Kópie_1"/>
      <w:bookmarkStart w:id="209" w:name="Bookmark_Kópie_2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Bookmark Kópie 22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210" w:name="Bookmark_Kópie_22"/>
      <w:bookmarkStart w:id="211" w:name="Bookmark_Kópie_22"/>
      <w:bookmarkEnd w:id="21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212" w:name="Bookmark_Kópie_22_Kópie_1"/>
      <w:bookmarkStart w:id="213" w:name="Bookmark_Kópie_22_Kópie_1_Kópie_1"/>
      <w:bookmarkStart w:id="214" w:name="Bookmark_Kópie_22_Kópie_1_Kópie_1_Kópie_"/>
      <w:bookmarkStart w:id="215" w:name="__Fieldmark__21_1904378267"/>
      <w:bookmarkStart w:id="216" w:name="Bookmark_Kópie_21_Kópie_1_Kópie_1_Kópie_"/>
      <w:bookmarkStart w:id="217" w:name="Bookmark_Kópie_22_Kópie_1_Kópie_1"/>
      <w:bookmarkStart w:id="218" w:name="Bookmark_Kópie_22_Kópie_1"/>
      <w:bookmarkStart w:id="219" w:name="Bookmark_Kópie_22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BodyText"/>
        <w:ind w:hanging="0" w:left="0" w:right="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BodyText"/>
        <w:ind w:hanging="0" w:left="0" w:right="0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>
      <w:pPr>
        <w:pStyle w:val="Normal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BodyText"/>
        <w:ind w:hanging="0" w:left="0" w:right="0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Z.z. o dani z príjmov v z.n.p.. </w:t>
      </w:r>
    </w:p>
    <w:p>
      <w:pPr>
        <w:pStyle w:val="BodyText"/>
        <w:ind w:hanging="0" w:left="0" w:right="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hanging="284" w:left="284" w:right="0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25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25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hanging="284" w:left="284" w:right="0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>
      <w:pPr>
        <w:pStyle w:val="BodyText"/>
        <w:ind w:hanging="0" w:left="0" w:righ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BodyText"/>
        <w:ind w:hanging="0" w:left="0" w:righ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BodyText"/>
        <w:ind w:hanging="0" w:left="0" w:righ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BodyText"/>
        <w:ind w:hanging="0" w:left="0" w:righ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BodyText"/>
        <w:ind w:hanging="0" w:left="0" w:righ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BodyText"/>
        <w:ind w:hanging="0" w:left="0" w:righ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hanging="425" w:left="425" w:right="0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hanging="284" w:left="284" w:right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26"/>
        </w:numPr>
        <w:ind w:hanging="284" w:left="284" w:right="0"/>
        <w:rPr>
          <w:b w:val="false"/>
          <w:color w:val="FF000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hanging="0" w:left="0" w:right="0"/>
        <w:rPr>
          <w:b w:val="false"/>
          <w:color w:val="FF0000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..................................................................................................................………………………………</w:t>
      </w:r>
      <w:r>
        <w:rPr>
          <w:b w:val="false"/>
          <w:color w:val="FF0000"/>
          <w:sz w:val="24"/>
          <w:szCs w:val="24"/>
        </w:rPr>
        <w:t>.</w:t>
      </w:r>
    </w:p>
    <w:p>
      <w:pPr>
        <w:pStyle w:val="Pismenka"/>
        <w:tabs>
          <w:tab w:val="clear" w:pos="426"/>
        </w:tabs>
        <w:ind w:hanging="425" w:left="425" w:right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hanging="284" w:left="284" w:right="0"/>
        <w:rPr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p>
      <w:pPr>
        <w:pStyle w:val="Pismenka"/>
        <w:tabs>
          <w:tab w:val="clear" w:pos="426"/>
        </w:tabs>
        <w:ind w:hanging="0" w:left="284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36"/>
        <w:gridCol w:w="3544"/>
        <w:gridCol w:w="3246"/>
      </w:tblGrid>
      <w:tr>
        <w:trPr/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Spôsob poistenia,</w:t>
            </w:r>
          </w:p>
          <w:p>
            <w:pPr>
              <w:pStyle w:val="Normal"/>
              <w:widowControl w:val="false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poisteného majetku</w:t>
            </w:r>
          </w:p>
        </w:tc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Dlhodobý majetok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Poistenie pre prípad odcudzenia</w:t>
            </w:r>
          </w:p>
        </w:tc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908,76</w:t>
            </w:r>
            <w:r>
              <w:rPr>
                <w:color w:val="000000"/>
              </w:rPr>
              <w:t xml:space="preserve"> Eur</w:t>
            </w:r>
          </w:p>
        </w:tc>
      </w:tr>
    </w:tbl>
    <w:p>
      <w:pPr>
        <w:pStyle w:val="Normal"/>
        <w:ind w:hanging="0" w:left="426" w:right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hanging="0" w:left="426" w:right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hanging="0" w:left="426" w:right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hanging="0" w:left="426" w:right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hanging="284" w:left="284" w:right="0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1"/>
        <w:gridCol w:w="2552"/>
        <w:gridCol w:w="1843"/>
        <w:gridCol w:w="3379"/>
      </w:tblGrid>
      <w:tr>
        <w:trPr/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>
        <w:trPr/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hanging="284" w:left="284" w:right="0"/>
        <w:rPr>
          <w:b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Pozemky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145961,67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Budovy, stavby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343165,83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Stroje, prístroje, zariadenia, inventár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258084,33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Dopravné prostriedky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3385,78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0" w:right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26"/>
        </w:numPr>
        <w:ind w:hanging="284" w:left="284" w:right="0"/>
        <w:rPr>
          <w:b/>
          <w:sz w:val="24"/>
          <w:szCs w:val="24"/>
        </w:rPr>
      </w:pPr>
      <w:r>
        <w:rPr>
          <w:b w:val="false"/>
          <w:sz w:val="24"/>
          <w:szCs w:val="24"/>
        </w:rPr>
        <w:t>opis a hodnota majetku, ku ktorému účtovná jednotka nemá vlastnícke právo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ku ktorému </w:t>
            </w:r>
            <w:r>
              <w:rPr>
                <w:b/>
              </w:rPr>
              <w:t>nemá</w:t>
            </w:r>
            <w:r>
              <w:rPr/>
              <w:t xml:space="preserve"> účtovná jednotka vlastnícke právo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widowControl w:val="false"/>
              <w:rPr>
                <w:color w:val="FF0000"/>
              </w:rPr>
            </w:pPr>
            <w:r>
              <w:rPr/>
              <w:t xml:space="preserve"> </w:t>
            </w:r>
            <w:r>
              <w:rPr/>
              <w:t>o výpožičke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ind w:hanging="141" w:left="459" w:right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  <w:p>
            <w:pPr>
              <w:pStyle w:val="Normal"/>
              <w:widowControl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  <w:p>
            <w:pPr>
              <w:pStyle w:val="Normal"/>
              <w:widowControl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widowControl w:val="false"/>
              <w:rPr>
                <w:color w:val="FF0000"/>
              </w:rPr>
            </w:pPr>
            <w:r>
              <w:rPr/>
              <w:t>o finančnom prenájme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ind w:hanging="141" w:left="459" w:right="0"/>
              <w:rPr>
                <w:color w:val="FF0000"/>
              </w:rPr>
            </w:pPr>
            <w:r>
              <w:rPr>
                <w:color w:val="FF0000"/>
              </w:rPr>
              <w:t>..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284" w:right="0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ind w:hanging="0" w:left="284" w:right="0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ind w:hanging="0" w:left="284" w:right="0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hanging="284" w:left="284" w:right="0"/>
        <w:rPr>
          <w:color w:val="FF0000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tbl>
      <w:tblPr>
        <w:tblW w:w="1043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133"/>
        <w:gridCol w:w="851"/>
        <w:gridCol w:w="851"/>
        <w:gridCol w:w="850"/>
        <w:gridCol w:w="1134"/>
        <w:gridCol w:w="3346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</w:t>
            </w: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ind w:hanging="0" w:left="284" w:right="0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hanging="284" w:left="284" w:right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19"/>
        </w:numPr>
        <w:ind w:hanging="284" w:left="284" w:right="0"/>
        <w:rPr/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hanging="0" w:left="0" w:right="0"/>
        <w:rPr/>
      </w:pPr>
      <w:r>
        <w:rPr/>
      </w:r>
    </w:p>
    <w:p>
      <w:pPr>
        <w:pStyle w:val="Pismenka"/>
        <w:tabs>
          <w:tab w:val="clear" w:pos="426"/>
        </w:tabs>
        <w:ind w:hanging="0" w:left="0" w:right="0"/>
        <w:rPr/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numPr>
          <w:ilvl w:val="0"/>
          <w:numId w:val="19"/>
        </w:numPr>
        <w:ind w:hanging="284" w:left="284" w:right="0"/>
        <w:rPr>
          <w:b/>
        </w:rPr>
      </w:pPr>
      <w:r>
        <w:rPr>
          <w:b w:val="false"/>
          <w:sz w:val="24"/>
          <w:szCs w:val="24"/>
        </w:rPr>
        <w:t>opis dôvodov zvýšenia, zníženia a zrušenia opravných položiek k dlhodobému finančnému</w:t>
      </w:r>
      <w:r>
        <w:rPr/>
        <w:t xml:space="preserve">  majetku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3"/>
        <w:gridCol w:w="2087"/>
        <w:gridCol w:w="5056"/>
      </w:tblGrid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DFM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hanging="284" w:left="284" w:right="0"/>
        <w:jc w:val="both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Pismenka"/>
        <w:tabs>
          <w:tab w:val="clear" w:pos="426"/>
        </w:tabs>
        <w:ind w:hanging="0" w:left="0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43"/>
        <w:gridCol w:w="708"/>
        <w:gridCol w:w="1135"/>
        <w:gridCol w:w="993"/>
        <w:gridCol w:w="992"/>
        <w:gridCol w:w="1132"/>
        <w:gridCol w:w="1134"/>
        <w:gridCol w:w="1135"/>
        <w:gridCol w:w="1253"/>
      </w:tblGrid>
      <w:tr>
        <w:trPr/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 (ZI) spoločnosti v peňažných jednotkách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 spoločnosti v eurách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spoločnosti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eurách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sz w:val="18"/>
                <w:szCs w:val="18"/>
              </w:rPr>
              <w:t>4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sz w:val="18"/>
                <w:szCs w:val="18"/>
              </w:rPr>
              <w:t>3</w:t>
            </w:r>
          </w:p>
        </w:tc>
      </w:tr>
      <w:tr>
        <w:trPr/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</w:tbl>
    <w:p>
      <w:pPr>
        <w:pStyle w:val="Normal"/>
        <w:ind w:hanging="0" w:left="284" w:right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hanging="284" w:left="284" w:right="0"/>
        <w:jc w:val="both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Pismenka"/>
        <w:numPr>
          <w:ilvl w:val="0"/>
          <w:numId w:val="20"/>
        </w:numPr>
        <w:ind w:hanging="284" w:left="284" w:right="0"/>
        <w:rPr/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35"/>
        <w:gridCol w:w="905"/>
        <w:gridCol w:w="1080"/>
        <w:gridCol w:w="1260"/>
        <w:gridCol w:w="1080"/>
        <w:gridCol w:w="1807"/>
        <w:gridCol w:w="1858"/>
      </w:tblGrid>
      <w:tr>
        <w:trPr/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Názov emitenta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4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3</w:t>
            </w:r>
          </w:p>
        </w:tc>
      </w:tr>
      <w:tr>
        <w:trPr/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  <w:t>Stredoslovenská vodárenská spoločnosť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71135,00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71135,00</w:t>
            </w:r>
          </w:p>
        </w:tc>
      </w:tr>
      <w:tr>
        <w:trPr/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284" w:right="0"/>
        <w:rPr/>
      </w:pPr>
      <w:r>
        <w:rPr/>
      </w:r>
    </w:p>
    <w:p>
      <w:pPr>
        <w:pStyle w:val="Pismenka"/>
        <w:numPr>
          <w:ilvl w:val="0"/>
          <w:numId w:val="20"/>
        </w:numPr>
        <w:ind w:hanging="284" w:left="284" w:right="0"/>
        <w:rPr/>
      </w:pPr>
      <w:r>
        <w:rPr>
          <w:b w:val="false"/>
          <w:sz w:val="24"/>
          <w:szCs w:val="24"/>
        </w:rPr>
        <w:t>dlhodobé pôžičky (riadky 029 až 030 súvahy)</w:t>
      </w:r>
      <w:r>
        <w:rPr/>
        <w:t xml:space="preserve">: 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35"/>
        <w:gridCol w:w="905"/>
        <w:gridCol w:w="1080"/>
        <w:gridCol w:w="1260"/>
        <w:gridCol w:w="1620"/>
        <w:gridCol w:w="1620"/>
        <w:gridCol w:w="1505"/>
      </w:tblGrid>
      <w:tr>
        <w:trPr/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Názov dlžníka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Výnos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3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Popis zabezpečenia pôžičky</w:t>
            </w:r>
          </w:p>
        </w:tc>
      </w:tr>
      <w:tr>
        <w:trPr/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0" w:right="0"/>
        <w:rPr/>
      </w:pPr>
      <w:r>
        <w:rPr/>
      </w:r>
    </w:p>
    <w:p>
      <w:pPr>
        <w:pStyle w:val="Pismenka"/>
        <w:numPr>
          <w:ilvl w:val="0"/>
          <w:numId w:val="20"/>
        </w:numPr>
        <w:ind w:hanging="284" w:left="284" w:right="0"/>
        <w:rPr/>
      </w:pPr>
      <w:r>
        <w:rPr>
          <w:b w:val="false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0"/>
        <w:gridCol w:w="3126"/>
        <w:gridCol w:w="3380"/>
      </w:tblGrid>
      <w:tr>
        <w:trPr/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Významné položky ostatného DFM</w:t>
            </w:r>
          </w:p>
        </w:tc>
        <w:tc>
          <w:tcPr>
            <w:tcW w:w="3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Hodnota k 31.12.202</w:t>
            </w:r>
            <w:r>
              <w:rPr/>
              <w:t>4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Hodnota 31.12.202</w:t>
            </w:r>
            <w:r>
              <w:rPr/>
              <w:t>3</w:t>
            </w:r>
          </w:p>
        </w:tc>
      </w:tr>
      <w:tr>
        <w:trPr/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ind w:hanging="2520" w:left="2520" w:right="0"/>
        <w:rPr/>
      </w:pPr>
      <w:r>
        <w:rPr/>
      </w:r>
    </w:p>
    <w:p>
      <w:pPr>
        <w:pStyle w:val="Normal"/>
        <w:ind w:hanging="2520" w:left="2520" w:right="0"/>
        <w:rPr/>
      </w:pPr>
      <w:r>
        <w:rPr>
          <w:b/>
          <w:sz w:val="24"/>
          <w:szCs w:val="24"/>
        </w:rPr>
        <w:t xml:space="preserve">B  Obežný majetok </w:t>
      </w:r>
    </w:p>
    <w:p>
      <w:pPr>
        <w:pStyle w:val="Normal"/>
        <w:numPr>
          <w:ilvl w:val="0"/>
          <w:numId w:val="17"/>
        </w:numPr>
        <w:ind w:hanging="284" w:left="284" w:right="0"/>
        <w:rPr>
          <w:b w:val="false"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Pismenka"/>
        <w:numPr>
          <w:ilvl w:val="0"/>
          <w:numId w:val="6"/>
        </w:numPr>
        <w:ind w:hanging="284" w:left="284" w:right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</w:p>
    <w:p>
      <w:pPr>
        <w:pStyle w:val="Pismenka"/>
        <w:tabs>
          <w:tab w:val="clear" w:pos="426"/>
        </w:tabs>
        <w:ind w:hanging="425" w:left="425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hanging="0" w:left="0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 tvorby, zníženia a zrušenia</w:t>
      </w:r>
      <w:r>
        <w:rPr/>
        <w:t xml:space="preserve"> opravných položiek k zásobám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3"/>
        <w:gridCol w:w="2087"/>
        <w:gridCol w:w="5056"/>
      </w:tblGrid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284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hanging="284" w:left="284" w:right="0"/>
        <w:rPr>
          <w:b/>
        </w:rPr>
      </w:pPr>
      <w:r>
        <w:rPr>
          <w:b w:val="false"/>
          <w:sz w:val="24"/>
          <w:szCs w:val="24"/>
        </w:rPr>
        <w:t xml:space="preserve">zásoby, na ktoré je zriadené záložné právo a výška zásob, pri ktorých má účtovná jednotka obmedzené právo s nimi nakladať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Záložné  právo k zásobám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Obmedzené právo nakladať so zásobami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hanging="0" w:left="284" w:right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6"/>
        </w:numPr>
        <w:ind w:hanging="284" w:left="284" w:right="0"/>
        <w:rPr>
          <w:b/>
        </w:rPr>
      </w:pPr>
      <w:r>
        <w:rPr>
          <w:b w:val="false"/>
          <w:sz w:val="24"/>
          <w:szCs w:val="24"/>
        </w:rPr>
        <w:t xml:space="preserve">spôsob a výška poistenia zásob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3"/>
        <w:gridCol w:w="3196"/>
        <w:gridCol w:w="3947"/>
      </w:tblGrid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ind w:hanging="0" w:left="284" w:right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7"/>
        </w:numPr>
        <w:ind w:hanging="284" w:left="284" w:right="0"/>
        <w:rPr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>
      <w:pPr>
        <w:pStyle w:val="Pismenka"/>
        <w:numPr>
          <w:ilvl w:val="0"/>
          <w:numId w:val="21"/>
        </w:numPr>
        <w:ind w:hanging="284" w:left="284" w:right="0"/>
        <w:rPr>
          <w:b w:val="false"/>
          <w:color w:val="FF0000"/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tabs>
          <w:tab w:val="clear" w:pos="426"/>
        </w:tabs>
        <w:ind w:hanging="0" w:left="0" w:right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tabs>
          <w:tab w:val="clear" w:pos="426"/>
        </w:tabs>
        <w:ind w:hanging="0" w:left="0" w:right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tbl>
      <w:tblPr>
        <w:tblW w:w="1004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86"/>
        <w:gridCol w:w="852"/>
        <w:gridCol w:w="1565"/>
        <w:gridCol w:w="1560"/>
        <w:gridCol w:w="3381"/>
      </w:tblGrid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0" w:right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hanging="284" w:left="284" w:right="0"/>
        <w:rPr>
          <w:b w:val="false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tabs>
          <w:tab w:val="clear" w:pos="426"/>
        </w:tabs>
        <w:ind w:hanging="0" w:left="0" w:right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hanging="425" w:left="425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false"/>
          <w:sz w:val="24"/>
          <w:szCs w:val="24"/>
        </w:rPr>
        <w:t xml:space="preserve"> opravných položiek k pohľadávkam </w:t>
      </w:r>
    </w:p>
    <w:p>
      <w:pPr>
        <w:pStyle w:val="Pismenka"/>
        <w:tabs>
          <w:tab w:val="clear" w:pos="426"/>
          <w:tab w:val="left" w:pos="7425" w:leader="none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hanging="0" w:left="0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43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133"/>
        <w:gridCol w:w="851"/>
        <w:gridCol w:w="851"/>
        <w:gridCol w:w="850"/>
        <w:gridCol w:w="1134"/>
        <w:gridCol w:w="3346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</w:t>
            </w: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0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hanging="284" w:left="284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hanging="0" w:left="0" w:right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hanging="425" w:left="425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hanging="0" w:left="0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hanging="0" w:left="284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tbl>
      <w:tblPr>
        <w:tblW w:w="1018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5"/>
        <w:gridCol w:w="1420"/>
        <w:gridCol w:w="1414"/>
        <w:gridCol w:w="2954"/>
      </w:tblGrid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 toho pohľadávky po lehote splatnosti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suma, popis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Dlhodobé pohľadávky z toho: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ind w:hanging="0" w:left="678" w:right="0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Krátkodobé pohľadávky z toho: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284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hanging="284" w:left="284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hanging="0" w:left="0" w:right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hanging="425" w:left="425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hanging="0" w:left="0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18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1417"/>
        <w:gridCol w:w="1538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Pohľadávky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>
          <w:trHeight w:val="151" w:hRule="atLeast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ind w:hanging="284" w:left="356" w:right="0"/>
              <w:rPr/>
            </w:pPr>
            <w:r>
              <w:rPr/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5874,16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13928,20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ind w:hanging="284" w:left="356" w:right="0"/>
              <w:rPr/>
            </w:pPr>
            <w:r>
              <w:rPr/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ind w:hanging="284" w:left="356" w:right="0"/>
              <w:rPr/>
            </w:pPr>
            <w:r>
              <w:rPr/>
              <w:t>so zostatkovou dobou splatnosti nad 5 rokov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0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hanging="284" w:left="284" w:right="0"/>
        <w:rPr>
          <w:b/>
        </w:rPr>
      </w:pPr>
      <w:r>
        <w:rPr>
          <w:b w:val="false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false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380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095"/>
        <w:gridCol w:w="2840"/>
        <w:gridCol w:w="2445"/>
      </w:tblGrid>
      <w:tr>
        <w:trPr/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pohľadávky</w:t>
            </w:r>
          </w:p>
        </w:tc>
      </w:tr>
      <w:tr>
        <w:trPr/>
        <w:tc>
          <w:tcPr>
            <w:tcW w:w="5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Pohľadávky kryté záložným právom alebo inou formou zabezpečenia (uviesť inú formu zabezpečenia)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hanging="0" w:left="0" w:right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21"/>
        </w:numPr>
        <w:ind w:hanging="284" w:left="284" w:right="0"/>
        <w:rPr>
          <w:b/>
        </w:rPr>
      </w:pPr>
      <w:r>
        <w:rPr>
          <w:b w:val="false"/>
          <w:sz w:val="24"/>
          <w:szCs w:val="24"/>
        </w:rPr>
        <w:t>pohľadávky, na ktoré sa zriadilo záložné právo a výška pohľadávok, pri ktorých má účtovná jednotka obmedzené právo s nimi nakladať</w:t>
      </w:r>
      <w:r>
        <w:rPr/>
        <w:t xml:space="preserve">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pohľadávok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Hodnota pohľadávok, na ktoré sa zriadilo záložné právo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Hodnota pohľadávok pri ktorých je obmedzené</w:t>
            </w:r>
          </w:p>
          <w:p>
            <w:pPr>
              <w:pStyle w:val="Normal"/>
              <w:widowControl w:val="false"/>
              <w:rPr/>
            </w:pPr>
            <w:r>
              <w:rPr/>
              <w:t>právo s nimi nakladať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hanging="0" w:left="284" w:right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7"/>
        </w:numPr>
        <w:ind w:hanging="284" w:left="284" w:right="0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0"/>
        </w:numPr>
        <w:ind w:hanging="284" w:left="284" w:right="0"/>
        <w:rPr>
          <w:b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tbl>
      <w:tblPr>
        <w:tblW w:w="1046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064"/>
        <w:gridCol w:w="2591"/>
        <w:gridCol w:w="2809"/>
      </w:tblGrid>
      <w:tr>
        <w:trPr/>
        <w:tc>
          <w:tcPr>
            <w:tcW w:w="5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5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Pokladnica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2636,13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916,83</w:t>
            </w:r>
          </w:p>
        </w:tc>
      </w:tr>
      <w:tr>
        <w:trPr/>
        <w:tc>
          <w:tcPr>
            <w:tcW w:w="5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Ceniny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0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0</w:t>
            </w:r>
          </w:p>
        </w:tc>
      </w:tr>
      <w:tr>
        <w:trPr/>
        <w:tc>
          <w:tcPr>
            <w:tcW w:w="5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Bankové účty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152783,59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101400,65</w:t>
            </w:r>
          </w:p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hanging="0" w:left="0" w:right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10"/>
        </w:numPr>
        <w:ind w:hanging="284" w:left="284" w:right="0"/>
        <w:rPr>
          <w:b/>
        </w:rPr>
      </w:pPr>
      <w:r>
        <w:rPr>
          <w:b w:val="false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false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4229"/>
      </w:tblGrid>
      <w:tr>
        <w:trPr/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Krátkodobý finančný majetok, na ktorý bolo zriadené záložné právo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Krátkodobý finančný majetok, pri ktorom je obmedzené právo s nám nakladať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hanging="0" w:left="360" w:right="0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7"/>
        </w:numPr>
        <w:ind w:hanging="284" w:left="284" w:right="0"/>
        <w:rPr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00"/>
        <w:gridCol w:w="899"/>
        <w:gridCol w:w="901"/>
        <w:gridCol w:w="1439"/>
        <w:gridCol w:w="2147"/>
        <w:gridCol w:w="2239"/>
      </w:tblGrid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Výnos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Mena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Dátum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4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Normal"/>
        <w:ind w:hanging="0" w:left="284" w:right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7"/>
        </w:numPr>
        <w:ind w:hanging="284" w:left="284" w:right="0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0"/>
        <w:gridCol w:w="2410"/>
        <w:gridCol w:w="2246"/>
      </w:tblGrid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829,46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746,90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Príjmy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43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133"/>
        <w:gridCol w:w="851"/>
        <w:gridCol w:w="851"/>
        <w:gridCol w:w="850"/>
        <w:gridCol w:w="1134"/>
        <w:gridCol w:w="3346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22"/>
        </w:numPr>
        <w:ind w:hanging="284" w:left="284" w:right="0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>
      <w:pPr>
        <w:pStyle w:val="Pismenka"/>
        <w:tabs>
          <w:tab w:val="clear" w:pos="426"/>
        </w:tabs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3095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color w:val="FF0000"/>
              </w:rPr>
            </w:pPr>
            <w:r>
              <w:rPr>
                <w:b/>
              </w:rPr>
              <w:t>Názov položky / Suma</w:t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Predpokladaný rok použitia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ind w:hanging="0" w:left="284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2"/>
        </w:numPr>
        <w:ind w:hanging="284" w:left="284" w:right="0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1"/>
        </w:numPr>
        <w:ind w:hanging="284" w:left="284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hanging="0" w:left="0" w:right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1559"/>
        <w:gridCol w:w="1537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>
              <w:rPr>
                <w:b/>
              </w:rPr>
              <w:t>23</w:t>
            </w:r>
          </w:p>
        </w:tc>
      </w:tr>
      <w:tr>
        <w:trPr>
          <w:trHeight w:val="893" w:hRule="atLeast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Dlhodobé záväzky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1869,77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2163,75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záväzky z neinvestičného 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ind w:hanging="0" w:left="678" w:right="0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>
          <w:trHeight w:val="647" w:hRule="atLeast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záväzky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4593,22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3990,67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záväzky voči poisťovniam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2642,60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2108,96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1294,30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1114,01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záväzky z finančnej zábezpeky na verejné obstarávanie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ostatné 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ind w:hanging="0" w:left="318" w:right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0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"/>
        </w:numPr>
        <w:ind w:hanging="284" w:left="284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hanging="0" w:left="0" w:right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hanging="425" w:left="425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hanging="0" w:left="0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3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1278"/>
        <w:gridCol w:w="1524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</w:tr>
      <w:tr>
        <w:trPr>
          <w:trHeight w:val="488" w:hRule="atLeast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Záväzky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>
          <w:trHeight w:val="192" w:hRule="atLeast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hanging="284" w:left="356" w:right="0"/>
              <w:rPr/>
            </w:pPr>
            <w:r>
              <w:rPr/>
              <w:t>so zostatkovou dobou splatnosti  do 1 roka 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8596,22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7593,20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hanging="284" w:left="356" w:right="0"/>
              <w:rPr/>
            </w:pPr>
            <w:r>
              <w:rPr/>
              <w:t>so zostatkovou dobou splatnosti  od 1 roka do 5 rokov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1785,76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/>
            </w:pPr>
            <w:r>
              <w:rPr/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/>
            </w:pPr>
            <w:r>
              <w:rPr/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hanging="284" w:left="356" w:right="0"/>
              <w:rPr/>
            </w:pPr>
            <w:r>
              <w:rPr/>
              <w:t>so zostatkovou dobou splatnosti  nad 5 rokov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/>
            </w:pPr>
            <w:r>
              <w:rPr/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"/>
        </w:numPr>
        <w:ind w:hanging="284" w:left="284" w:right="0"/>
        <w:rPr>
          <w:b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87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111"/>
        <w:gridCol w:w="1708"/>
        <w:gridCol w:w="1983"/>
        <w:gridCol w:w="3073"/>
      </w:tblGrid>
      <w:tr>
        <w:trPr/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>
              <w:rPr>
                <w:b/>
              </w:rPr>
              <w:t>4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>
              <w:rPr>
                <w:b/>
              </w:rPr>
              <w:t>3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popis</w:t>
            </w:r>
          </w:p>
        </w:tc>
      </w:tr>
      <w:tr>
        <w:trPr/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</w:tr>
    </w:tbl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2"/>
        </w:numPr>
        <w:ind w:hanging="284" w:left="284" w:right="0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3"/>
        </w:numPr>
        <w:ind w:hanging="284" w:left="284" w:right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dlhodobé bankové úvery a krátkodobé bankové úvery - tabuľka č.9</w:t>
      </w:r>
    </w:p>
    <w:p>
      <w:pPr>
        <w:pStyle w:val="Pismenka"/>
        <w:tabs>
          <w:tab w:val="clear" w:pos="426"/>
        </w:tabs>
        <w:ind w:hanging="0" w:left="0" w:right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3"/>
        </w:numPr>
        <w:ind w:hanging="284" w:left="284" w:right="0"/>
        <w:rPr>
          <w:b/>
        </w:rPr>
      </w:pPr>
      <w:r>
        <w:rPr>
          <w:sz w:val="24"/>
          <w:szCs w:val="24"/>
        </w:rPr>
        <w:t xml:space="preserve">opis zabezpečenia </w:t>
      </w:r>
      <w:r>
        <w:rPr>
          <w:b w:val="false"/>
          <w:sz w:val="24"/>
          <w:szCs w:val="24"/>
        </w:rPr>
        <w:t>dlhodobého bankového úveru alebo krátkodobého bankového úveru</w:t>
      </w:r>
    </w:p>
    <w:tbl>
      <w:tblPr>
        <w:tblW w:w="1027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00"/>
        <w:gridCol w:w="5771"/>
      </w:tblGrid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bankového úveru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zabezpečenia dlhodobého bankového úveru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3"/>
        </w:numPr>
        <w:ind w:hanging="284" w:left="284" w:right="0"/>
        <w:rPr>
          <w:b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false"/>
          <w:sz w:val="24"/>
          <w:szCs w:val="24"/>
        </w:rPr>
        <w:t>(riadky 150 a 176 súvahy)</w:t>
      </w:r>
    </w:p>
    <w:tbl>
      <w:tblPr>
        <w:tblW w:w="1027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38"/>
        <w:gridCol w:w="1865"/>
        <w:gridCol w:w="1018"/>
        <w:gridCol w:w="1403"/>
        <w:gridCol w:w="1478"/>
        <w:gridCol w:w="1269"/>
      </w:tblGrid>
      <w:tr>
        <w:trPr/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Úroková sadzba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4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284" w:right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3"/>
        </w:numPr>
        <w:ind w:hanging="284" w:left="284" w:right="0"/>
        <w:rPr>
          <w:b/>
        </w:rPr>
      </w:pPr>
      <w:r>
        <w:rPr>
          <w:sz w:val="24"/>
          <w:szCs w:val="24"/>
        </w:rPr>
        <w:t xml:space="preserve">prijaté dlhodobé návratné finančné výpomoci </w:t>
      </w:r>
      <w:r>
        <w:rPr/>
        <w:t xml:space="preserve">a krátkodobé návratné finančné výpomoci </w:t>
      </w:r>
    </w:p>
    <w:tbl>
      <w:tblPr>
        <w:tblW w:w="1027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44"/>
        <w:gridCol w:w="2399"/>
        <w:gridCol w:w="1134"/>
        <w:gridCol w:w="1134"/>
        <w:gridCol w:w="1419"/>
        <w:gridCol w:w="1341"/>
      </w:tblGrid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Poskytovateľ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4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Normal"/>
        <w:ind w:hanging="0" w:left="284" w:right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2"/>
        </w:numPr>
        <w:ind w:hanging="284" w:left="284" w:right="0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4"/>
        </w:numPr>
        <w:ind w:hanging="284" w:left="284" w:right="0"/>
        <w:rPr>
          <w:b/>
        </w:rPr>
      </w:pPr>
      <w:r>
        <w:rPr>
          <w:b w:val="false"/>
          <w:sz w:val="24"/>
          <w:szCs w:val="24"/>
        </w:rPr>
        <w:t xml:space="preserve">opis významných položiek časového rozlíšenia výdavkov budúcich období a výnosov budúcich                období </w:t>
      </w:r>
    </w:p>
    <w:tbl>
      <w:tblPr>
        <w:tblW w:w="1033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3"/>
        <w:gridCol w:w="2428"/>
        <w:gridCol w:w="2381"/>
      </w:tblGrid>
      <w:tr>
        <w:trPr/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>
              <w:rPr>
                <w:b/>
              </w:rPr>
              <w:t>4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Výdavky budúcich období spolu z toho: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Výnosy budúcich období spolu z toho: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  <w:t>27000,00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  <w:t>27750,00</w:t>
            </w:r>
          </w:p>
        </w:tc>
      </w:tr>
      <w:tr>
        <w:trPr/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284" w:right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14"/>
        </w:numPr>
        <w:ind w:hanging="284" w:left="284" w:right="0"/>
        <w:rPr>
          <w:b/>
        </w:rPr>
      </w:pPr>
      <w:r>
        <w:rPr>
          <w:b w:val="false"/>
          <w:sz w:val="24"/>
          <w:szCs w:val="24"/>
        </w:rPr>
        <w:t xml:space="preserve">informácia o prijatých kapitálových transferoch zaúčtovaných na účte 384 </w:t>
      </w:r>
    </w:p>
    <w:tbl>
      <w:tblPr>
        <w:tblW w:w="1033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3"/>
        <w:gridCol w:w="2415"/>
        <w:gridCol w:w="2394"/>
      </w:tblGrid>
      <w:tr>
        <w:trPr/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Kapitálový transfer na: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>
              <w:rPr>
                <w:b/>
              </w:rPr>
              <w:t>4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tav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hanging="142" w:left="214" w:right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Pismenka"/>
        <w:tabs>
          <w:tab w:val="clear" w:pos="426"/>
        </w:tabs>
        <w:ind w:hanging="0" w:left="360" w:right="0"/>
        <w:rPr>
          <w:b/>
        </w:rPr>
      </w:pPr>
      <w:r>
        <w:rPr>
          <w:b/>
        </w:rPr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hanging="0" w:left="360" w:right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3"/>
        </w:numPr>
        <w:ind w:hanging="284" w:left="284" w:right="0"/>
        <w:rPr>
          <w:b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22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789"/>
        <w:gridCol w:w="2574"/>
        <w:gridCol w:w="1861"/>
      </w:tblGrid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/číslo účtu a názov/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4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tržby za vlastné výkony  a tovar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602 - Tržby z predaja služieb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suppressAutoHyphens w:val="true"/>
              <w:bidi w:val="0"/>
              <w:ind w:hanging="113" w:left="0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2805,39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1106,06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604 - Tržby za tovar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607 - Výnosy z nehnuteľnosti na predaj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622 - Aktivácia vnútroorganizačných služieb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624 - Aktivácia 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632 - Daňové výnosy samosprávy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131176,74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129633,27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633 - Výnosy z poplatkov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8206,29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7098,97</w:t>
            </w:r>
          </w:p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661 - Tržby z predaja CP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predaj akcií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662 - Úroky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665 – Výnosy z dlhodobého finančného majetku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12145,00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hanging="185" w:left="185" w:right="0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672 - Náhrady škôd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výnosy z transferov a rozpočtových príjmov v obciach, VÚC   a v RO a PO zriadených obcou alebo VÚC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691 - Výnosy z bežných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900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692 - Výnosy z kapitálových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rPr/>
            </w:pPr>
            <w:r>
              <w:rPr/>
              <w:t>zúčtovanie kapitálového transferu zriaďovateľa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693 - Výnosy samosprávy z bežných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bežný transfer na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6294,54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44334,13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694 - Výnosy samosprávy z kapitálových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zúčtovanie kapitálového transferu zo ŠR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750,00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750,00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695 - Výnosy samosprávy z bežných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696 - Výnosy samosprávy z kapitálových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zúčtovanie kapitálového transferu od EÚ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697 - Výnosy samosprávy z bežných transferov od ostatných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1427,59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698 - Výnosy samosprávy z kapitálových transferov od ostatných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699 - Výnosy samosprávy  z odvodu rozpočtových príjmov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zinkasované príjmy RO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641 - Tržby z predaja DNM a 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3574,30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642 - Tržby z predaja materiálu z toho: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644 - Zmluvné pokuty, penále a úroky z omeškania z toho: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645 - Ostatné pokuty, penále a úroky z omeškania z toho: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600,00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646 - Výnosy z odpísaných pohľadávok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648 - Ostatné výnosy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2840,22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3026,09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653 - Zúčtovanie ostatných rezerv z prevádzkovej činnosti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658 - Zúčtovanie ostatných opravných položiek z prevádzkovej činnosti</w:t>
            </w:r>
          </w:p>
          <w:p>
            <w:pPr>
              <w:pStyle w:val="Normal"/>
              <w:widowControl w:val="false"/>
              <w:rPr/>
            </w:pPr>
            <w:r>
              <w:rPr/>
              <w:t>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"/>
        <w:ind w:hanging="0" w:left="284" w:right="0"/>
        <w:rPr>
          <w:b/>
        </w:rPr>
      </w:pPr>
      <w:r>
        <w:rPr>
          <w:b/>
        </w:rPr>
      </w:r>
    </w:p>
    <w:p>
      <w:pPr>
        <w:pStyle w:val="Normal"/>
        <w:ind w:hanging="0" w:left="284" w:right="0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3"/>
        </w:numPr>
        <w:ind w:hanging="284" w:left="284" w:right="0"/>
        <w:rPr>
          <w:b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45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908"/>
        <w:gridCol w:w="2276"/>
        <w:gridCol w:w="2268"/>
      </w:tblGrid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/číslo účtu a názov/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3</w:t>
            </w:r>
          </w:p>
        </w:tc>
      </w:tr>
      <w:tr>
        <w:trPr>
          <w:trHeight w:val="347" w:hRule="atLeast"/>
        </w:trPr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501 - Spotreba materiálu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12902,22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16221,94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502 - Spotreba energie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4166,07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4440,82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507 - Predaná nehnuteľnosť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>
          <w:trHeight w:val="812" w:hRule="atLeast"/>
        </w:trPr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511 - Opravy a udržiavanie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oprava xxx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438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3597,66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512 – Cestovné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8,59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513 - Náklady na reprezentáciu 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2698,63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3224,37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518 - Ostatné služby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20615,41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18683,23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521 - Mzdové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55484,14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52117,10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524 - Zákonné sociálne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19952,69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18400,26</w:t>
            </w:r>
          </w:p>
        </w:tc>
      </w:tr>
      <w:tr>
        <w:trPr>
          <w:trHeight w:val="169" w:hRule="atLeast"/>
        </w:trPr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525 - Ostatné sociálne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720</w:t>
            </w:r>
          </w:p>
        </w:tc>
      </w:tr>
      <w:tr>
        <w:trPr>
          <w:trHeight w:val="156" w:hRule="atLeast"/>
        </w:trPr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527 - Zákonné sociálne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3322,37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3382,61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532 - Daň z nehnuteľností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538 - Ostatné dane a poplatky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1271,60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2684,30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hanging="185" w:left="185" w:right="0"/>
              <w:rPr>
                <w:b/>
              </w:rPr>
            </w:pPr>
            <w:r>
              <w:rPr>
                <w:b/>
              </w:rPr>
              <w:t>893, odpisy, rezervy a opravné položky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551 - Odpisy  DNM a 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odpisy z vlastných zdrojov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odpisy z cudzích zdrojov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9374,51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5651,36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553 - Tvorba ostatných rezerv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558 - Tvorba ostatných opravných položiek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k daňovým pohľadávkam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k nedaňovým pohľadávkam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0,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hanging="185" w:left="185" w:right="0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561 - Predané CP a podiely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>
          <w:trHeight w:val="679" w:hRule="atLeast"/>
        </w:trPr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562 - Úroky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568 - Ostatné finančné náklady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939,09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717,97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572 - Škody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hanging="185" w:left="185" w:right="0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584 - Náklady na transfery z rozpočtu obce, VÚC do RO, PO zriadených obcou alebo VÚC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bežný transfer xxx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zúčtovanie kapitálového transferu u zriaďovateľa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585 - Náklady na transfery z rozpočtu obce, VÚC ostatným subjektov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bežný transfer xxx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586 - Náklady na transfery z rozpočtu obce, VÚC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bežný transfer xxx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587 - Náklady na ostatné transfery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bežný transfer xxx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588 - Náklady z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predpis odvodu príjmov RO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589 - Náklady z budúceho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  <w:t>predpis budúceho odvodu príjmov RO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hanging="185" w:left="185" w:right="0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541 - ZC predaného DNM a 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542 - Predaný materiál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544 - Zmluvné pokuty, penále a úroky z omeškania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545 - Ostatné pokuty, penále a úroky z omeškania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546 - Odpis pohľadávky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548 - Ostatné náklady na prevádzkovú činnosť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2829,75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2472,18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549 - Manká a škody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hanging="142" w:left="318" w:right="0"/>
              <w:rPr/>
            </w:pPr>
            <w:r>
              <w:rPr/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hanging="185" w:left="185" w:right="0"/>
              <w:rPr/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widowControl w:val="false"/>
              <w:rPr/>
            </w:pPr>
            <w:r>
              <w:rPr/>
              <w:t>591 - Splatná daň z príjmov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"/>
        <w:ind w:hanging="0" w:left="284" w:right="0"/>
        <w:rPr>
          <w:b/>
        </w:rPr>
      </w:pPr>
      <w:r>
        <w:rPr>
          <w:b/>
        </w:rPr>
      </w:r>
    </w:p>
    <w:p>
      <w:pPr>
        <w:pStyle w:val="Normal"/>
        <w:ind w:hanging="0" w:left="284" w:right="0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5"/>
        </w:numPr>
        <w:tabs>
          <w:tab w:val="clear" w:pos="708"/>
          <w:tab w:val="left" w:pos="567" w:leader="none"/>
        </w:tabs>
        <w:ind w:hanging="142" w:left="426" w:right="0"/>
        <w:jc w:val="both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ind w:hanging="0" w:left="284" w:right="0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ind w:hanging="0" w:left="284" w:right="0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jc w:val="center"/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>Informácie o  iných aktívach a iných pasívach</w:t>
      </w:r>
    </w:p>
    <w:p>
      <w:pPr>
        <w:pStyle w:val="Pismenka"/>
        <w:tabs>
          <w:tab w:val="clear" w:pos="426"/>
        </w:tabs>
        <w:ind w:hanging="0" w:left="360" w:right="0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numPr>
          <w:ilvl w:val="0"/>
          <w:numId w:val="2"/>
        </w:numPr>
        <w:ind w:hanging="284" w:left="284" w:right="0"/>
        <w:rPr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>
      <w:pPr>
        <w:pStyle w:val="Pismenka"/>
        <w:numPr>
          <w:ilvl w:val="0"/>
          <w:numId w:val="18"/>
        </w:numPr>
        <w:ind w:hanging="284" w:left="284" w:right="0"/>
        <w:rPr>
          <w:b w:val="false"/>
          <w:color w:val="FF000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false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>
      <w:pPr>
        <w:pStyle w:val="Pismenka"/>
        <w:tabs>
          <w:tab w:val="clear" w:pos="426"/>
        </w:tabs>
        <w:ind w:hanging="0" w:left="0" w:right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18"/>
        </w:numPr>
        <w:ind w:hanging="284" w:left="284" w:right="0"/>
        <w:rPr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false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>
      <w:pPr>
        <w:pStyle w:val="Pismenka"/>
        <w:numPr>
          <w:ilvl w:val="0"/>
          <w:numId w:val="27"/>
        </w:numPr>
        <w:ind w:hanging="360" w:left="644" w:right="0"/>
        <w:rPr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false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>
      <w:pPr>
        <w:pStyle w:val="Pismenka"/>
        <w:numPr>
          <w:ilvl w:val="0"/>
          <w:numId w:val="27"/>
        </w:numPr>
        <w:ind w:hanging="360" w:left="644" w:right="0"/>
        <w:rPr>
          <w:b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false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Normal"/>
        <w:numPr>
          <w:ilvl w:val="0"/>
          <w:numId w:val="9"/>
        </w:numPr>
        <w:ind w:hanging="284" w:left="284" w:right="0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>
      <w:pPr>
        <w:pStyle w:val="Normal"/>
        <w:numPr>
          <w:ilvl w:val="0"/>
          <w:numId w:val="8"/>
        </w:numPr>
        <w:ind w:hanging="284" w:left="284" w:right="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</w:t>
      </w:r>
      <w:r>
        <w:rPr>
          <w:color w:val="000000"/>
        </w:rPr>
        <w:t xml:space="preserve"> v ich zriaďovateľskej pôsobnosti. Uvádzajú sa tu najmä transfery a iné vzťahy voči obchodným spoločnostiam v rámci konsolido</w:t>
      </w:r>
      <w:r>
        <w:rPr/>
        <w:t>vaného celku.</w:t>
      </w:r>
    </w:p>
    <w:tbl>
      <w:tblPr>
        <w:tblW w:w="1018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127"/>
        <w:gridCol w:w="1701"/>
        <w:gridCol w:w="1984"/>
        <w:gridCol w:w="2260"/>
        <w:gridCol w:w="2112"/>
      </w:tblGrid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Hodnotové vyjadrenie obchodu/transakcie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alebo percentuálne vyjadrenie obchodu/transakcie  k celkovému objemu obchodov/transakcií  realizovaných ÚJ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Informácia o cenách/hodnotách realizovaných obchodov/transakcií  medzi účtovnou jednotkou a spriaznenými osobami</w:t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Kúpa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obchody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 od základného imania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Splatenie poskytnutej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</w:tr>
    </w:tbl>
    <w:p>
      <w:pPr>
        <w:pStyle w:val="Normal"/>
        <w:ind w:hanging="0" w:left="284" w:right="0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numPr>
          <w:ilvl w:val="0"/>
          <w:numId w:val="8"/>
        </w:numPr>
        <w:ind w:hanging="284" w:left="284" w:right="0"/>
        <w:rPr>
          <w:b/>
        </w:rPr>
      </w:pPr>
      <w:r>
        <w:rPr>
          <w:b/>
          <w:sz w:val="24"/>
          <w:szCs w:val="24"/>
        </w:rPr>
        <w:t xml:space="preserve">opis a hodnota podmienených záväzkov voči spriazneným osobám </w:t>
      </w:r>
    </w:p>
    <w:tbl>
      <w:tblPr>
        <w:tblW w:w="1018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80"/>
        <w:gridCol w:w="2941"/>
        <w:gridCol w:w="3563"/>
      </w:tblGrid>
      <w:tr>
        <w:trPr/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>
        <w:trPr/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/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2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/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2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</w:tbl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  <w:sz w:val="24"/>
          <w:szCs w:val="24"/>
        </w:rPr>
        <w:t>Informácie o rozpočte a hodnotenie plnenia rozpočtu -</w:t>
      </w:r>
    </w:p>
    <w:p>
      <w:pPr>
        <w:pStyle w:val="Pismenka"/>
        <w:tabs>
          <w:tab w:val="clear" w:pos="426"/>
        </w:tabs>
        <w:ind w:hanging="0" w:left="0" w:right="0"/>
        <w:jc w:val="left"/>
        <w:rPr>
          <w:b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>
          <w:b/>
        </w:rPr>
      </w:pPr>
      <w:r>
        <w:rPr>
          <w:sz w:val="24"/>
          <w:szCs w:val="24"/>
        </w:rPr>
        <w:t>Rozpočet</w:t>
      </w:r>
      <w:r>
        <w:rPr>
          <w:color w:val="000000"/>
          <w:sz w:val="24"/>
          <w:szCs w:val="24"/>
        </w:rPr>
        <w:t xml:space="preserve"> obce</w:t>
      </w:r>
      <w:r>
        <w:rPr>
          <w:sz w:val="24"/>
          <w:szCs w:val="24"/>
        </w:rPr>
        <w:t xml:space="preserve"> bol schválený</w:t>
      </w:r>
      <w:r>
        <w:rPr>
          <w:color w:val="000000"/>
          <w:sz w:val="24"/>
          <w:szCs w:val="24"/>
        </w:rPr>
        <w:t xml:space="preserve"> obecným</w:t>
      </w:r>
      <w:r>
        <w:rPr>
          <w:sz w:val="24"/>
          <w:szCs w:val="24"/>
        </w:rPr>
        <w:t xml:space="preserve"> zastupiteľstvom dňa 15.12.202</w:t>
      </w:r>
      <w:r>
        <w:rPr>
          <w:b/>
          <w:sz w:val="24"/>
          <w:szCs w:val="24"/>
        </w:rPr>
        <w:t>3</w:t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  <w:sz w:val="24"/>
          <w:szCs w:val="24"/>
        </w:rPr>
        <w:t xml:space="preserve">                                                                                </w:t>
      </w:r>
      <w:r>
        <w:rPr>
          <w:b/>
          <w:sz w:val="24"/>
          <w:szCs w:val="24"/>
        </w:rPr>
        <w:t>Čl. X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>
      <w:pPr>
        <w:pStyle w:val="Normal"/>
        <w:spacing w:lineRule="auto" w:line="360"/>
        <w:rPr>
          <w:b/>
        </w:rPr>
      </w:pPr>
      <w:r>
        <w:rPr>
          <w:b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566" w:gutter="0" w:header="709" w:top="851" w:footer="709" w:bottom="851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ind w:hanging="0" w:left="0" w:right="36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18745" cy="137795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8800" cy="1378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Footer"/>
                            <w:rPr/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3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9000" rIns="9000" tIns="9000" bIns="900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path="m0,0l-2147483645,0l-2147483645,-2147483646l0,-2147483646xe" fillcolor="white" stroked="f" o:allowincell="f" style="position:absolute;margin-left:560.75pt;margin-top:3.85pt;width:9.3pt;height:10.8pt;mso-wrap-style:square;v-text-anchor:top;mso-position-horizontal-relative:page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Footer"/>
                      <w:rPr/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 xml:space="preserve"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3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ind w:hanging="0" w:left="0" w:right="36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18745" cy="137795"/>
              <wp:effectExtent l="0" t="0" r="0" b="0"/>
              <wp:wrapSquare wrapText="largest"/>
              <wp:docPr id="2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8800" cy="1378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Footer"/>
                            <w:rPr/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3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9000" rIns="9000" tIns="9000" bIns="900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path="m0,0l-2147483645,0l-2147483645,-2147483646l0,-2147483646xe" fillcolor="white" stroked="f" o:allowincell="f" style="position:absolute;margin-left:560.75pt;margin-top:3.85pt;width:9.3pt;height:10.8pt;mso-wrap-style:square;v-text-anchor:top;mso-position-horizontal-relative:page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Footer"/>
                      <w:rPr/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 xml:space="preserve"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3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left" w:pos="708" w:leader="none"/>
        <w:tab w:val="center" w:pos="4536" w:leader="none"/>
        <w:tab w:val="right" w:pos="9072" w:leader="none"/>
      </w:tabs>
      <w:ind w:hanging="0" w:left="0" w:right="-82"/>
      <w:jc w:val="center"/>
      <w:rPr>
        <w:color w:val="FF0000"/>
        <w:sz w:val="24"/>
        <w:szCs w:val="24"/>
        <w:lang w:val="sk-SK"/>
      </w:rPr>
    </w:pPr>
    <w:r>
      <w:rPr>
        <w:i/>
        <w:sz w:val="24"/>
        <w:szCs w:val="24"/>
      </w:rPr>
      <w:t>Obec Ľuboreč,Ľuboreč 138, 98511 Halič</w:t>
    </w:r>
  </w:p>
  <w:p>
    <w:pPr>
      <w:pStyle w:val="Header"/>
      <w:pBdr>
        <w:bottom w:val="single" w:sz="4" w:space="1" w:color="000000"/>
      </w:pBdr>
      <w:jc w:val="center"/>
      <w:rPr>
        <w:color w:val="FF0000"/>
        <w:sz w:val="24"/>
        <w:szCs w:val="24"/>
        <w:lang w:val="sk-SK"/>
      </w:rPr>
    </w:pPr>
    <w:r>
      <w:rPr>
        <w:color w:val="FF0000"/>
        <w:sz w:val="24"/>
        <w:szCs w:val="24"/>
        <w:lang w:val="sk-SK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left" w:pos="708" w:leader="none"/>
        <w:tab w:val="center" w:pos="4536" w:leader="none"/>
        <w:tab w:val="right" w:pos="9072" w:leader="none"/>
      </w:tabs>
      <w:ind w:hanging="0" w:left="0" w:right="-82"/>
      <w:jc w:val="center"/>
      <w:rPr>
        <w:color w:val="FF0000"/>
        <w:sz w:val="24"/>
        <w:szCs w:val="24"/>
        <w:lang w:val="sk-SK"/>
      </w:rPr>
    </w:pPr>
    <w:r>
      <w:rPr>
        <w:i/>
        <w:sz w:val="24"/>
        <w:szCs w:val="24"/>
      </w:rPr>
      <w:t>Obec Ľuboreč,Ľuboreč 138, 98511 Halič</w:t>
    </w:r>
  </w:p>
  <w:p>
    <w:pPr>
      <w:pStyle w:val="Header"/>
      <w:pBdr>
        <w:bottom w:val="single" w:sz="4" w:space="1" w:color="000000"/>
      </w:pBdr>
      <w:jc w:val="center"/>
      <w:rPr>
        <w:color w:val="FF0000"/>
        <w:sz w:val="24"/>
        <w:szCs w:val="24"/>
        <w:lang w:val="sk-SK"/>
      </w:rPr>
    </w:pPr>
    <w:r>
      <w:rPr>
        <w:color w:val="FF0000"/>
        <w:sz w:val="24"/>
        <w:szCs w:val="24"/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  <w:bCs/>
        <w:rFonts w:cs="Tahoma"/>
        <w:lang w:bidi="zxx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5"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  <w:color w:val="FF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5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sz w:val="22"/>
        <w:szCs w:val="22"/>
        <w:color w:val="FF0000"/>
        <w:lang w:bidi="zxx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8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zh-CN" w:bidi="ar-SA"/>
    </w:rPr>
  </w:style>
  <w:style w:type="character" w:styleId="WW8Num1z0">
    <w:name w:val="WW8Num1z0"/>
    <w:qFormat/>
    <w:rPr>
      <w:b w:val="false"/>
      <w:sz w:val="24"/>
      <w:szCs w:val="24"/>
    </w:rPr>
  </w:style>
  <w:style w:type="character" w:styleId="WW8Num2z0">
    <w:name w:val="WW8Num2z0"/>
    <w:qFormat/>
    <w:rPr>
      <w:b/>
      <w:sz w:val="24"/>
      <w:szCs w:val="24"/>
    </w:rPr>
  </w:style>
  <w:style w:type="character" w:styleId="WW8Num3z0">
    <w:name w:val="WW8Num3z0"/>
    <w:qFormat/>
    <w:rPr>
      <w:b w:val="false"/>
      <w:sz w:val="24"/>
      <w:szCs w:val="24"/>
    </w:rPr>
  </w:style>
  <w:style w:type="character" w:styleId="WW8Num4z0">
    <w:name w:val="WW8Num4z0"/>
    <w:qFormat/>
    <w:rPr>
      <w:rFonts w:cs="Tahoma"/>
      <w:b/>
      <w:bCs/>
      <w:sz w:val="24"/>
      <w:szCs w:val="24"/>
      <w:lang w:bidi="zxx"/>
    </w:rPr>
  </w:style>
  <w:style w:type="character" w:styleId="WW8Num5z0">
    <w:name w:val="WW8Num5z0"/>
    <w:qFormat/>
    <w:rPr>
      <w:b w:val="false"/>
    </w:rPr>
  </w:style>
  <w:style w:type="character" w:styleId="WW8Num6z0">
    <w:name w:val="WW8Num6z0"/>
    <w:qFormat/>
    <w:rPr>
      <w:b w:val="false"/>
      <w:sz w:val="24"/>
      <w:szCs w:val="24"/>
    </w:rPr>
  </w:style>
  <w:style w:type="character" w:styleId="WW8Num7z0">
    <w:name w:val="WW8Num7z0"/>
    <w:qFormat/>
    <w:rPr>
      <w:b/>
    </w:rPr>
  </w:style>
  <w:style w:type="character" w:styleId="WW8Num8z0">
    <w:name w:val="WW8Num8z0"/>
    <w:qFormat/>
    <w:rPr>
      <w:b w:val="false"/>
    </w:rPr>
  </w:style>
  <w:style w:type="character" w:styleId="WW8Num9z0">
    <w:name w:val="WW8Num9z0"/>
    <w:qFormat/>
    <w:rPr>
      <w:b/>
      <w:sz w:val="24"/>
      <w:szCs w:val="24"/>
    </w:rPr>
  </w:style>
  <w:style w:type="character" w:styleId="WW8Num10z0">
    <w:name w:val="WW8Num10z0"/>
    <w:qFormat/>
    <w:rPr>
      <w:b w:val="false"/>
      <w:sz w:val="24"/>
      <w:szCs w:val="24"/>
    </w:rPr>
  </w:style>
  <w:style w:type="character" w:styleId="WW8Num11z0">
    <w:name w:val="WW8Num11z0"/>
    <w:qFormat/>
    <w:rPr>
      <w:b/>
    </w:rPr>
  </w:style>
  <w:style w:type="character" w:styleId="WW8Num12z0">
    <w:name w:val="WW8Num12z0"/>
    <w:qFormat/>
    <w:rPr>
      <w:b w:val="false"/>
    </w:rPr>
  </w:style>
  <w:style w:type="character" w:styleId="WW8Num13z0">
    <w:name w:val="WW8Num13z0"/>
    <w:qFormat/>
    <w:rPr>
      <w:b w:val="false"/>
      <w:sz w:val="24"/>
    </w:rPr>
  </w:style>
  <w:style w:type="character" w:styleId="WW8Num14z0">
    <w:name w:val="WW8Num14z0"/>
    <w:qFormat/>
    <w:rPr>
      <w:b w:val="false"/>
      <w:sz w:val="24"/>
      <w:szCs w:val="24"/>
    </w:rPr>
  </w:style>
  <w:style w:type="character" w:styleId="WW8Num15z0">
    <w:name w:val="WW8Num15z0"/>
    <w:qFormat/>
    <w:rPr>
      <w:rFonts w:ascii="Times New Roman" w:hAnsi="Times New Roman" w:cs="Times New Roman"/>
      <w:color w:val="FF0000"/>
      <w:sz w:val="24"/>
      <w:szCs w:val="24"/>
    </w:rPr>
  </w:style>
  <w:style w:type="character" w:styleId="WW8Num16z0">
    <w:name w:val="WW8Num16z0"/>
    <w:qFormat/>
    <w:rPr>
      <w:b/>
      <w:sz w:val="24"/>
      <w:szCs w:val="24"/>
    </w:rPr>
  </w:style>
  <w:style w:type="character" w:styleId="WW8Num17z0">
    <w:name w:val="WW8Num17z0"/>
    <w:qFormat/>
    <w:rPr>
      <w:sz w:val="24"/>
      <w:szCs w:val="24"/>
    </w:rPr>
  </w:style>
  <w:style w:type="character" w:styleId="WW8Num18z0">
    <w:name w:val="WW8Num18z0"/>
    <w:qFormat/>
    <w:rPr>
      <w:b w:val="false"/>
      <w:sz w:val="24"/>
      <w:szCs w:val="24"/>
    </w:rPr>
  </w:style>
  <w:style w:type="character" w:styleId="WW8Num19z0">
    <w:name w:val="WW8Num19z0"/>
    <w:qFormat/>
    <w:rPr>
      <w:b w:val="false"/>
      <w:sz w:val="24"/>
      <w:szCs w:val="24"/>
    </w:rPr>
  </w:style>
  <w:style w:type="character" w:styleId="WW8Num20z0">
    <w:name w:val="WW8Num20z0"/>
    <w:qFormat/>
    <w:rPr>
      <w:b w:val="false"/>
      <w:sz w:val="24"/>
      <w:szCs w:val="24"/>
    </w:rPr>
  </w:style>
  <w:style w:type="character" w:styleId="WW8Num21z0">
    <w:name w:val="WW8Num21z0"/>
    <w:qFormat/>
    <w:rPr>
      <w:b w:val="false"/>
      <w:sz w:val="24"/>
      <w:szCs w:val="24"/>
    </w:rPr>
  </w:style>
  <w:style w:type="character" w:styleId="WW8Num22z0">
    <w:name w:val="WW8Num22z0"/>
    <w:qFormat/>
    <w:rPr>
      <w:b/>
      <w:sz w:val="24"/>
      <w:szCs w:val="24"/>
    </w:rPr>
  </w:style>
  <w:style w:type="character" w:styleId="WW8Num23z0">
    <w:name w:val="WW8Num23z0"/>
    <w:qFormat/>
    <w:rPr>
      <w:b/>
      <w:sz w:val="24"/>
      <w:szCs w:val="24"/>
    </w:rPr>
  </w:style>
  <w:style w:type="character" w:styleId="WW8Num24z0">
    <w:name w:val="WW8Num24z0"/>
    <w:qFormat/>
    <w:rPr>
      <w:b/>
      <w:sz w:val="24"/>
      <w:szCs w:val="24"/>
    </w:rPr>
  </w:style>
  <w:style w:type="character" w:styleId="WW8Num25z0">
    <w:name w:val="WW8Num25z0"/>
    <w:qFormat/>
    <w:rPr>
      <w:rFonts w:ascii="Times New Roman" w:hAnsi="Times New Roman" w:cs="Times New Roman"/>
      <w:color w:val="FF0000"/>
      <w:sz w:val="22"/>
      <w:szCs w:val="22"/>
      <w:lang w:bidi="zxx"/>
    </w:rPr>
  </w:style>
  <w:style w:type="character" w:styleId="WW8Num26z0">
    <w:name w:val="WW8Num26z0"/>
    <w:qFormat/>
    <w:rPr>
      <w:b w:val="false"/>
      <w:sz w:val="24"/>
      <w:szCs w:val="24"/>
    </w:rPr>
  </w:style>
  <w:style w:type="character" w:styleId="WW8Num27z0">
    <w:name w:val="WW8Num27z0"/>
    <w:qFormat/>
    <w:rPr>
      <w:b w:val="false"/>
      <w:sz w:val="24"/>
      <w:szCs w:val="24"/>
    </w:rPr>
  </w:style>
  <w:style w:type="character" w:styleId="WW8Num28z0">
    <w:name w:val="WW8Num28z0"/>
    <w:qFormat/>
    <w:rPr/>
  </w:style>
  <w:style w:type="character" w:styleId="WW8Num28z1">
    <w:name w:val="WW8Num28z1"/>
    <w:qFormat/>
    <w:rPr/>
  </w:style>
  <w:style w:type="character" w:styleId="WW8Num28z2">
    <w:name w:val="WW8Num28z2"/>
    <w:qFormat/>
    <w:rPr/>
  </w:style>
  <w:style w:type="character" w:styleId="WW8Num28z3">
    <w:name w:val="WW8Num28z3"/>
    <w:qFormat/>
    <w:rPr/>
  </w:style>
  <w:style w:type="character" w:styleId="WW8Num28z4">
    <w:name w:val="WW8Num28z4"/>
    <w:qFormat/>
    <w:rPr/>
  </w:style>
  <w:style w:type="character" w:styleId="WW8Num28z5">
    <w:name w:val="WW8Num28z5"/>
    <w:qFormat/>
    <w:rPr/>
  </w:style>
  <w:style w:type="character" w:styleId="WW8Num28z6">
    <w:name w:val="WW8Num28z6"/>
    <w:qFormat/>
    <w:rPr/>
  </w:style>
  <w:style w:type="character" w:styleId="WW8Num28z7">
    <w:name w:val="WW8Num28z7"/>
    <w:qFormat/>
    <w:rPr/>
  </w:style>
  <w:style w:type="character" w:styleId="WW8Num28z8">
    <w:name w:val="WW8Num28z8"/>
    <w:qFormat/>
    <w:rPr/>
  </w:style>
  <w:style w:type="character" w:styleId="WW8Num29z0">
    <w:name w:val="WW8Num29z0"/>
    <w:qFormat/>
    <w:rPr>
      <w:rFonts w:ascii="Times New Roman" w:hAnsi="Times New Roman" w:cs="Times New Roman"/>
      <w:color w:val="FF0000"/>
      <w:sz w:val="22"/>
      <w:szCs w:val="22"/>
      <w:lang w:bidi="zxx"/>
    </w:rPr>
  </w:style>
  <w:style w:type="character" w:styleId="WW8Num30z0">
    <w:name w:val="WW8Num30z0"/>
    <w:qFormat/>
    <w:rPr>
      <w:b w:val="false"/>
      <w:sz w:val="24"/>
      <w:szCs w:val="24"/>
    </w:rPr>
  </w:style>
  <w:style w:type="character" w:styleId="WW8Num31z0">
    <w:name w:val="WW8Num31z0"/>
    <w:qFormat/>
    <w:rPr>
      <w:b w:val="false"/>
      <w:sz w:val="24"/>
      <w:szCs w:val="24"/>
    </w:rPr>
  </w:style>
  <w:style w:type="character" w:styleId="WW8Num32z0">
    <w:name w:val="WW8Num32z0"/>
    <w:qFormat/>
    <w:rPr/>
  </w:style>
  <w:style w:type="character" w:styleId="WW8Num32z1">
    <w:name w:val="WW8Num32z1"/>
    <w:qFormat/>
    <w:rPr/>
  </w:style>
  <w:style w:type="character" w:styleId="WW8Num32z2">
    <w:name w:val="WW8Num32z2"/>
    <w:qFormat/>
    <w:rPr/>
  </w:style>
  <w:style w:type="character" w:styleId="WW8Num32z3">
    <w:name w:val="WW8Num32z3"/>
    <w:qFormat/>
    <w:rPr/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1">
    <w:name w:val="WW8Num18z1"/>
    <w:qFormat/>
    <w:rPr/>
  </w:style>
  <w:style w:type="character" w:styleId="WW8Num18z2">
    <w:name w:val="WW8Num18z2"/>
    <w:qFormat/>
    <w:rPr/>
  </w:style>
  <w:style w:type="character" w:styleId="WW8Num18z3">
    <w:name w:val="WW8Num18z3"/>
    <w:qFormat/>
    <w:rPr/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1">
    <w:name w:val="WW8Num20z1"/>
    <w:qFormat/>
    <w:rPr>
      <w:rFonts w:ascii="Courier New" w:hAnsi="Courier New" w:cs="Courier New"/>
    </w:rPr>
  </w:style>
  <w:style w:type="character" w:styleId="WW8Num20z2">
    <w:name w:val="WW8Num20z2"/>
    <w:qFormat/>
    <w:rPr>
      <w:rFonts w:ascii="Wingdings" w:hAnsi="Wingdings" w:cs="Wingdings"/>
    </w:rPr>
  </w:style>
  <w:style w:type="character" w:styleId="WW8Num20z3">
    <w:name w:val="WW8Num20z3"/>
    <w:qFormat/>
    <w:rPr>
      <w:rFonts w:ascii="Symbol" w:hAnsi="Symbol" w:cs="Symbol"/>
    </w:rPr>
  </w:style>
  <w:style w:type="character" w:styleId="WW8Num21z1">
    <w:name w:val="WW8Num21z1"/>
    <w:qFormat/>
    <w:rPr>
      <w:rFonts w:ascii="Courier New" w:hAnsi="Courier New" w:cs="Courier New"/>
    </w:rPr>
  </w:style>
  <w:style w:type="character" w:styleId="WW8Num21z2">
    <w:name w:val="WW8Num21z2"/>
    <w:qFormat/>
    <w:rPr>
      <w:rFonts w:ascii="Wingdings" w:hAnsi="Wingdings" w:cs="Wingdings"/>
    </w:rPr>
  </w:style>
  <w:style w:type="character" w:styleId="WW8Num21z3">
    <w:name w:val="WW8Num21z3"/>
    <w:qFormat/>
    <w:rPr>
      <w:rFonts w:ascii="Symbol" w:hAnsi="Symbol" w:cs="Symbol"/>
    </w:rPr>
  </w:style>
  <w:style w:type="character" w:styleId="WW8Num22z1">
    <w:name w:val="WW8Num22z1"/>
    <w:qFormat/>
    <w:rPr/>
  </w:style>
  <w:style w:type="character" w:styleId="WW8Num22z2">
    <w:name w:val="WW8Num22z2"/>
    <w:qFormat/>
    <w:rPr/>
  </w:style>
  <w:style w:type="character" w:styleId="WW8Num22z3">
    <w:name w:val="WW8Num22z3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1">
    <w:name w:val="WW8Num24z1"/>
    <w:qFormat/>
    <w:rPr>
      <w:rFonts w:ascii="Courier New" w:hAnsi="Courier New" w:cs="Courier New"/>
    </w:rPr>
  </w:style>
  <w:style w:type="character" w:styleId="WW8Num24z2">
    <w:name w:val="WW8Num24z2"/>
    <w:qFormat/>
    <w:rPr>
      <w:rFonts w:ascii="Wingdings" w:hAnsi="Wingdings" w:cs="Wingdings"/>
    </w:rPr>
  </w:style>
  <w:style w:type="character" w:styleId="WW8Num24z3">
    <w:name w:val="WW8Num24z3"/>
    <w:qFormat/>
    <w:rPr>
      <w:rFonts w:ascii="Symbol" w:hAnsi="Symbol" w:cs="Symbol"/>
    </w:rPr>
  </w:style>
  <w:style w:type="character" w:styleId="WW8Num25z1">
    <w:name w:val="WW8Num25z1"/>
    <w:qFormat/>
    <w:rPr/>
  </w:style>
  <w:style w:type="character" w:styleId="WW8Num25z2">
    <w:name w:val="WW8Num25z2"/>
    <w:qFormat/>
    <w:rPr/>
  </w:style>
  <w:style w:type="character" w:styleId="WW8Num25z3">
    <w:name w:val="WW8Num25z3"/>
    <w:qFormat/>
    <w:rPr/>
  </w:style>
  <w:style w:type="character" w:styleId="WW8Num25z4">
    <w:name w:val="WW8Num25z4"/>
    <w:qFormat/>
    <w:rPr/>
  </w:style>
  <w:style w:type="character" w:styleId="WW8Num25z5">
    <w:name w:val="WW8Num25z5"/>
    <w:qFormat/>
    <w:rPr/>
  </w:style>
  <w:style w:type="character" w:styleId="WW8Num25z6">
    <w:name w:val="WW8Num25z6"/>
    <w:qFormat/>
    <w:rPr/>
  </w:style>
  <w:style w:type="character" w:styleId="WW8Num25z7">
    <w:name w:val="WW8Num25z7"/>
    <w:qFormat/>
    <w:rPr/>
  </w:style>
  <w:style w:type="character" w:styleId="WW8Num25z8">
    <w:name w:val="WW8Num25z8"/>
    <w:qFormat/>
    <w:rPr/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27z1">
    <w:name w:val="WW8Num27z1"/>
    <w:qFormat/>
    <w:rPr/>
  </w:style>
  <w:style w:type="character" w:styleId="WW8Num27z2">
    <w:name w:val="WW8Num27z2"/>
    <w:qFormat/>
    <w:rPr/>
  </w:style>
  <w:style w:type="character" w:styleId="WW8Num27z3">
    <w:name w:val="WW8Num27z3"/>
    <w:qFormat/>
    <w:rPr/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9z1">
    <w:name w:val="WW8Num29z1"/>
    <w:qFormat/>
    <w:rPr/>
  </w:style>
  <w:style w:type="character" w:styleId="WW8Num29z2">
    <w:name w:val="WW8Num29z2"/>
    <w:qFormat/>
    <w:rPr/>
  </w:style>
  <w:style w:type="character" w:styleId="WW8Num29z3">
    <w:name w:val="WW8Num29z3"/>
    <w:qFormat/>
    <w:rPr/>
  </w:style>
  <w:style w:type="character" w:styleId="WW8Num29z4">
    <w:name w:val="WW8Num29z4"/>
    <w:qFormat/>
    <w:rPr/>
  </w:style>
  <w:style w:type="character" w:styleId="WW8Num29z5">
    <w:name w:val="WW8Num29z5"/>
    <w:qFormat/>
    <w:rPr/>
  </w:style>
  <w:style w:type="character" w:styleId="WW8Num29z6">
    <w:name w:val="WW8Num29z6"/>
    <w:qFormat/>
    <w:rPr/>
  </w:style>
  <w:style w:type="character" w:styleId="WW8Num29z7">
    <w:name w:val="WW8Num29z7"/>
    <w:qFormat/>
    <w:rPr/>
  </w:style>
  <w:style w:type="character" w:styleId="WW8Num29z8">
    <w:name w:val="WW8Num29z8"/>
    <w:qFormat/>
    <w:rPr/>
  </w:style>
  <w:style w:type="character" w:styleId="WW8Num30z1">
    <w:name w:val="WW8Num30z1"/>
    <w:qFormat/>
    <w:rPr/>
  </w:style>
  <w:style w:type="character" w:styleId="WW8Num30z2">
    <w:name w:val="WW8Num30z2"/>
    <w:qFormat/>
    <w:rPr/>
  </w:style>
  <w:style w:type="character" w:styleId="WW8Num30z3">
    <w:name w:val="WW8Num30z3"/>
    <w:qFormat/>
    <w:rPr/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33z0">
    <w:name w:val="WW8Num33z0"/>
    <w:qFormat/>
    <w:rPr>
      <w:rFonts w:ascii="Times New Roman" w:hAnsi="Times New Roman" w:eastAsia="Times New Roman" w:cs="Times New Roman"/>
      <w:color w:val="FF0000"/>
      <w:sz w:val="22"/>
      <w:szCs w:val="22"/>
      <w:lang w:bidi="zxx"/>
    </w:rPr>
  </w:style>
  <w:style w:type="character" w:styleId="WW8Num33z1">
    <w:name w:val="WW8Num33z1"/>
    <w:qFormat/>
    <w:rPr>
      <w:rFonts w:ascii="Courier New" w:hAnsi="Courier New" w:cs="Courier New"/>
    </w:rPr>
  </w:style>
  <w:style w:type="character" w:styleId="WW8Num33z2">
    <w:name w:val="WW8Num33z2"/>
    <w:qFormat/>
    <w:rPr>
      <w:rFonts w:ascii="Wingdings" w:hAnsi="Wingdings" w:cs="Wingdings"/>
    </w:rPr>
  </w:style>
  <w:style w:type="character" w:styleId="WW8Num33z3">
    <w:name w:val="WW8Num33z3"/>
    <w:qFormat/>
    <w:rPr>
      <w:rFonts w:ascii="Symbol" w:hAnsi="Symbol" w:cs="Symbol"/>
    </w:rPr>
  </w:style>
  <w:style w:type="character" w:styleId="WW8Num34z0">
    <w:name w:val="WW8Num34z0"/>
    <w:qFormat/>
    <w:rPr>
      <w:b w:val="false"/>
      <w:color w:val="000000"/>
    </w:rPr>
  </w:style>
  <w:style w:type="character" w:styleId="WW8Num34z1">
    <w:name w:val="WW8Num34z1"/>
    <w:qFormat/>
    <w:rPr/>
  </w:style>
  <w:style w:type="character" w:styleId="WW8Num34z2">
    <w:name w:val="WW8Num34z2"/>
    <w:qFormat/>
    <w:rPr/>
  </w:style>
  <w:style w:type="character" w:styleId="WW8Num34z3">
    <w:name w:val="WW8Num34z3"/>
    <w:qFormat/>
    <w:rPr/>
  </w:style>
  <w:style w:type="character" w:styleId="WW8Num34z4">
    <w:name w:val="WW8Num34z4"/>
    <w:qFormat/>
    <w:rPr/>
  </w:style>
  <w:style w:type="character" w:styleId="WW8Num34z5">
    <w:name w:val="WW8Num34z5"/>
    <w:qFormat/>
    <w:rPr/>
  </w:style>
  <w:style w:type="character" w:styleId="WW8Num34z6">
    <w:name w:val="WW8Num34z6"/>
    <w:qFormat/>
    <w:rPr/>
  </w:style>
  <w:style w:type="character" w:styleId="WW8Num34z7">
    <w:name w:val="WW8Num34z7"/>
    <w:qFormat/>
    <w:rPr/>
  </w:style>
  <w:style w:type="character" w:styleId="WW8Num34z8">
    <w:name w:val="WW8Num34z8"/>
    <w:qFormat/>
    <w:rPr/>
  </w:style>
  <w:style w:type="character" w:styleId="WW8Num35z0">
    <w:name w:val="WW8Num35z0"/>
    <w:qFormat/>
    <w:rPr>
      <w:b w:val="false"/>
      <w:sz w:val="24"/>
      <w:szCs w:val="24"/>
    </w:rPr>
  </w:style>
  <w:style w:type="character" w:styleId="WW8Num35z1">
    <w:name w:val="WW8Num35z1"/>
    <w:qFormat/>
    <w:rPr/>
  </w:style>
  <w:style w:type="character" w:styleId="WW8Num35z2">
    <w:name w:val="WW8Num35z2"/>
    <w:qFormat/>
    <w:rPr/>
  </w:style>
  <w:style w:type="character" w:styleId="WW8Num35z3">
    <w:name w:val="WW8Num35z3"/>
    <w:qFormat/>
    <w:rPr/>
  </w:style>
  <w:style w:type="character" w:styleId="WW8Num35z4">
    <w:name w:val="WW8Num35z4"/>
    <w:qFormat/>
    <w:rPr/>
  </w:style>
  <w:style w:type="character" w:styleId="WW8Num35z5">
    <w:name w:val="WW8Num35z5"/>
    <w:qFormat/>
    <w:rPr/>
  </w:style>
  <w:style w:type="character" w:styleId="WW8Num35z6">
    <w:name w:val="WW8Num35z6"/>
    <w:qFormat/>
    <w:rPr/>
  </w:style>
  <w:style w:type="character" w:styleId="WW8Num35z7">
    <w:name w:val="WW8Num35z7"/>
    <w:qFormat/>
    <w:rPr/>
  </w:style>
  <w:style w:type="character" w:styleId="WW8Num35z8">
    <w:name w:val="WW8Num35z8"/>
    <w:qFormat/>
    <w:rPr/>
  </w:style>
  <w:style w:type="character" w:styleId="WW8Num36z0">
    <w:name w:val="WW8Num36z0"/>
    <w:qFormat/>
    <w:rPr>
      <w:b w:val="false"/>
      <w:sz w:val="24"/>
      <w:szCs w:val="24"/>
    </w:rPr>
  </w:style>
  <w:style w:type="character" w:styleId="WW8Num36z1">
    <w:name w:val="WW8Num36z1"/>
    <w:qFormat/>
    <w:rPr/>
  </w:style>
  <w:style w:type="character" w:styleId="WW8Num36z2">
    <w:name w:val="WW8Num36z2"/>
    <w:qFormat/>
    <w:rPr/>
  </w:style>
  <w:style w:type="character" w:styleId="WW8Num36z3">
    <w:name w:val="WW8Num36z3"/>
    <w:qFormat/>
    <w:rPr/>
  </w:style>
  <w:style w:type="character" w:styleId="WW8Num36z4">
    <w:name w:val="WW8Num36z4"/>
    <w:qFormat/>
    <w:rPr/>
  </w:style>
  <w:style w:type="character" w:styleId="WW8Num36z5">
    <w:name w:val="WW8Num36z5"/>
    <w:qFormat/>
    <w:rPr/>
  </w:style>
  <w:style w:type="character" w:styleId="WW8Num36z6">
    <w:name w:val="WW8Num36z6"/>
    <w:qFormat/>
    <w:rPr/>
  </w:style>
  <w:style w:type="character" w:styleId="WW8Num36z7">
    <w:name w:val="WW8Num36z7"/>
    <w:qFormat/>
    <w:rPr/>
  </w:style>
  <w:style w:type="character" w:styleId="WW8Num36z8">
    <w:name w:val="WW8Num36z8"/>
    <w:qFormat/>
    <w:rPr/>
  </w:style>
  <w:style w:type="character" w:styleId="Predvolenpsmoodseku">
    <w:name w:val="Predvolené písmo odseku"/>
    <w:qFormat/>
    <w:rPr/>
  </w:style>
  <w:style w:type="character" w:styleId="PageNumber">
    <w:name w:val="page number"/>
    <w:basedOn w:val="Predvolenpsmoodseku"/>
    <w:rPr/>
  </w:style>
  <w:style w:type="character" w:styleId="ZkladntextChar">
    <w:name w:val="Základný text Char"/>
    <w:qFormat/>
    <w:rPr>
      <w:sz w:val="18"/>
    </w:rPr>
  </w:style>
  <w:style w:type="character" w:styleId="HlavikaChar">
    <w:name w:val="Hlavička Char"/>
    <w:basedOn w:val="Predvolenpsmoodseku"/>
    <w:qFormat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ind w:hanging="0" w:left="426" w:right="0"/>
      <w:jc w:val="both"/>
    </w:pPr>
    <w:rPr>
      <w:sz w:val="18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Arial"/>
    </w:rPr>
  </w:style>
  <w:style w:type="paragraph" w:styleId="Hlavikaaptauser">
    <w:name w:val="Hlavička a päta (user)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</w:rPr>
  </w:style>
  <w:style w:type="paragraph" w:styleId="Zkladntext1">
    <w:name w:val="Základní text1"/>
    <w:qFormat/>
    <w:pPr>
      <w:widowControl/>
      <w:suppressAutoHyphens w:val="true"/>
      <w:bidi w:val="0"/>
      <w:spacing w:before="144" w:after="144"/>
      <w:ind w:firstLine="709" w:left="0" w:right="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Pismenka">
    <w:name w:val="Pismenka"/>
    <w:basedOn w:val="BodyText"/>
    <w:qFormat/>
    <w:pPr>
      <w:tabs>
        <w:tab w:val="clear" w:pos="708"/>
        <w:tab w:val="left" w:pos="426" w:leader="none"/>
      </w:tabs>
      <w:ind w:hanging="426" w:left="426" w:right="0"/>
    </w:pPr>
    <w:rPr>
      <w:b/>
    </w:rPr>
  </w:style>
  <w:style w:type="paragraph" w:styleId="Header">
    <w:name w:val="head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>
    <w:name w:val="Štýl Štýl Text opatrenia + Arial Narrow 11 pt + Za:  0 pt"/>
    <w:basedOn w:val="Normal"/>
    <w:qFormat/>
    <w:pPr>
      <w:spacing w:before="240" w:after="0"/>
      <w:jc w:val="both"/>
    </w:pPr>
    <w:rPr>
      <w:rFonts w:ascii="Arial Narrow" w:hAnsi="Arial Narrow" w:cs="Arial Narrow"/>
      <w:sz w:val="22"/>
      <w:szCs w:val="22"/>
    </w:rPr>
  </w:style>
  <w:style w:type="paragraph" w:styleId="odstavec">
    <w:name w:val="odstavec"/>
    <w:basedOn w:val="Normal"/>
    <w:qFormat/>
    <w:pPr>
      <w:ind w:hanging="0" w:left="0" w:right="-79"/>
      <w:jc w:val="both"/>
    </w:pPr>
    <w:rPr>
      <w:sz w:val="24"/>
      <w:szCs w:val="24"/>
    </w:rPr>
  </w:style>
  <w:style w:type="paragraph" w:styleId="Obsahtabukyuser">
    <w:name w:val="Obsah tabuľky (user)"/>
    <w:basedOn w:val="Normal"/>
    <w:qFormat/>
    <w:pPr>
      <w:suppressLineNumbers/>
    </w:pPr>
    <w:rPr/>
  </w:style>
  <w:style w:type="paragraph" w:styleId="Nadpistabuky">
    <w:name w:val="Nadpis tabuľky"/>
    <w:basedOn w:val="Obsahtabukyuser"/>
    <w:qFormat/>
    <w:pPr>
      <w:suppressLineNumbers/>
      <w:jc w:val="center"/>
    </w:pPr>
    <w:rPr>
      <w:b/>
      <w:bCs/>
    </w:rPr>
  </w:style>
  <w:style w:type="paragraph" w:styleId="Obsahrmcauser">
    <w:name w:val="Obsah rámca (user)"/>
    <w:basedOn w:val="Normal"/>
    <w:qFormat/>
    <w:pPr/>
    <w:rPr/>
  </w:style>
  <w:style w:type="paragraph" w:styleId="Zhlavietabukyuser">
    <w:name w:val="Záhlavie tabuľky (user)"/>
    <w:basedOn w:val="Obsahtabukyuser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  <w:style w:type="numbering" w:styleId="WW8Num20">
    <w:name w:val="WW8Num20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3">
    <w:name w:val="WW8Num23"/>
    <w:qFormat/>
  </w:style>
  <w:style w:type="numbering" w:styleId="WW8Num24">
    <w:name w:val="WW8Num24"/>
    <w:qFormat/>
  </w:style>
  <w:style w:type="numbering" w:styleId="WW8Num25">
    <w:name w:val="WW8Num25"/>
    <w:qFormat/>
  </w:style>
  <w:style w:type="numbering" w:styleId="WW8Num26">
    <w:name w:val="WW8Num26"/>
    <w:qFormat/>
  </w:style>
  <w:style w:type="numbering" w:styleId="WW8Num27">
    <w:name w:val="WW8Num27"/>
    <w:qFormat/>
  </w:style>
  <w:style w:type="numbering" w:styleId="WW8Num28">
    <w:name w:val="WW8Num2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Normal_x005F_x0000_</Template>
  <TotalTime>3785</TotalTime>
  <Application>LibreOffice/24.8.5.2$Windows_X86_64 LibreOffice_project/fddf2685c70b461e7832239a0162a77216259f22</Application>
  <AppVersion>15.0000</AppVersion>
  <Pages>15</Pages>
  <Words>4067</Words>
  <Characters>24503</Characters>
  <CharactersWithSpaces>28408</CharactersWithSpaces>
  <Paragraphs>876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2008-09-28T10:21:00Z</dcterms:created>
  <dc:creator>admin</dc:creator>
  <dc:description/>
  <dc:language>sk-SK</dc:language>
  <cp:lastModifiedBy/>
  <cp:lastPrinted>2015-01-04T10:45:00Z</cp:lastPrinted>
  <dcterms:modified xsi:type="dcterms:W3CDTF">2025-03-31T12:06:51Z</dcterms:modified>
  <cp:revision>1929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