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26F4DC" w14:textId="526C94A7" w:rsidR="009E10DE" w:rsidRPr="009E10DE" w:rsidRDefault="009E10DE" w:rsidP="009E10DE">
      <w:pPr>
        <w:pStyle w:val="Default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Poznámky Úč MÚJ 3 – 01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IČO:</w:t>
      </w:r>
      <w:r w:rsidR="00CA3C5E" w:rsidRPr="00CA3C5E">
        <w:t xml:space="preserve"> </w:t>
      </w:r>
      <w:r w:rsidR="00CA3C5E" w:rsidRPr="00CA3C5E">
        <w:rPr>
          <w:sz w:val="22"/>
          <w:szCs w:val="22"/>
        </w:rPr>
        <w:t>55408575</w:t>
      </w:r>
      <w:r>
        <w:rPr>
          <w:sz w:val="22"/>
          <w:szCs w:val="22"/>
        </w:rPr>
        <w:t>, DIČ:</w:t>
      </w:r>
      <w:r w:rsidR="00CA3C5E" w:rsidRPr="00CA3C5E">
        <w:t xml:space="preserve"> </w:t>
      </w:r>
      <w:r w:rsidR="00CA3C5E" w:rsidRPr="00CA3C5E">
        <w:rPr>
          <w:sz w:val="22"/>
          <w:szCs w:val="22"/>
        </w:rPr>
        <w:t>2121974932</w:t>
      </w:r>
    </w:p>
    <w:p w14:paraId="348C6F78" w14:textId="77777777" w:rsidR="009E10DE" w:rsidRDefault="009E10DE" w:rsidP="009E10DE">
      <w:pPr>
        <w:pStyle w:val="Default"/>
        <w:rPr>
          <w:color w:val="auto"/>
        </w:rPr>
      </w:pPr>
    </w:p>
    <w:p w14:paraId="42D9A35E" w14:textId="77777777" w:rsidR="00047B89" w:rsidRPr="00047B89" w:rsidRDefault="00047B89" w:rsidP="009E10DE">
      <w:pPr>
        <w:pStyle w:val="Default"/>
        <w:jc w:val="center"/>
        <w:rPr>
          <w:b/>
          <w:bCs/>
        </w:rPr>
      </w:pPr>
      <w:r w:rsidRPr="00047B89">
        <w:rPr>
          <w:b/>
          <w:bCs/>
        </w:rPr>
        <w:t>POZNÁMKY</w:t>
      </w:r>
    </w:p>
    <w:p w14:paraId="2079076F" w14:textId="77777777" w:rsidR="00047B89" w:rsidRDefault="00047B89" w:rsidP="009E10DE">
      <w:pPr>
        <w:pStyle w:val="Default"/>
        <w:jc w:val="center"/>
      </w:pPr>
      <w:r>
        <w:t>individuálnej účtovnej závierky</w:t>
      </w:r>
    </w:p>
    <w:p w14:paraId="61E5072B" w14:textId="5E59631B" w:rsidR="00047B89" w:rsidRDefault="00047B89" w:rsidP="009E10DE">
      <w:pPr>
        <w:pStyle w:val="Default"/>
        <w:jc w:val="center"/>
      </w:pPr>
      <w:r>
        <w:t>mikro účtovnej jednotky</w:t>
      </w:r>
    </w:p>
    <w:p w14:paraId="0A9D1661" w14:textId="21E9804B" w:rsidR="009E10DE" w:rsidRDefault="00047B89" w:rsidP="009E10DE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3"/>
          <w:szCs w:val="23"/>
        </w:rPr>
      </w:pPr>
      <w:r>
        <w:t xml:space="preserve"> zostavenej k </w:t>
      </w:r>
      <w:r w:rsidR="009E10DE">
        <w:rPr>
          <w:rFonts w:ascii="Times New Roman" w:hAnsi="Times New Roman" w:cs="Times New Roman"/>
          <w:b/>
          <w:bCs/>
          <w:color w:val="auto"/>
          <w:sz w:val="23"/>
          <w:szCs w:val="23"/>
        </w:rPr>
        <w:t>31.12.202</w:t>
      </w:r>
      <w:r w:rsidR="00A90B39">
        <w:rPr>
          <w:rFonts w:ascii="Times New Roman" w:hAnsi="Times New Roman" w:cs="Times New Roman"/>
          <w:b/>
          <w:bCs/>
          <w:color w:val="auto"/>
          <w:sz w:val="23"/>
          <w:szCs w:val="23"/>
        </w:rPr>
        <w:t>4</w:t>
      </w:r>
    </w:p>
    <w:p w14:paraId="49B84F23" w14:textId="77777777" w:rsidR="009E10DE" w:rsidRPr="009E10DE" w:rsidRDefault="009E10DE" w:rsidP="009E10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kern w:val="0"/>
          <w:sz w:val="24"/>
          <w:szCs w:val="24"/>
        </w:rPr>
      </w:pPr>
    </w:p>
    <w:p w14:paraId="772788E9" w14:textId="4417CFCB" w:rsidR="009E10DE" w:rsidRDefault="009E10DE" w:rsidP="009E10DE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9E10DE">
        <w:rPr>
          <w:rFonts w:ascii="Times New Roman" w:hAnsi="Times New Roman" w:cs="Times New Roman"/>
          <w:b/>
          <w:bCs/>
          <w:sz w:val="22"/>
          <w:szCs w:val="22"/>
        </w:rPr>
        <w:t>Čl. I - Všeobecné údaje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19"/>
        <w:gridCol w:w="4820"/>
      </w:tblGrid>
      <w:tr w:rsidR="009E10DE" w14:paraId="3F7B3CE7" w14:textId="77777777" w:rsidTr="009E10DE">
        <w:trPr>
          <w:trHeight w:val="100"/>
        </w:trPr>
        <w:tc>
          <w:tcPr>
            <w:tcW w:w="421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7703B2A" w14:textId="28E806B9" w:rsidR="009E10DE" w:rsidRDefault="009E10DE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Názov: </w:t>
            </w:r>
          </w:p>
        </w:tc>
        <w:tc>
          <w:tcPr>
            <w:tcW w:w="4820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79A8F61" w14:textId="57A4A8BD" w:rsidR="009E10DE" w:rsidRDefault="009E10DE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AesDC, s.r.o. </w:t>
            </w:r>
          </w:p>
        </w:tc>
      </w:tr>
      <w:tr w:rsidR="009E10DE" w14:paraId="7D2845EF" w14:textId="77777777" w:rsidTr="009E10DE">
        <w:trPr>
          <w:trHeight w:val="100"/>
        </w:trPr>
        <w:tc>
          <w:tcPr>
            <w:tcW w:w="421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5DC3A63" w14:textId="77777777" w:rsidR="009E10DE" w:rsidRDefault="009E10DE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Sídlo: </w:t>
            </w:r>
          </w:p>
        </w:tc>
        <w:tc>
          <w:tcPr>
            <w:tcW w:w="4820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CB8EB51" w14:textId="7BD874F5" w:rsidR="009E10DE" w:rsidRDefault="009E10DE">
            <w:pPr>
              <w:pStyle w:val="Default"/>
              <w:rPr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Štvrť SNP 132/23, 914 51 Trenčianske Teplice  </w:t>
            </w:r>
          </w:p>
        </w:tc>
      </w:tr>
    </w:tbl>
    <w:p w14:paraId="4EC92CA7" w14:textId="0021C53D" w:rsidR="009E10DE" w:rsidRPr="009E10DE" w:rsidRDefault="009E10DE" w:rsidP="009E10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kern w:val="0"/>
          <w:sz w:val="24"/>
          <w:szCs w:val="24"/>
        </w:rPr>
      </w:pPr>
      <w:r w:rsidRPr="009E10DE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</w:t>
      </w:r>
      <w:r w:rsidRPr="009E10DE">
        <w:rPr>
          <w:rFonts w:ascii="Times New Roman" w:hAnsi="Times New Roman" w:cs="Times New Roman"/>
          <w:b/>
          <w:bCs/>
          <w:color w:val="000000"/>
          <w:kern w:val="0"/>
        </w:rPr>
        <w:t>Údaje o konsolidovanom celku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53"/>
        <w:gridCol w:w="3686"/>
      </w:tblGrid>
      <w:tr w:rsidR="009E10DE" w:rsidRPr="009E10DE" w14:paraId="7F0E5475" w14:textId="77777777" w:rsidTr="009E10DE">
        <w:trPr>
          <w:trHeight w:val="228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C41BC85" w14:textId="3B0E2AF8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Obchodné meno a sídlo konsolidujúcej účtovnej jednotky: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0EA1402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Nie sme súčasťou konsolidovaného celku </w:t>
            </w:r>
          </w:p>
        </w:tc>
      </w:tr>
      <w:tr w:rsidR="009E10DE" w:rsidRPr="009E10DE" w14:paraId="694C0C7C" w14:textId="77777777" w:rsidTr="009E10DE">
        <w:trPr>
          <w:trHeight w:val="100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3CB147F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Je účtovná jednotka materskou účtovnou jednotkou: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00DE400E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Nie </w:t>
            </w:r>
          </w:p>
        </w:tc>
      </w:tr>
      <w:tr w:rsidR="009E10DE" w:rsidRPr="009E10DE" w14:paraId="22DC353D" w14:textId="77777777" w:rsidTr="009E10DE">
        <w:trPr>
          <w:trHeight w:val="100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4E262B0" w14:textId="58495869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>Priemerný prepočítaný počet zamestnancov: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BF0E05D" w14:textId="10D19C5F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</w:rPr>
              <w:t>0</w:t>
            </w:r>
          </w:p>
        </w:tc>
      </w:tr>
    </w:tbl>
    <w:p w14:paraId="543DCA56" w14:textId="2A8FAE06" w:rsidR="009E10DE" w:rsidRPr="009E10DE" w:rsidRDefault="009E10DE" w:rsidP="00CA3C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kern w:val="0"/>
          <w:sz w:val="24"/>
          <w:szCs w:val="24"/>
        </w:rPr>
      </w:pPr>
      <w:r w:rsidRPr="009E10DE">
        <w:rPr>
          <w:rFonts w:ascii="Times New Roman" w:hAnsi="Times New Roman" w:cs="Times New Roman"/>
          <w:b/>
          <w:bCs/>
          <w:color w:val="000000"/>
          <w:kern w:val="0"/>
        </w:rPr>
        <w:t>Čl. II – Informácie o prijatých postupoch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53"/>
        <w:gridCol w:w="3686"/>
      </w:tblGrid>
      <w:tr w:rsidR="009E10DE" w:rsidRPr="009E10DE" w14:paraId="0DFA07F6" w14:textId="77777777" w:rsidTr="009E10DE">
        <w:trPr>
          <w:trHeight w:val="226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1882586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Bude účtovná jednotka nepretržite pokračovať vo svojej činnosti: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F146F2E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áno </w:t>
            </w:r>
          </w:p>
        </w:tc>
      </w:tr>
    </w:tbl>
    <w:p w14:paraId="20079FEB" w14:textId="6856BF52" w:rsidR="009E10DE" w:rsidRPr="009E10DE" w:rsidRDefault="009E10DE" w:rsidP="009E10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kern w:val="0"/>
          <w:sz w:val="24"/>
          <w:szCs w:val="24"/>
        </w:rPr>
      </w:pPr>
      <w:r w:rsidRPr="009E10DE">
        <w:rPr>
          <w:rFonts w:ascii="Times New Roman" w:hAnsi="Times New Roman" w:cs="Times New Roman"/>
          <w:b/>
          <w:bCs/>
          <w:color w:val="000000"/>
          <w:kern w:val="0"/>
        </w:rPr>
        <w:t>Spôsob oceňovania majetku a záväzkov: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53"/>
        <w:gridCol w:w="3686"/>
      </w:tblGrid>
      <w:tr w:rsidR="009E10DE" w:rsidRPr="009E10DE" w14:paraId="71F48018" w14:textId="77777777" w:rsidTr="009E10DE">
        <w:trPr>
          <w:trHeight w:val="100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5F8EABE6" w14:textId="7316403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Zásoby obstarané kúpou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7F6572DD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Obstarávacou cenou </w:t>
            </w:r>
          </w:p>
        </w:tc>
      </w:tr>
      <w:tr w:rsidR="009E10DE" w:rsidRPr="009E10DE" w14:paraId="7282C117" w14:textId="77777777" w:rsidTr="009E10DE">
        <w:trPr>
          <w:trHeight w:val="100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BE303A4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Pohľadávky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F0F8C35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Menovitou hodnotou </w:t>
            </w:r>
          </w:p>
        </w:tc>
      </w:tr>
      <w:tr w:rsidR="009E10DE" w:rsidRPr="009E10DE" w14:paraId="7680D54C" w14:textId="77777777" w:rsidTr="009E10DE">
        <w:trPr>
          <w:trHeight w:val="226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D368884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Záväzky vrátane rezerv, dlhopisov, pôžičiek a úverov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01FFEDA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Menovitou hodnotou </w:t>
            </w:r>
          </w:p>
        </w:tc>
      </w:tr>
      <w:tr w:rsidR="009E10DE" w:rsidRPr="009E10DE" w14:paraId="4F1713E4" w14:textId="77777777" w:rsidTr="009E10DE">
        <w:trPr>
          <w:trHeight w:val="100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7892B2D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Boli zmenené účtovné zásady alebo účtovné metódy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44A3D1C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nie </w:t>
            </w:r>
          </w:p>
        </w:tc>
      </w:tr>
      <w:tr w:rsidR="009E10DE" w:rsidRPr="009E10DE" w14:paraId="26C2230A" w14:textId="77777777" w:rsidTr="009E10DE">
        <w:trPr>
          <w:trHeight w:val="100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362FEED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Boli účtovnej jednotke poskytnuté dotácie (ak áno popíš ich)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7DA8F8E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nie </w:t>
            </w:r>
          </w:p>
        </w:tc>
      </w:tr>
      <w:tr w:rsidR="009E10DE" w:rsidRPr="009E10DE" w14:paraId="63A2EF41" w14:textId="77777777" w:rsidTr="009E10DE">
        <w:trPr>
          <w:trHeight w:val="352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0C6F20E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Boli účtované opravy významných chýb minulých období v bežnom účtovnom období na účty nerozdelených ziskov alebo neuhradených strát minulých rokov? </w:t>
            </w:r>
          </w:p>
          <w:p w14:paraId="6B40B822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Ak áno udaj informácie o týchto účtovaniach.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CE4E145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nie </w:t>
            </w:r>
          </w:p>
        </w:tc>
      </w:tr>
    </w:tbl>
    <w:p w14:paraId="5D77FB59" w14:textId="0F192DC3" w:rsidR="009E10DE" w:rsidRPr="009E10DE" w:rsidRDefault="009E10DE" w:rsidP="009E10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kern w:val="0"/>
          <w:sz w:val="24"/>
          <w:szCs w:val="24"/>
        </w:rPr>
      </w:pPr>
      <w:r w:rsidRPr="009E10DE">
        <w:rPr>
          <w:rFonts w:ascii="Times New Roman" w:hAnsi="Times New Roman" w:cs="Times New Roman"/>
          <w:b/>
          <w:bCs/>
          <w:color w:val="000000"/>
          <w:kern w:val="0"/>
        </w:rPr>
        <w:t>Čl. III – Informácie, ktoré vysvetľujú a dopĺňajú súvahu a výkaz ziskov a strát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53"/>
        <w:gridCol w:w="3686"/>
      </w:tblGrid>
      <w:tr w:rsidR="009E10DE" w:rsidRPr="009E10DE" w14:paraId="2E97D0A4" w14:textId="77777777" w:rsidTr="009E10DE">
        <w:trPr>
          <w:trHeight w:val="284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5EF2744D" w14:textId="6513F079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Účtovala účtovná jednotka o nákladoch alebo výnosoch výnimočného rozsahu? </w:t>
            </w:r>
          </w:p>
          <w:p w14:paraId="16648830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  <w:sz w:val="16"/>
                <w:szCs w:val="16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  <w:sz w:val="16"/>
                <w:szCs w:val="16"/>
              </w:rPr>
              <w:t xml:space="preserve">Napríklad výnosy z predaja podniku alebo časti podniku, náklady z dôvodu predaja podniku alebo časti podniku, škody z dôvodu živelných pohrôm. Ak áno uveď ich.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9C96797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  <w:sz w:val="23"/>
                <w:szCs w:val="23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  <w:sz w:val="23"/>
                <w:szCs w:val="23"/>
              </w:rPr>
              <w:t xml:space="preserve">nie </w:t>
            </w:r>
          </w:p>
        </w:tc>
      </w:tr>
      <w:tr w:rsidR="009E10DE" w:rsidRPr="009E10DE" w14:paraId="7589BF19" w14:textId="77777777" w:rsidTr="009E10DE">
        <w:trPr>
          <w:trHeight w:val="100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12BF3AE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Celková suma záväzkov so zostatkovou dobou splatnosti dlhšou ako päť rokov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E30145B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0 € </w:t>
            </w:r>
          </w:p>
        </w:tc>
      </w:tr>
      <w:tr w:rsidR="009E10DE" w:rsidRPr="009E10DE" w14:paraId="3701EAF8" w14:textId="77777777" w:rsidTr="009E10DE">
        <w:trPr>
          <w:trHeight w:val="100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0750C55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Celkovej sume zabezpečených záväzkov, opis a spôsoby zabezpečenia záväzkov 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566E23B" w14:textId="77777777" w:rsidR="009E10DE" w:rsidRPr="009E10DE" w:rsidRDefault="009E10D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 w:rsidRPr="009E10DE">
              <w:rPr>
                <w:rFonts w:ascii="Times New Roman" w:hAnsi="Times New Roman" w:cs="Times New Roman"/>
                <w:color w:val="000000"/>
                <w:kern w:val="0"/>
              </w:rPr>
              <w:t xml:space="preserve">neevidujeme </w:t>
            </w:r>
          </w:p>
        </w:tc>
      </w:tr>
      <w:tr w:rsidR="00CA3C5E" w:rsidRPr="009E10DE" w14:paraId="28590CA2" w14:textId="77777777" w:rsidTr="009E10DE">
        <w:trPr>
          <w:trHeight w:val="100"/>
        </w:trPr>
        <w:tc>
          <w:tcPr>
            <w:tcW w:w="5353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5D4C2B1" w14:textId="0BB68265" w:rsidR="00CA3C5E" w:rsidRPr="009E10DE" w:rsidRDefault="00CA3C5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</w:rPr>
              <w:t>Doplňujúca informácia</w:t>
            </w:r>
          </w:p>
        </w:tc>
        <w:tc>
          <w:tcPr>
            <w:tcW w:w="368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7E3DEA79" w14:textId="1E1326B6" w:rsidR="00CA3C5E" w:rsidRPr="009E10DE" w:rsidRDefault="00CA3C5E" w:rsidP="009E10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</w:rPr>
              <w:t>V roku 202</w:t>
            </w:r>
            <w:r w:rsidR="00A90B39">
              <w:rPr>
                <w:rFonts w:ascii="Times New Roman" w:hAnsi="Times New Roman" w:cs="Times New Roman"/>
                <w:color w:val="000000"/>
                <w:kern w:val="0"/>
              </w:rPr>
              <w:t>4</w:t>
            </w:r>
            <w:r>
              <w:rPr>
                <w:rFonts w:ascii="Times New Roman" w:hAnsi="Times New Roman" w:cs="Times New Roman"/>
                <w:color w:val="000000"/>
                <w:kern w:val="0"/>
              </w:rPr>
              <w:t xml:space="preserve"> spoločnosť nevykonávala svoju činnosť, pretože zlyhal pôvodný podnikateľský plán.</w:t>
            </w:r>
            <w:r w:rsidR="00A90B39">
              <w:rPr>
                <w:rFonts w:ascii="Times New Roman" w:hAnsi="Times New Roman" w:cs="Times New Roman"/>
                <w:color w:val="000000"/>
                <w:kern w:val="0"/>
              </w:rPr>
              <w:t xml:space="preserve"> Spoločnosť bude zlikvidovaná tento rok z dôvodu minimálnej dane.</w:t>
            </w:r>
            <w:r w:rsidR="007724D6">
              <w:rPr>
                <w:rFonts w:ascii="Times New Roman" w:hAnsi="Times New Roman" w:cs="Times New Roman"/>
                <w:color w:val="000000"/>
                <w:kern w:val="0"/>
              </w:rPr>
              <w:t xml:space="preserve"> </w:t>
            </w:r>
            <w:r w:rsidR="007724D6" w:rsidRPr="007724D6">
              <w:rPr>
                <w:rFonts w:ascii="Times New Roman" w:hAnsi="Times New Roman" w:cs="Times New Roman"/>
                <w:color w:val="000000"/>
                <w:kern w:val="0"/>
              </w:rPr>
              <w:t xml:space="preserve">Ja, </w:t>
            </w:r>
            <w:r w:rsidR="007724D6">
              <w:rPr>
                <w:rFonts w:ascii="Times New Roman" w:hAnsi="Times New Roman" w:cs="Times New Roman"/>
                <w:color w:val="000000"/>
                <w:kern w:val="0"/>
              </w:rPr>
              <w:t>Dušan Cabala</w:t>
            </w:r>
            <w:r w:rsidR="007724D6" w:rsidRPr="007724D6">
              <w:rPr>
                <w:rFonts w:ascii="Times New Roman" w:hAnsi="Times New Roman" w:cs="Times New Roman"/>
                <w:color w:val="000000"/>
                <w:kern w:val="0"/>
              </w:rPr>
              <w:t xml:space="preserve">, ako jednotlivý účtovník, potvrdzujem, že v roku </w:t>
            </w:r>
            <w:r w:rsidR="007724D6">
              <w:rPr>
                <w:rFonts w:ascii="Times New Roman" w:hAnsi="Times New Roman" w:cs="Times New Roman"/>
                <w:color w:val="000000"/>
                <w:kern w:val="0"/>
              </w:rPr>
              <w:t>2024</w:t>
            </w:r>
            <w:r w:rsidR="007724D6" w:rsidRPr="007724D6">
              <w:rPr>
                <w:rFonts w:ascii="Times New Roman" w:hAnsi="Times New Roman" w:cs="Times New Roman"/>
                <w:color w:val="000000"/>
                <w:kern w:val="0"/>
              </w:rPr>
              <w:t xml:space="preserve"> som nemal žiadne príjmy ani výdavky. Účtovná závierka bola zostavená v súlade so zákonom č. 431/2002 Z.z. o účtovníctve.</w:t>
            </w:r>
          </w:p>
        </w:tc>
      </w:tr>
    </w:tbl>
    <w:p w14:paraId="38FF66DE" w14:textId="68B7C56B" w:rsidR="00C415E8" w:rsidRPr="009E10DE" w:rsidRDefault="009E10DE" w:rsidP="009E10DE">
      <w:r w:rsidRPr="009E10DE">
        <w:rPr>
          <w:rFonts w:ascii="Times New Roman" w:hAnsi="Times New Roman" w:cs="Times New Roman"/>
          <w:color w:val="000000"/>
          <w:kern w:val="0"/>
          <w:sz w:val="16"/>
          <w:szCs w:val="16"/>
        </w:rPr>
        <w:t>V poznámkach neboli uvedené údaje, pre ktoré nemáme obsahovú náplň.</w:t>
      </w:r>
    </w:p>
    <w:sectPr w:rsidR="00C415E8" w:rsidRPr="009E10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D1177FA"/>
    <w:multiLevelType w:val="multilevel"/>
    <w:tmpl w:val="5DEE1138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 w16cid:durableId="1889418489">
    <w:abstractNumId w:val="0"/>
  </w:num>
  <w:num w:numId="2" w16cid:durableId="8413170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0DE"/>
    <w:rsid w:val="00047B89"/>
    <w:rsid w:val="00405316"/>
    <w:rsid w:val="004F7149"/>
    <w:rsid w:val="007724D6"/>
    <w:rsid w:val="009E10DE"/>
    <w:rsid w:val="00A86852"/>
    <w:rsid w:val="00A90B39"/>
    <w:rsid w:val="00C415E8"/>
    <w:rsid w:val="00C958DD"/>
    <w:rsid w:val="00CA3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233F5D"/>
  <w15:chartTrackingRefBased/>
  <w15:docId w15:val="{8B2516C9-2E75-4117-ABBD-50E867EF7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autoRedefine/>
    <w:uiPriority w:val="9"/>
    <w:qFormat/>
    <w:rsid w:val="00C958DD"/>
    <w:pPr>
      <w:keepNext/>
      <w:keepLines/>
      <w:numPr>
        <w:numId w:val="2"/>
      </w:numPr>
      <w:spacing w:before="240" w:after="0"/>
      <w:outlineLvl w:val="0"/>
    </w:pPr>
    <w:rPr>
      <w:rFonts w:ascii="Times New Roman" w:eastAsiaTheme="majorEastAsia" w:hAnsi="Times New Roman" w:cstheme="majorBidi"/>
      <w:b/>
      <w:sz w:val="32"/>
      <w:szCs w:val="32"/>
    </w:rPr>
  </w:style>
  <w:style w:type="paragraph" w:styleId="Nadpis2">
    <w:name w:val="heading 2"/>
    <w:basedOn w:val="Normlny"/>
    <w:next w:val="Normlny"/>
    <w:link w:val="Nadpis2Char"/>
    <w:autoRedefine/>
    <w:uiPriority w:val="9"/>
    <w:unhideWhenUsed/>
    <w:qFormat/>
    <w:rsid w:val="00C958DD"/>
    <w:pPr>
      <w:keepNext/>
      <w:keepLines/>
      <w:numPr>
        <w:ilvl w:val="1"/>
        <w:numId w:val="1"/>
      </w:numPr>
      <w:spacing w:before="40" w:after="0"/>
      <w:ind w:left="578" w:hanging="578"/>
      <w:outlineLvl w:val="1"/>
    </w:pPr>
    <w:rPr>
      <w:rFonts w:ascii="Times New Roman" w:eastAsiaTheme="majorEastAsia" w:hAnsi="Times New Roman" w:cstheme="majorBidi"/>
      <w:b/>
      <w:sz w:val="28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958DD"/>
    <w:rPr>
      <w:rFonts w:ascii="Times New Roman" w:eastAsiaTheme="majorEastAsia" w:hAnsi="Times New Roman" w:cstheme="majorBidi"/>
      <w:b/>
      <w:sz w:val="32"/>
      <w:szCs w:val="32"/>
    </w:rPr>
  </w:style>
  <w:style w:type="paragraph" w:customStyle="1" w:styleId="Nadpis0">
    <w:name w:val="Nadpis 0"/>
    <w:basedOn w:val="Normlny"/>
    <w:next w:val="Normlny"/>
    <w:link w:val="Nadpis0Char"/>
    <w:autoRedefine/>
    <w:qFormat/>
    <w:rsid w:val="00C958DD"/>
    <w:rPr>
      <w:rFonts w:ascii="Times New Roman" w:hAnsi="Times New Roman"/>
      <w:sz w:val="32"/>
    </w:rPr>
  </w:style>
  <w:style w:type="character" w:customStyle="1" w:styleId="Nadpis0Char">
    <w:name w:val="Nadpis 0 Char"/>
    <w:basedOn w:val="Predvolenpsmoodseku"/>
    <w:link w:val="Nadpis0"/>
    <w:rsid w:val="00C958DD"/>
    <w:rPr>
      <w:rFonts w:ascii="Times New Roman" w:hAnsi="Times New Roman"/>
      <w:sz w:val="32"/>
    </w:rPr>
  </w:style>
  <w:style w:type="character" w:customStyle="1" w:styleId="Nadpis2Char">
    <w:name w:val="Nadpis 2 Char"/>
    <w:basedOn w:val="Predvolenpsmoodseku"/>
    <w:link w:val="Nadpis2"/>
    <w:uiPriority w:val="9"/>
    <w:rsid w:val="00C958DD"/>
    <w:rPr>
      <w:rFonts w:ascii="Times New Roman" w:eastAsiaTheme="majorEastAsia" w:hAnsi="Times New Roman" w:cstheme="majorBidi"/>
      <w:b/>
      <w:sz w:val="28"/>
      <w:szCs w:val="26"/>
    </w:rPr>
  </w:style>
  <w:style w:type="paragraph" w:customStyle="1" w:styleId="Default">
    <w:name w:val="Default"/>
    <w:rsid w:val="009E10D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306</Words>
  <Characters>1746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Dušan CABALA</dc:creator>
  <cp:keywords/>
  <dc:description/>
  <cp:lastModifiedBy>Dušan CABALA</cp:lastModifiedBy>
  <cp:revision>5</cp:revision>
  <dcterms:created xsi:type="dcterms:W3CDTF">2024-02-21T09:16:00Z</dcterms:created>
  <dcterms:modified xsi:type="dcterms:W3CDTF">2025-03-30T17:41:00Z</dcterms:modified>
</cp:coreProperties>
</file>