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Úč MÚJ 3 - 01                      IČO: 53725662                          DIČ:2121475191 </w:t>
      </w:r>
    </w:p>
    <w:p w14:paraId="030B12C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3C97B3A1">
      <w:pPr>
        <w:pStyle w:val="13"/>
        <w:rPr>
          <w:color w:val="auto"/>
          <w:sz w:val="22"/>
          <w:szCs w:val="22"/>
        </w:rPr>
      </w:pPr>
    </w:p>
    <w:p w14:paraId="5ADB4875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Všeobecné údaje </w:t>
      </w:r>
    </w:p>
    <w:p w14:paraId="2977A240">
      <w:pPr>
        <w:pStyle w:val="13"/>
        <w:rPr>
          <w:color w:val="auto"/>
          <w:sz w:val="22"/>
          <w:szCs w:val="22"/>
        </w:rPr>
      </w:pPr>
    </w:p>
    <w:p w14:paraId="770A583B">
      <w:pPr>
        <w:pStyle w:val="13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Názov účtovnej jednotky: </w:t>
      </w:r>
      <w:r>
        <w:rPr>
          <w:b/>
          <w:color w:val="auto"/>
          <w:sz w:val="28"/>
          <w:szCs w:val="28"/>
        </w:rPr>
        <w:t>Inoui, s.r.o.</w:t>
      </w:r>
    </w:p>
    <w:p w14:paraId="6D983163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F388DA2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Zapísaná do Obchodného registra  Okresného súdu Bratislava I, oddiel s.r.o., vložka číslo 151978/B,  </w:t>
      </w:r>
    </w:p>
    <w:p w14:paraId="02AB8F6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dňa 12.04.2021</w:t>
      </w:r>
    </w:p>
    <w:p w14:paraId="01891561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Štatutárny orgán: Lilla Franek, vznik funkcie od 21.04.2021</w:t>
      </w:r>
    </w:p>
    <w:p w14:paraId="13ADF8D9">
      <w:pPr>
        <w:pStyle w:val="13"/>
        <w:rPr>
          <w:color w:val="auto"/>
          <w:sz w:val="22"/>
          <w:szCs w:val="22"/>
        </w:rPr>
      </w:pPr>
    </w:p>
    <w:p w14:paraId="0305CEC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jednotka nemá zamestnancov. </w:t>
      </w:r>
    </w:p>
    <w:p w14:paraId="10DB24E9">
      <w:pPr>
        <w:pStyle w:val="13"/>
        <w:rPr>
          <w:color w:val="auto"/>
          <w:sz w:val="22"/>
          <w:szCs w:val="22"/>
        </w:rPr>
      </w:pPr>
    </w:p>
    <w:p w14:paraId="12FB2FD8">
      <w:pPr>
        <w:pStyle w:val="13"/>
        <w:rPr>
          <w:color w:val="auto"/>
          <w:sz w:val="22"/>
          <w:szCs w:val="22"/>
        </w:rPr>
      </w:pPr>
    </w:p>
    <w:p w14:paraId="4223AA94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>
      <w:pPr>
        <w:pStyle w:val="13"/>
        <w:rPr>
          <w:color w:val="auto"/>
          <w:sz w:val="22"/>
          <w:szCs w:val="22"/>
        </w:rPr>
      </w:pPr>
    </w:p>
    <w:p w14:paraId="429DCEA7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 je zostavená  k 31.12.202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za účtovné obdobie rok 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a ÚJ bude nepretržite pokračovať vo svojej činnosti.</w:t>
      </w:r>
    </w:p>
    <w:p w14:paraId="2399F073">
      <w:pPr>
        <w:pStyle w:val="13"/>
        <w:rPr>
          <w:color w:val="auto"/>
          <w:sz w:val="22"/>
          <w:szCs w:val="22"/>
        </w:rPr>
      </w:pPr>
    </w:p>
    <w:p w14:paraId="106F72EF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Účtovná jednotka vedie účtovníctvo v sústave podvojného účtovníctva a zostavuje účtovnú závierku v mene euro. Účtovná jednotka účtuje a vykazuje účtovné prípady v období, s ktorým časovo a vecne súvisia. Účtovné metódy a zásady boli aplikované v rámci platného zákona o účtovníctve.</w:t>
      </w:r>
    </w:p>
    <w:p w14:paraId="317717FE">
      <w:pPr>
        <w:pStyle w:val="13"/>
        <w:rPr>
          <w:color w:val="auto"/>
          <w:sz w:val="22"/>
          <w:szCs w:val="22"/>
        </w:rPr>
      </w:pPr>
    </w:p>
    <w:p w14:paraId="466D7924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v roku 202</w:t>
      </w:r>
      <w:r>
        <w:rPr>
          <w:rFonts w:hint="default"/>
          <w:color w:val="auto"/>
          <w:sz w:val="22"/>
          <w:szCs w:val="22"/>
          <w:lang w:val="sk-SK"/>
        </w:rPr>
        <w:t>4</w:t>
      </w:r>
      <w:r>
        <w:rPr>
          <w:color w:val="auto"/>
          <w:sz w:val="22"/>
          <w:szCs w:val="22"/>
        </w:rPr>
        <w:t xml:space="preserve"> účtovala o dlhodobom hmotnom majetku. </w:t>
      </w:r>
      <w:r>
        <w:rPr>
          <w:sz w:val="22"/>
          <w:szCs w:val="22"/>
        </w:rPr>
        <w:t>Dlhodobý hmotný majetok nakupovaný oceňovala účtovná jednotka obstarávacou cenou v zložení: obstarávacia cena, vrátane nákladov súvisiacich s obstaraním</w:t>
      </w:r>
    </w:p>
    <w:p w14:paraId="3B0DB89B">
      <w:pPr>
        <w:pStyle w:val="13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zakúpila v roku 2022 osobné motorové vozidlo VW Touareg, r.v.2008 v hodnote 1500,00 eur</w:t>
      </w:r>
    </w:p>
    <w:p w14:paraId="16A03EDC">
      <w:pPr>
        <w:pStyle w:val="13"/>
        <w:rPr>
          <w:color w:val="auto"/>
          <w:sz w:val="22"/>
          <w:szCs w:val="22"/>
        </w:rPr>
      </w:pPr>
      <w:r>
        <w:rPr>
          <w:sz w:val="22"/>
          <w:szCs w:val="22"/>
        </w:rPr>
        <w:t>Odpisový plán účtovných odpisov hmotného majetku sa zostavil tak, že za základ vzal metódy používané pri vyčísľovaní daňových odpisov. Odpisové sadzby pre účtovné a daňové odpisy sa rovnajú.</w:t>
      </w:r>
    </w:p>
    <w:p w14:paraId="186FE748">
      <w:pPr>
        <w:pStyle w:val="13"/>
        <w:rPr>
          <w:color w:val="auto"/>
          <w:sz w:val="22"/>
          <w:szCs w:val="22"/>
        </w:rPr>
      </w:pPr>
    </w:p>
    <w:p w14:paraId="180867E3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pohľadávok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pohľadávky oceňujú menovitou hodnotou</w:t>
      </w:r>
    </w:p>
    <w:p w14:paraId="1B9AE6D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záväzkov vrátane rezerv - </w:t>
      </w:r>
      <w:r>
        <w:rPr>
          <w:sz w:val="22"/>
          <w:szCs w:val="22"/>
        </w:rPr>
        <w:t>ku dňu uskutočnenia účtovného prípadu sa</w:t>
      </w:r>
      <w:r>
        <w:rPr>
          <w:color w:val="auto"/>
          <w:sz w:val="22"/>
          <w:szCs w:val="22"/>
        </w:rPr>
        <w:t xml:space="preserve"> záväzky oceňujú menovitou  </w:t>
      </w:r>
    </w:p>
    <w:p w14:paraId="55CC2B29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hodnotou</w:t>
      </w:r>
    </w:p>
    <w:p w14:paraId="39DC58C4">
      <w:pPr>
        <w:pStyle w:val="13"/>
        <w:spacing w:after="27"/>
        <w:rPr>
          <w:color w:val="auto"/>
          <w:sz w:val="22"/>
          <w:szCs w:val="22"/>
        </w:rPr>
      </w:pPr>
    </w:p>
    <w:p w14:paraId="645B406F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 Zásoby obstarané kúpou: </w:t>
      </w:r>
    </w:p>
    <w:p w14:paraId="5ADCF21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a) do zásob patrí skladovaný materiál a skladovaný tovar </w:t>
      </w:r>
    </w:p>
    <w:p w14:paraId="55E77ADB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 xml:space="preserve">b) materiál a tovar sa prvotne oceňujú obstarávacou cenou, ktorú tvorí cena obstarania a náklady súvisiace s obstaraním (prepravné, poistné, provízie, skonto). </w:t>
      </w:r>
    </w:p>
    <w:p w14:paraId="7FC8F0B1">
      <w:pPr>
        <w:pStyle w:val="13"/>
        <w:spacing w:after="27"/>
        <w:rPr>
          <w:sz w:val="22"/>
          <w:szCs w:val="22"/>
        </w:rPr>
      </w:pPr>
      <w:r>
        <w:rPr>
          <w:sz w:val="22"/>
          <w:szCs w:val="22"/>
        </w:rPr>
        <w:t>c) nakupované zásoby sa vyskladňujú v obstarávacej cene</w:t>
      </w:r>
    </w:p>
    <w:p w14:paraId="5F25DC7F">
      <w:pPr>
        <w:pStyle w:val="13"/>
        <w:spacing w:after="27"/>
        <w:rPr>
          <w:sz w:val="22"/>
          <w:szCs w:val="22"/>
        </w:rPr>
      </w:pPr>
    </w:p>
    <w:p w14:paraId="7F035E85">
      <w:pPr>
        <w:pStyle w:val="13"/>
        <w:rPr>
          <w:color w:val="auto"/>
          <w:sz w:val="22"/>
          <w:szCs w:val="22"/>
        </w:rPr>
      </w:pPr>
    </w:p>
    <w:p w14:paraId="3F4DFF77">
      <w:pPr>
        <w:pStyle w:val="13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2"/>
          <w:szCs w:val="22"/>
        </w:rPr>
      </w:pPr>
    </w:p>
    <w:p w14:paraId="0C3F5EC5">
      <w:pPr>
        <w:pStyle w:val="13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peňažných prostriedkoch:</w:t>
      </w:r>
    </w:p>
    <w:p w14:paraId="2823423E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pokladna EUR – 34,15 eur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pokladňa registračná – 400,96 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bankový účet Slovenská sporiteľňa –</w:t>
      </w:r>
      <w:r>
        <w:rPr>
          <w:rFonts w:hint="default"/>
          <w:color w:val="auto"/>
          <w:sz w:val="22"/>
          <w:szCs w:val="22"/>
          <w:lang w:val="sk-SK"/>
        </w:rPr>
        <w:t>1020,79</w:t>
      </w:r>
      <w:r>
        <w:rPr>
          <w:color w:val="auto"/>
          <w:sz w:val="22"/>
          <w:szCs w:val="22"/>
        </w:rPr>
        <w:t xml:space="preserve"> eur</w:t>
      </w:r>
    </w:p>
    <w:p w14:paraId="1C1EDE2A">
      <w:pPr>
        <w:pStyle w:val="13"/>
        <w:rPr>
          <w:color w:val="auto"/>
          <w:sz w:val="22"/>
          <w:szCs w:val="22"/>
        </w:rPr>
      </w:pPr>
    </w:p>
    <w:p w14:paraId="673DB3A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celkovej sume záväzkov z obchodného styku so zostatkovou dobou splatnosti kratšou ako 1 rok – 0 eur</w:t>
      </w:r>
    </w:p>
    <w:p w14:paraId="34DA00BA">
      <w:pPr>
        <w:pStyle w:val="13"/>
        <w:numPr>
          <w:ilvl w:val="0"/>
          <w:numId w:val="2"/>
        </w:numPr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celkovej sume daňových záväzkov – 0 eur </w:t>
      </w:r>
    </w:p>
    <w:p w14:paraId="2F682D31">
      <w:pPr>
        <w:pStyle w:val="13"/>
        <w:spacing w:after="27"/>
        <w:rPr>
          <w:color w:val="auto"/>
          <w:sz w:val="22"/>
          <w:szCs w:val="22"/>
        </w:rPr>
      </w:pPr>
    </w:p>
    <w:p w14:paraId="7376DA9C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>Informácie o základnom ímaní</w:t>
      </w:r>
      <w:r>
        <w:rPr>
          <w:color w:val="auto"/>
          <w:sz w:val="22"/>
          <w:szCs w:val="22"/>
        </w:rPr>
        <w:t>: Vklad: 5000 eur</w:t>
      </w:r>
    </w:p>
    <w:p w14:paraId="31AD896F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Splatené: 5000 eur </w:t>
      </w:r>
    </w:p>
    <w:p w14:paraId="697E3D6A">
      <w:pPr>
        <w:pStyle w:val="13"/>
        <w:spacing w:after="27"/>
        <w:rPr>
          <w:color w:val="auto"/>
          <w:sz w:val="22"/>
          <w:szCs w:val="22"/>
        </w:rPr>
      </w:pPr>
    </w:p>
    <w:p w14:paraId="36EA3094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 o zásobách: kvety </w:t>
      </w:r>
      <w:r>
        <w:rPr>
          <w:rFonts w:hint="default"/>
          <w:color w:val="auto"/>
          <w:sz w:val="22"/>
          <w:szCs w:val="22"/>
          <w:u w:val="single"/>
          <w:lang w:val="sk-SK"/>
        </w:rPr>
        <w:t>105,60</w:t>
      </w:r>
      <w:r>
        <w:rPr>
          <w:color w:val="auto"/>
          <w:sz w:val="22"/>
          <w:szCs w:val="22"/>
          <w:u w:val="single"/>
        </w:rPr>
        <w:t xml:space="preserve"> eur</w:t>
      </w:r>
    </w:p>
    <w:p w14:paraId="3C7E3DC7">
      <w:pPr>
        <w:pStyle w:val="13"/>
        <w:spacing w:after="27"/>
        <w:rPr>
          <w:color w:val="auto"/>
          <w:sz w:val="22"/>
          <w:szCs w:val="22"/>
          <w:u w:val="single"/>
        </w:rPr>
      </w:pPr>
    </w:p>
    <w:p w14:paraId="6F10FA81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 xml:space="preserve">Informácie k účtovaníu časového rozlíšenia nákladov a výnosov </w:t>
      </w:r>
    </w:p>
    <w:p w14:paraId="057D7CC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náklady budúcich období – </w:t>
      </w:r>
      <w:r>
        <w:rPr>
          <w:rFonts w:hint="default"/>
          <w:color w:val="auto"/>
          <w:sz w:val="22"/>
          <w:szCs w:val="22"/>
          <w:lang w:val="sk-SK"/>
        </w:rPr>
        <w:t>webhosting</w:t>
      </w:r>
      <w:r>
        <w:rPr>
          <w:color w:val="auto"/>
          <w:sz w:val="22"/>
          <w:szCs w:val="22"/>
        </w:rPr>
        <w:t xml:space="preserve"> – </w:t>
      </w:r>
      <w:r>
        <w:rPr>
          <w:rFonts w:hint="default"/>
          <w:color w:val="auto"/>
          <w:sz w:val="22"/>
          <w:szCs w:val="22"/>
          <w:lang w:val="sk-SK"/>
        </w:rPr>
        <w:t>252,96</w:t>
      </w:r>
      <w:r>
        <w:rPr>
          <w:color w:val="auto"/>
          <w:sz w:val="22"/>
          <w:szCs w:val="22"/>
        </w:rPr>
        <w:t xml:space="preserve"> eur</w:t>
      </w:r>
    </w:p>
    <w:p w14:paraId="27CF310C">
      <w:pPr>
        <w:pStyle w:val="13"/>
        <w:spacing w:after="27"/>
        <w:rPr>
          <w:color w:val="auto"/>
          <w:sz w:val="22"/>
          <w:szCs w:val="22"/>
        </w:rPr>
      </w:pPr>
    </w:p>
    <w:p w14:paraId="6418FADF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o účtovaní hospodárskeho výsledku</w:t>
      </w:r>
    </w:p>
    <w:p w14:paraId="3639EF08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účtovná jednotnotka účtovala o účtovnej strate z roku 202</w:t>
      </w:r>
      <w:r>
        <w:rPr>
          <w:rFonts w:hint="default"/>
          <w:color w:val="auto"/>
          <w:sz w:val="22"/>
          <w:szCs w:val="22"/>
          <w:lang w:val="sk-SK"/>
        </w:rPr>
        <w:t>3</w:t>
      </w:r>
      <w:r>
        <w:rPr>
          <w:color w:val="auto"/>
          <w:sz w:val="22"/>
          <w:szCs w:val="22"/>
        </w:rPr>
        <w:t xml:space="preserve"> v prospech úctu neuhradená strata minulých</w:t>
      </w:r>
    </w:p>
    <w:p w14:paraId="31F6E82D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rokov vo výške </w:t>
      </w:r>
      <w:r>
        <w:rPr>
          <w:rFonts w:hint="default"/>
          <w:color w:val="auto"/>
          <w:sz w:val="22"/>
          <w:szCs w:val="22"/>
          <w:lang w:val="sk-SK"/>
        </w:rPr>
        <w:t>1688,88</w:t>
      </w:r>
      <w:r>
        <w:rPr>
          <w:color w:val="auto"/>
          <w:sz w:val="22"/>
          <w:szCs w:val="22"/>
        </w:rPr>
        <w:t xml:space="preserve"> eur  </w:t>
      </w:r>
    </w:p>
    <w:p w14:paraId="1D57B5B3">
      <w:pPr>
        <w:pStyle w:val="13"/>
        <w:spacing w:after="27"/>
        <w:rPr>
          <w:color w:val="auto"/>
          <w:sz w:val="22"/>
          <w:szCs w:val="22"/>
        </w:rPr>
      </w:pPr>
    </w:p>
    <w:p w14:paraId="47E907D0">
      <w:pPr>
        <w:pStyle w:val="13"/>
        <w:spacing w:after="27"/>
        <w:rPr>
          <w:color w:val="auto"/>
          <w:sz w:val="22"/>
          <w:szCs w:val="22"/>
        </w:rPr>
      </w:pPr>
    </w:p>
    <w:p w14:paraId="3CB7488E">
      <w:pPr>
        <w:pStyle w:val="13"/>
        <w:spacing w:after="27"/>
        <w:rPr>
          <w:color w:val="auto"/>
          <w:sz w:val="22"/>
          <w:szCs w:val="22"/>
        </w:rPr>
      </w:pPr>
    </w:p>
    <w:p w14:paraId="48E24DF2">
      <w:pPr>
        <w:pStyle w:val="13"/>
        <w:spacing w:after="27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  <w:u w:val="single"/>
        </w:rPr>
        <w:t>Informácie  o nákladoch:</w:t>
      </w:r>
    </w:p>
    <w:p w14:paraId="2CD5266A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>Najvýznamnejšie položky:</w:t>
      </w:r>
      <w:r>
        <w:rPr>
          <w:color w:val="auto"/>
          <w:sz w:val="22"/>
          <w:szCs w:val="22"/>
        </w:rPr>
        <w:tab/>
      </w:r>
      <w:r>
        <w:rPr>
          <w:rFonts w:hint="default"/>
          <w:color w:val="auto"/>
          <w:sz w:val="22"/>
          <w:szCs w:val="22"/>
          <w:lang w:val="sk-SK"/>
        </w:rPr>
        <w:t>Spotreba m</w:t>
      </w:r>
      <w:r>
        <w:rPr>
          <w:color w:val="auto"/>
          <w:sz w:val="22"/>
          <w:szCs w:val="22"/>
        </w:rPr>
        <w:t xml:space="preserve">ateriál-desing  – </w:t>
      </w:r>
      <w:r>
        <w:rPr>
          <w:rFonts w:hint="default"/>
          <w:color w:val="auto"/>
          <w:sz w:val="22"/>
          <w:szCs w:val="22"/>
          <w:lang w:val="sk-SK"/>
        </w:rPr>
        <w:t>649,39</w:t>
      </w:r>
      <w:r>
        <w:rPr>
          <w:color w:val="auto"/>
          <w:sz w:val="22"/>
          <w:szCs w:val="22"/>
        </w:rPr>
        <w:t xml:space="preserve"> eur</w:t>
      </w:r>
    </w:p>
    <w:p w14:paraId="082F80C2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Predaný tovar – </w:t>
      </w:r>
      <w:r>
        <w:rPr>
          <w:rFonts w:hint="default"/>
          <w:color w:val="auto"/>
          <w:sz w:val="22"/>
          <w:szCs w:val="22"/>
          <w:lang w:val="sk-SK"/>
        </w:rPr>
        <w:t>874,14</w:t>
      </w:r>
      <w:r>
        <w:rPr>
          <w:color w:val="auto"/>
          <w:sz w:val="22"/>
          <w:szCs w:val="22"/>
        </w:rPr>
        <w:t xml:space="preserve"> eur</w:t>
      </w:r>
    </w:p>
    <w:p w14:paraId="216B5A8F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Služby–web stranky</w:t>
      </w:r>
      <w:r>
        <w:rPr>
          <w:rFonts w:hint="default"/>
          <w:color w:val="auto"/>
          <w:sz w:val="22"/>
          <w:szCs w:val="22"/>
          <w:lang w:val="sk-SK"/>
        </w:rPr>
        <w:t xml:space="preserve"> </w:t>
      </w:r>
      <w:r>
        <w:rPr>
          <w:color w:val="auto"/>
          <w:sz w:val="22"/>
          <w:szCs w:val="22"/>
        </w:rPr>
        <w:t xml:space="preserve">- </w:t>
      </w:r>
      <w:r>
        <w:rPr>
          <w:rFonts w:hint="default"/>
          <w:color w:val="auto"/>
          <w:sz w:val="22"/>
          <w:szCs w:val="22"/>
          <w:lang w:val="sk-SK"/>
        </w:rPr>
        <w:t>255,52</w:t>
      </w:r>
      <w:r>
        <w:rPr>
          <w:color w:val="auto"/>
          <w:sz w:val="22"/>
          <w:szCs w:val="22"/>
        </w:rPr>
        <w:t xml:space="preserve"> eur</w:t>
      </w:r>
    </w:p>
    <w:p w14:paraId="7B033812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Ostatné služby – </w:t>
      </w:r>
      <w:r>
        <w:rPr>
          <w:rFonts w:hint="default"/>
          <w:color w:val="auto"/>
          <w:sz w:val="22"/>
          <w:szCs w:val="22"/>
          <w:lang w:val="sk-SK"/>
        </w:rPr>
        <w:t>135,00</w:t>
      </w:r>
      <w:r>
        <w:rPr>
          <w:color w:val="auto"/>
          <w:sz w:val="22"/>
          <w:szCs w:val="22"/>
        </w:rPr>
        <w:t xml:space="preserve"> eur</w:t>
      </w:r>
    </w:p>
    <w:p w14:paraId="021C0B78">
      <w:pPr>
        <w:pStyle w:val="13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Poistenie majetku – </w:t>
      </w:r>
      <w:r>
        <w:rPr>
          <w:rFonts w:hint="default"/>
          <w:color w:val="auto"/>
          <w:sz w:val="22"/>
          <w:szCs w:val="22"/>
          <w:lang w:val="sk-SK"/>
        </w:rPr>
        <w:t>210,28</w:t>
      </w:r>
      <w:r>
        <w:rPr>
          <w:color w:val="auto"/>
          <w:sz w:val="22"/>
          <w:szCs w:val="22"/>
        </w:rPr>
        <w:t xml:space="preserve"> eur</w:t>
      </w:r>
    </w:p>
    <w:p w14:paraId="65AE80C3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Bankové poplatky - 98,06 eur</w:t>
      </w:r>
    </w:p>
    <w:p w14:paraId="62E1B452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Spotreba nedaňová - 89,29 eur</w:t>
      </w:r>
    </w:p>
    <w:p w14:paraId="2D7C7FC7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Odpisy auto - 375,00 eur</w:t>
      </w:r>
    </w:p>
    <w:p w14:paraId="44076E54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Daň z motorových vozidiel - 254,40 eur</w:t>
      </w:r>
    </w:p>
    <w:p w14:paraId="2D1C03AF">
      <w:pPr>
        <w:pStyle w:val="13"/>
        <w:spacing w:after="27"/>
        <w:ind w:left="2832" w:firstLine="708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>Odvedená DPH (nadobudnutie tovaru z EU) - 139,04 eur</w:t>
      </w:r>
    </w:p>
    <w:p w14:paraId="30635D63">
      <w:pPr>
        <w:pStyle w:val="13"/>
        <w:spacing w:after="27"/>
        <w:ind w:left="2832" w:firstLine="708"/>
        <w:rPr>
          <w:color w:val="auto"/>
          <w:sz w:val="22"/>
          <w:szCs w:val="22"/>
        </w:rPr>
      </w:pPr>
    </w:p>
    <w:p w14:paraId="6F026120">
      <w:pPr>
        <w:pStyle w:val="13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  <w:u w:val="single"/>
        </w:rPr>
        <w:t xml:space="preserve">Informácie o výnosoch:  </w:t>
      </w:r>
      <w:r>
        <w:rPr>
          <w:color w:val="auto"/>
          <w:sz w:val="22"/>
          <w:szCs w:val="22"/>
        </w:rPr>
        <w:t xml:space="preserve">Tržby za kvety, dekoracie, desing tovar : </w:t>
      </w:r>
      <w:r>
        <w:rPr>
          <w:rFonts w:hint="default"/>
          <w:color w:val="auto"/>
          <w:sz w:val="22"/>
          <w:szCs w:val="22"/>
          <w:lang w:val="sk-SK"/>
        </w:rPr>
        <w:t xml:space="preserve">2999,00 </w:t>
      </w:r>
      <w:r>
        <w:rPr>
          <w:color w:val="auto"/>
          <w:sz w:val="22"/>
          <w:szCs w:val="22"/>
        </w:rPr>
        <w:t>eur</w:t>
      </w:r>
    </w:p>
    <w:p w14:paraId="3FB2FA39">
      <w:pPr>
        <w:pStyle w:val="13"/>
        <w:spacing w:after="27"/>
        <w:rPr>
          <w:rFonts w:hint="default"/>
          <w:color w:val="auto"/>
          <w:sz w:val="22"/>
          <w:szCs w:val="22"/>
          <w:lang w:val="sk-SK"/>
        </w:rPr>
      </w:pPr>
      <w:r>
        <w:rPr>
          <w:rFonts w:hint="default"/>
          <w:color w:val="auto"/>
          <w:sz w:val="22"/>
          <w:szCs w:val="22"/>
          <w:lang w:val="sk-SK"/>
        </w:rPr>
        <w:tab/>
        <w:t/>
      </w:r>
      <w:r>
        <w:rPr>
          <w:rFonts w:hint="default"/>
          <w:color w:val="auto"/>
          <w:sz w:val="22"/>
          <w:szCs w:val="22"/>
          <w:lang w:val="sk-SK"/>
        </w:rPr>
        <w:tab/>
        <w:t/>
      </w:r>
      <w:r>
        <w:rPr>
          <w:rFonts w:hint="default"/>
          <w:color w:val="auto"/>
          <w:sz w:val="22"/>
          <w:szCs w:val="22"/>
          <w:lang w:val="sk-SK"/>
        </w:rPr>
        <w:tab/>
        <w:t xml:space="preserve"> Tržby design - 875,00 eur</w:t>
      </w:r>
      <w:bookmarkStart w:id="0" w:name="_GoBack"/>
      <w:bookmarkEnd w:id="0"/>
    </w:p>
    <w:p w14:paraId="769AF291">
      <w:pPr>
        <w:pStyle w:val="13"/>
        <w:spacing w:after="27"/>
        <w:rPr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1E7D72"/>
    <w:rsid w:val="003E7FBD"/>
    <w:rsid w:val="004109C8"/>
    <w:rsid w:val="00443FA8"/>
    <w:rsid w:val="00460E41"/>
    <w:rsid w:val="004A214E"/>
    <w:rsid w:val="004A277A"/>
    <w:rsid w:val="004F6018"/>
    <w:rsid w:val="00565B1F"/>
    <w:rsid w:val="00595149"/>
    <w:rsid w:val="005B4028"/>
    <w:rsid w:val="0070475C"/>
    <w:rsid w:val="0077046C"/>
    <w:rsid w:val="00851CCE"/>
    <w:rsid w:val="008846E2"/>
    <w:rsid w:val="00900034"/>
    <w:rsid w:val="00930047"/>
    <w:rsid w:val="009B31AF"/>
    <w:rsid w:val="009D0A1D"/>
    <w:rsid w:val="00A25A77"/>
    <w:rsid w:val="00A25DD3"/>
    <w:rsid w:val="00A35832"/>
    <w:rsid w:val="00A83334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  <w:rsid w:val="05C20022"/>
    <w:rsid w:val="77C02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474</Words>
  <Characters>2706</Characters>
  <Lines>22</Lines>
  <Paragraphs>6</Paragraphs>
  <TotalTime>258</TotalTime>
  <ScaleCrop>false</ScaleCrop>
  <LinksUpToDate>false</LinksUpToDate>
  <CharactersWithSpaces>3174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2018-06-27T14:10:00Z</dcterms:created>
  <dc:creator>cechova</dc:creator>
  <cp:lastModifiedBy>mfols</cp:lastModifiedBy>
  <cp:lastPrinted>2018-06-27T14:12:00Z</cp:lastPrinted>
  <dcterms:modified xsi:type="dcterms:W3CDTF">2025-03-26T21:31:41Z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86F91A4B2F834AE3835E073994991B76_13</vt:lpwstr>
  </property>
</Properties>
</file>