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b/>
          <w:bCs/>
          <w:sz w:val="28"/>
          <w:szCs w:val="28"/>
        </w:rPr>
      </w:pPr>
      <w:r>
        <w:rPr>
          <w:rFonts w:cs="Helvetica" w:ascii="Helvetica" w:hAnsi="Helvetica"/>
          <w:color w:val="1C1E21"/>
          <w:sz w:val="20"/>
          <w:szCs w:val="20"/>
          <w:shd w:fill="F2F3F5" w:val="clear"/>
        </w:rPr>
        <w:t>2</w:t>
      </w:r>
      <w:r>
        <w:rPr/>
        <w:t xml:space="preserve">                                       </w:t>
      </w:r>
      <w:r>
        <w:rPr>
          <w:b/>
          <w:bCs/>
          <w:sz w:val="28"/>
          <w:szCs w:val="28"/>
        </w:rPr>
        <w:t xml:space="preserve">Poznámky k 31.12.2024 </w:t>
      </w:r>
    </w:p>
    <w:p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Účtovná jednotka: IHES s.r.o.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Zostavená dňa: 6.3.2025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Schválená dňa: 6.3.2025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účtovnej jednotke: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Obchodné meno: IHES s.r.o.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Sídlo: Palárikova 3155/3      81105 Bratislava – staré mesto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zápisu: 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4.9.2024 </w:t>
      </w:r>
    </w:p>
    <w:p>
      <w:pPr>
        <w:pStyle w:val="Default"/>
        <w:rPr>
          <w:u w:val="single"/>
        </w:rPr>
      </w:pPr>
      <w:r>
        <w:rPr>
          <w:b/>
          <w:bCs/>
          <w:sz w:val="23"/>
          <w:szCs w:val="23"/>
          <w:u w:val="single"/>
        </w:rPr>
        <w:t xml:space="preserve">Dátum vzniku: 4.9.2024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u w:val="single"/>
        </w:rPr>
      </w:pPr>
      <w:r>
        <w:rPr>
          <w:b/>
          <w:bCs/>
          <w:sz w:val="23"/>
          <w:szCs w:val="23"/>
          <w:u w:val="single"/>
        </w:rPr>
        <w:t xml:space="preserve">Predmet činnosti: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Uskutočňovanie stavieb a ich zmien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Prípravné práce k realizácii stavieb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Dokončovacie stavebné práce pri realizácii exteriérov a interiérov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Kúpa tovaru na účely jeho predaja konečnému spotrebiteľovi /maloobchod/ alebo iným prevádzkovateľom živnosti /veľkoobchod/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Sprostredkovateľská činnosť v oblasti obchodu , služieb a výroby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Inžinierske činnosti , technické testovanie a analýzy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Prenájom nehnuteľnosti spojený s poskytovaním iných než základných služieb spojených s prenájmom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Prenájom, úschova s požičiavanie hnuteľných vecí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Skladové, pomocné a prepravné služby v doprave 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Ubytovacie služby bez poskytovania pohostinných činností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Verejné obstarávanie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Nákladná cestná doprava vykonávaná vozidlami s celkovou hmotnosťou do 3,5 t vrátane prípojného vozidla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Počítačové služby a služby súvisiace s počítačovým spracovaním údajov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Činnosť podnikateľských, organizačných a ekonomických poradcov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Výroba a hutnícke spracovanie kovov, výroba a spracovanie jednoduchých kovových výrobkov </w:t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Výška základného imania :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uhradená spoločníkmi : 5000 EUR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Firma v roku 2024 nevykonávala žiadnu činnosť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Helvetica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0888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Times New Roman" w:cs="Times New Roman" w:ascii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a20864"/>
    <w:rPr>
      <w:rFonts w:ascii="Segoe UI" w:hAnsi="Segoe UI" w:eastAsia="Times New Roman" w:cs="Segoe UI"/>
      <w:sz w:val="18"/>
      <w:szCs w:val="18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b1088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Odsekzoznamu1" w:customStyle="1">
    <w:name w:val="Odsek zoznamu1"/>
    <w:basedOn w:val="Normal"/>
    <w:qFormat/>
    <w:rsid w:val="00b10888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b10888"/>
    <w:pPr>
      <w:spacing w:lineRule="auto" w:line="240" w:before="0" w:after="0"/>
      <w:jc w:val="center"/>
    </w:pPr>
    <w:rPr>
      <w:rFonts w:ascii="Arial Narrow" w:hAnsi="Arial Narrow"/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2086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LibreOffice/24.2.3.2$Windows_X86_64 LibreOffice_project/433d9c2ded56988e8a90e6b2e771ee4e6a5ab2ba</Application>
  <AppVersion>15.0000</AppVersion>
  <Pages>2</Pages>
  <Words>174</Words>
  <Characters>1187</Characters>
  <CharactersWithSpaces>1397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2024-03-12T14:51:00Z</dcterms:created>
  <dc:creator>admin</dc:creator>
  <dc:description/>
  <dc:language>sk-SK</dc:language>
  <cp:lastModifiedBy/>
  <cp:lastPrinted>2022-03-12T17:36:00Z</cp:lastPrinted>
  <dcterms:modified xsi:type="dcterms:W3CDTF">2025-03-11T18:10:05Z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