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968" w:rsidRDefault="008A5F3E" w:rsidP="002A6161">
      <w:pPr>
        <w:pStyle w:val="Odsekzoznamu"/>
        <w:numPr>
          <w:ilvl w:val="0"/>
          <w:numId w:val="14"/>
        </w:numPr>
        <w:spacing w:after="0"/>
        <w:ind w:left="357" w:hanging="357"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INFORMÁCIE O ÚČTOVNEJ JEDNOTKE</w:t>
      </w: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1.</w:t>
      </w:r>
      <w:r>
        <w:rPr>
          <w:b/>
          <w:sz w:val="20"/>
          <w:szCs w:val="20"/>
        </w:rPr>
        <w:t xml:space="preserve"> </w:t>
      </w:r>
      <w:r w:rsidRPr="008A5F3E">
        <w:rPr>
          <w:b/>
          <w:sz w:val="20"/>
          <w:szCs w:val="20"/>
        </w:rPr>
        <w:t xml:space="preserve"> Obchodné meno a sídlo </w:t>
      </w:r>
      <w:r w:rsidR="00907215">
        <w:rPr>
          <w:b/>
          <w:sz w:val="20"/>
          <w:szCs w:val="20"/>
        </w:rPr>
        <w:t>účtovnej jednotky</w:t>
      </w:r>
    </w:p>
    <w:p w:rsidR="008A5F3E" w:rsidRDefault="008A5F3E" w:rsidP="002A6161">
      <w:pPr>
        <w:spacing w:after="0"/>
        <w:ind w:left="340"/>
        <w:contextualSpacing/>
        <w:rPr>
          <w:b/>
          <w:sz w:val="20"/>
          <w:szCs w:val="20"/>
        </w:rPr>
      </w:pPr>
    </w:p>
    <w:p w:rsidR="008A5F3E" w:rsidRDefault="00BB3EE9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ČOVSPOL, </w:t>
      </w:r>
      <w:proofErr w:type="spellStart"/>
      <w:r>
        <w:rPr>
          <w:sz w:val="20"/>
          <w:szCs w:val="20"/>
        </w:rPr>
        <w:t>a.s</w:t>
      </w:r>
      <w:proofErr w:type="spellEnd"/>
      <w:r>
        <w:rPr>
          <w:sz w:val="20"/>
          <w:szCs w:val="20"/>
        </w:rPr>
        <w:t>.</w:t>
      </w:r>
    </w:p>
    <w:p w:rsidR="008A5F3E" w:rsidRDefault="00BB3EE9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Magnetová 12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8</w:t>
      </w:r>
      <w:r w:rsidR="00BB3EE9">
        <w:rPr>
          <w:sz w:val="20"/>
          <w:szCs w:val="20"/>
        </w:rPr>
        <w:t>3</w:t>
      </w:r>
      <w:r>
        <w:rPr>
          <w:sz w:val="20"/>
          <w:szCs w:val="20"/>
        </w:rPr>
        <w:t>1 0</w:t>
      </w:r>
      <w:r w:rsidR="00BB3EE9">
        <w:rPr>
          <w:sz w:val="20"/>
          <w:szCs w:val="20"/>
        </w:rPr>
        <w:t>4</w:t>
      </w:r>
      <w:r>
        <w:rPr>
          <w:sz w:val="20"/>
          <w:szCs w:val="20"/>
        </w:rPr>
        <w:t xml:space="preserve">  Bratislava</w:t>
      </w:r>
      <w:r w:rsidR="00BB3EE9">
        <w:rPr>
          <w:sz w:val="20"/>
          <w:szCs w:val="20"/>
        </w:rPr>
        <w:t xml:space="preserve"> –mestská časť Nové Mesto</w:t>
      </w:r>
    </w:p>
    <w:p w:rsidR="00FE20EF" w:rsidRDefault="00FE20EF" w:rsidP="002A6161">
      <w:pPr>
        <w:spacing w:after="0"/>
        <w:ind w:left="340"/>
        <w:contextualSpacing/>
        <w:rPr>
          <w:sz w:val="20"/>
          <w:szCs w:val="20"/>
        </w:rPr>
      </w:pPr>
    </w:p>
    <w:p w:rsidR="00FE20EF" w:rsidRPr="00FE20EF" w:rsidRDefault="00FE20EF" w:rsidP="002A6161">
      <w:pPr>
        <w:spacing w:after="0"/>
        <w:ind w:left="-340" w:firstLine="340"/>
        <w:contextualSpacing/>
        <w:rPr>
          <w:b/>
          <w:sz w:val="20"/>
          <w:szCs w:val="20"/>
        </w:rPr>
      </w:pPr>
      <w:r w:rsidRPr="00FE20EF">
        <w:rPr>
          <w:b/>
          <w:sz w:val="20"/>
          <w:szCs w:val="20"/>
        </w:rPr>
        <w:t xml:space="preserve">2. </w:t>
      </w:r>
      <w:r w:rsidR="00907215">
        <w:rPr>
          <w:b/>
          <w:sz w:val="20"/>
          <w:szCs w:val="20"/>
        </w:rPr>
        <w:t>Opis hospodárskej činnosti účtovnej jednotky</w:t>
      </w:r>
      <w:r w:rsidRPr="00FE20EF">
        <w:rPr>
          <w:b/>
          <w:sz w:val="20"/>
          <w:szCs w:val="20"/>
        </w:rPr>
        <w:t>: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907215">
        <w:rPr>
          <w:sz w:val="20"/>
          <w:szCs w:val="20"/>
        </w:rPr>
        <w:t>určovanie množstva vôd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907215">
        <w:rPr>
          <w:sz w:val="20"/>
          <w:szCs w:val="20"/>
        </w:rPr>
        <w:t>určovanie kvality vôd</w:t>
      </w:r>
    </w:p>
    <w:p w:rsidR="00FE20EF" w:rsidRDefault="00907215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činnosti súvisiace s technológiou čistenia vôd</w:t>
      </w:r>
    </w:p>
    <w:p w:rsidR="00FE20EF" w:rsidRDefault="00907215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F753C9">
        <w:rPr>
          <w:sz w:val="20"/>
          <w:szCs w:val="20"/>
        </w:rPr>
        <w:t>inžinierska činnosť vo výstavbe</w:t>
      </w:r>
    </w:p>
    <w:p w:rsidR="00FE20EF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konzultačná činnosť v oblasti stavebníctva</w:t>
      </w:r>
    </w:p>
    <w:p w:rsidR="00FE20EF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sprostredkovanie, nákup a predaj tovaru</w:t>
      </w:r>
    </w:p>
    <w:p w:rsidR="00FE20EF" w:rsidRDefault="00F753C9" w:rsidP="00F753C9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reklamná a propagačná činnosť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 w:rsidRPr="00FE20EF">
        <w:rPr>
          <w:sz w:val="20"/>
          <w:szCs w:val="20"/>
        </w:rPr>
        <w:t>-</w:t>
      </w:r>
      <w:r w:rsidR="00F753C9">
        <w:rPr>
          <w:sz w:val="20"/>
          <w:szCs w:val="20"/>
        </w:rPr>
        <w:t xml:space="preserve"> sprostredkovanie kúpy, predaja a prenájmu 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obchodné poradenstvo v rozsahu voľnej živnosti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 forfaiting – okrem súdneho vymáhania pohľadávok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prenájom hnuteľných vecí – leasing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prieskum trhu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poskytovanie úverov z vlastných zdrojov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vykonávanie inžinierskych a vodohospodárskych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činnosť stavbyvedúceho – zdravotno-vodohospodárskej stavby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prevádzkovanie čističky odpadových vôd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vodoinštalatérstvo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podnikanie v oblasti nakladania s odpadmi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správa a prevádzka vodovodnej a kanalizačnej siete, úpravní vôd, čerpacích staníc a vodojemov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vzdelávacia, organizačná a školiaca činnosť v oblasti predmetu podnikania v rozsahu voľnej živnosti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vypracovanie dokumentácie a projektu jednoduchých stavieb, drobných stavieb a zmien týchto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vypracovanie dokumentácie a projektu technického, technologického a energetického vybavenia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vykonávanie funkcie stavebného dozoru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projektová činnosť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prevádzkovanie </w:t>
      </w:r>
      <w:r w:rsidR="00875561">
        <w:rPr>
          <w:sz w:val="20"/>
          <w:szCs w:val="20"/>
        </w:rPr>
        <w:t xml:space="preserve">verejných </w:t>
      </w:r>
      <w:r>
        <w:rPr>
          <w:sz w:val="20"/>
          <w:szCs w:val="20"/>
        </w:rPr>
        <w:t>vodovodov I. kategórie</w:t>
      </w:r>
    </w:p>
    <w:p w:rsidR="00875561" w:rsidRDefault="00875561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prevádzkovanie verejných kanalizácií I. kategórie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</w:p>
    <w:p w:rsidR="008A295F" w:rsidRPr="002A6161" w:rsidRDefault="00875561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  <w:r w:rsidR="008A295F" w:rsidRPr="002A6161">
        <w:rPr>
          <w:b/>
          <w:sz w:val="20"/>
          <w:szCs w:val="20"/>
        </w:rPr>
        <w:t>. Dátum schválenia účtovnej závierky za predchádzajúce účtovné obdobie</w:t>
      </w:r>
    </w:p>
    <w:p w:rsidR="008A295F" w:rsidRDefault="0038046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Účtovná závierka k 31.12.20</w:t>
      </w:r>
      <w:r w:rsidR="00425AAD">
        <w:rPr>
          <w:sz w:val="20"/>
          <w:szCs w:val="20"/>
        </w:rPr>
        <w:t>2</w:t>
      </w:r>
      <w:r w:rsidR="003C4D4A">
        <w:rPr>
          <w:sz w:val="20"/>
          <w:szCs w:val="20"/>
        </w:rPr>
        <w:t>3</w:t>
      </w:r>
      <w:r w:rsidR="008A295F">
        <w:rPr>
          <w:sz w:val="20"/>
          <w:szCs w:val="20"/>
        </w:rPr>
        <w:t xml:space="preserve"> bola </w:t>
      </w:r>
      <w:r w:rsidR="008A295F" w:rsidRPr="00C826BD">
        <w:rPr>
          <w:sz w:val="20"/>
          <w:szCs w:val="20"/>
        </w:rPr>
        <w:t>schválená rozhodnutím jediného akcionára</w:t>
      </w:r>
      <w:r w:rsidR="008A295F">
        <w:rPr>
          <w:sz w:val="20"/>
          <w:szCs w:val="20"/>
        </w:rPr>
        <w:t xml:space="preserve"> spoločnosti </w:t>
      </w:r>
      <w:r w:rsidR="008A295F" w:rsidRPr="005665C4">
        <w:rPr>
          <w:sz w:val="20"/>
          <w:szCs w:val="20"/>
        </w:rPr>
        <w:t xml:space="preserve">dňa </w:t>
      </w:r>
      <w:r w:rsidR="003C4D4A">
        <w:rPr>
          <w:sz w:val="20"/>
          <w:szCs w:val="20"/>
        </w:rPr>
        <w:t>30</w:t>
      </w:r>
      <w:r w:rsidR="001F471C" w:rsidRPr="005665C4">
        <w:rPr>
          <w:sz w:val="20"/>
          <w:szCs w:val="20"/>
        </w:rPr>
        <w:t xml:space="preserve">. </w:t>
      </w:r>
      <w:r w:rsidR="003C4D4A">
        <w:rPr>
          <w:sz w:val="20"/>
          <w:szCs w:val="20"/>
        </w:rPr>
        <w:t>septembra</w:t>
      </w:r>
      <w:r w:rsidR="005665C4" w:rsidRPr="005665C4">
        <w:rPr>
          <w:sz w:val="20"/>
          <w:szCs w:val="20"/>
        </w:rPr>
        <w:t xml:space="preserve"> 202</w:t>
      </w:r>
      <w:r w:rsidR="003C4D4A">
        <w:rPr>
          <w:sz w:val="20"/>
          <w:szCs w:val="20"/>
        </w:rPr>
        <w:t>4</w:t>
      </w:r>
      <w:r w:rsidR="00E55986">
        <w:rPr>
          <w:sz w:val="20"/>
          <w:szCs w:val="20"/>
        </w:rPr>
        <w:t>.</w:t>
      </w:r>
    </w:p>
    <w:p w:rsidR="00595968" w:rsidRDefault="00595968" w:rsidP="006A4709">
      <w:pPr>
        <w:spacing w:after="0"/>
        <w:rPr>
          <w:szCs w:val="22"/>
        </w:rPr>
      </w:pP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  <w:r w:rsidR="008A295F" w:rsidRPr="002A6161">
        <w:rPr>
          <w:b/>
          <w:sz w:val="20"/>
          <w:szCs w:val="20"/>
        </w:rPr>
        <w:t>. Právny dôvod na zostavenie účtovnej závierky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 w:rsidRPr="002A6161">
        <w:rPr>
          <w:sz w:val="20"/>
          <w:szCs w:val="20"/>
        </w:rPr>
        <w:t xml:space="preserve">Účtovná závierka </w:t>
      </w:r>
      <w:r w:rsidR="0038046F">
        <w:rPr>
          <w:sz w:val="20"/>
          <w:szCs w:val="20"/>
        </w:rPr>
        <w:t>Spoločnosti k 31. decembru 20</w:t>
      </w:r>
      <w:r w:rsidR="00E55986">
        <w:rPr>
          <w:sz w:val="20"/>
          <w:szCs w:val="20"/>
        </w:rPr>
        <w:t>2</w:t>
      </w:r>
      <w:r w:rsidR="003C4D4A">
        <w:rPr>
          <w:sz w:val="20"/>
          <w:szCs w:val="20"/>
        </w:rPr>
        <w:t>4</w:t>
      </w:r>
      <w:r>
        <w:rPr>
          <w:sz w:val="20"/>
          <w:szCs w:val="20"/>
        </w:rPr>
        <w:t xml:space="preserve"> je zostavená ako riadna účtovná závierka podľa § 17 ods. 6 zákona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NR SR č. 431/2002 Z.Z. o účtovníctve, za účtovné obdobie 1. januára do 31. decembra 20</w:t>
      </w:r>
      <w:r w:rsidR="00E55986">
        <w:rPr>
          <w:sz w:val="20"/>
          <w:szCs w:val="20"/>
        </w:rPr>
        <w:t>2</w:t>
      </w:r>
      <w:r w:rsidR="003C4D4A">
        <w:rPr>
          <w:sz w:val="20"/>
          <w:szCs w:val="20"/>
        </w:rPr>
        <w:t>4</w:t>
      </w:r>
      <w:r>
        <w:rPr>
          <w:sz w:val="20"/>
          <w:szCs w:val="20"/>
        </w:rPr>
        <w:t>.</w:t>
      </w:r>
    </w:p>
    <w:p w:rsidR="008A295F" w:rsidRDefault="008A295F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        </w:t>
      </w:r>
      <w:r w:rsidRPr="008A295F">
        <w:rPr>
          <w:rFonts w:ascii="Arial Narrow" w:hAnsi="Arial Narrow"/>
          <w:b w:val="0"/>
          <w:sz w:val="20"/>
          <w:szCs w:val="20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A295F" w:rsidRDefault="008D3868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D3868" w:rsidRDefault="00AE0B42" w:rsidP="008D3868">
      <w:pPr>
        <w:pStyle w:val="Odsekzoznamu"/>
        <w:ind w:left="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6</w:t>
      </w:r>
      <w:r w:rsidR="008D3868" w:rsidRPr="008D3868">
        <w:rPr>
          <w:b/>
          <w:sz w:val="20"/>
          <w:szCs w:val="20"/>
        </w:rPr>
        <w:t>. Informácie o skupine</w:t>
      </w: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sa zahŕňa do konsolidovanej účtovnej závierky spoločnosti </w:t>
      </w:r>
      <w:r w:rsidR="00880E1C">
        <w:rPr>
          <w:sz w:val="20"/>
          <w:szCs w:val="20"/>
        </w:rPr>
        <w:t xml:space="preserve">Veolia </w:t>
      </w:r>
      <w:proofErr w:type="spellStart"/>
      <w:r w:rsidR="00880E1C">
        <w:rPr>
          <w:sz w:val="20"/>
          <w:szCs w:val="20"/>
        </w:rPr>
        <w:t>Eau</w:t>
      </w:r>
      <w:proofErr w:type="spellEnd"/>
      <w:r w:rsidR="00880E1C">
        <w:rPr>
          <w:sz w:val="20"/>
          <w:szCs w:val="20"/>
        </w:rPr>
        <w:t xml:space="preserve"> – </w:t>
      </w:r>
      <w:proofErr w:type="spellStart"/>
      <w:r w:rsidR="00880E1C">
        <w:rPr>
          <w:sz w:val="20"/>
          <w:szCs w:val="20"/>
        </w:rPr>
        <w:t>Copagnie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Générale</w:t>
      </w:r>
      <w:proofErr w:type="spellEnd"/>
      <w:r w:rsidR="00880E1C">
        <w:rPr>
          <w:sz w:val="20"/>
          <w:szCs w:val="20"/>
        </w:rPr>
        <w:t xml:space="preserve"> des </w:t>
      </w:r>
      <w:proofErr w:type="spellStart"/>
      <w:r w:rsidR="00880E1C">
        <w:rPr>
          <w:sz w:val="20"/>
          <w:szCs w:val="20"/>
        </w:rPr>
        <w:t>Eaux</w:t>
      </w:r>
      <w:proofErr w:type="spellEnd"/>
      <w:r w:rsidR="00880E1C">
        <w:rPr>
          <w:sz w:val="20"/>
          <w:szCs w:val="20"/>
        </w:rPr>
        <w:t>,</w:t>
      </w:r>
      <w:r w:rsidR="00117CE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117CEC"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 xml:space="preserve">21 </w:t>
      </w:r>
      <w:proofErr w:type="spellStart"/>
      <w:r w:rsidR="000A1EF5">
        <w:rPr>
          <w:sz w:val="20"/>
          <w:szCs w:val="20"/>
        </w:rPr>
        <w:t>rue</w:t>
      </w:r>
      <w:proofErr w:type="spellEnd"/>
      <w:r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>L</w:t>
      </w:r>
      <w:r w:rsidR="00B603C5">
        <w:rPr>
          <w:sz w:val="20"/>
          <w:szCs w:val="20"/>
        </w:rPr>
        <w:t>a</w:t>
      </w:r>
      <w:r w:rsidR="000A1EF5">
        <w:rPr>
          <w:sz w:val="20"/>
          <w:szCs w:val="20"/>
        </w:rPr>
        <w:t xml:space="preserve"> </w:t>
      </w:r>
      <w:proofErr w:type="spellStart"/>
      <w:r w:rsidR="000A1EF5">
        <w:rPr>
          <w:sz w:val="20"/>
          <w:szCs w:val="20"/>
        </w:rPr>
        <w:t>Boétie</w:t>
      </w:r>
      <w:proofErr w:type="spellEnd"/>
      <w:r w:rsidR="000A1EF5">
        <w:rPr>
          <w:sz w:val="20"/>
          <w:szCs w:val="20"/>
        </w:rPr>
        <w:t>, 75008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 xml:space="preserve"> a táto sa zahŕňa do konsolidovanej účtovnej závierky</w:t>
      </w:r>
      <w:r w:rsidR="00880E1C">
        <w:rPr>
          <w:sz w:val="20"/>
          <w:szCs w:val="20"/>
        </w:rPr>
        <w:t xml:space="preserve"> spoločnosti</w:t>
      </w:r>
      <w:r>
        <w:rPr>
          <w:sz w:val="20"/>
          <w:szCs w:val="20"/>
        </w:rPr>
        <w:t xml:space="preserve"> V</w:t>
      </w:r>
      <w:r w:rsidR="00880E1C">
        <w:rPr>
          <w:sz w:val="20"/>
          <w:szCs w:val="20"/>
        </w:rPr>
        <w:t>eolia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</w:t>
      </w:r>
      <w:r w:rsidR="00880E1C">
        <w:rPr>
          <w:sz w:val="20"/>
          <w:szCs w:val="20"/>
        </w:rPr>
        <w:t>nvironnement</w:t>
      </w:r>
      <w:proofErr w:type="spellEnd"/>
      <w:r w:rsidR="00880E1C">
        <w:rPr>
          <w:sz w:val="20"/>
          <w:szCs w:val="20"/>
        </w:rPr>
        <w:t xml:space="preserve"> SA, 30 </w:t>
      </w:r>
      <w:proofErr w:type="spellStart"/>
      <w:r w:rsidR="00880E1C">
        <w:rPr>
          <w:sz w:val="20"/>
          <w:szCs w:val="20"/>
        </w:rPr>
        <w:t>rue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Madeleine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Vionnet</w:t>
      </w:r>
      <w:proofErr w:type="spellEnd"/>
      <w:r w:rsidR="00880E1C">
        <w:rPr>
          <w:sz w:val="20"/>
          <w:szCs w:val="20"/>
        </w:rPr>
        <w:t xml:space="preserve">, 93300 </w:t>
      </w:r>
      <w:proofErr w:type="spellStart"/>
      <w:r w:rsidR="00880E1C">
        <w:rPr>
          <w:sz w:val="20"/>
          <w:szCs w:val="20"/>
        </w:rPr>
        <w:t>Aubervilliers</w:t>
      </w:r>
      <w:proofErr w:type="spellEnd"/>
      <w:r w:rsidR="00880E1C">
        <w:rPr>
          <w:sz w:val="20"/>
          <w:szCs w:val="20"/>
        </w:rPr>
        <w:t xml:space="preserve">, </w:t>
      </w:r>
      <w:proofErr w:type="spellStart"/>
      <w:r w:rsidR="00880E1C">
        <w:rPr>
          <w:sz w:val="20"/>
          <w:szCs w:val="20"/>
        </w:rPr>
        <w:t>France</w:t>
      </w:r>
      <w:proofErr w:type="spellEnd"/>
      <w:r w:rsidR="00880E1C">
        <w:rPr>
          <w:sz w:val="20"/>
          <w:szCs w:val="20"/>
        </w:rPr>
        <w:t>.</w:t>
      </w:r>
      <w:r>
        <w:rPr>
          <w:sz w:val="20"/>
          <w:szCs w:val="20"/>
        </w:rPr>
        <w:t xml:space="preserve"> Konsolidované účtovné závierky je možné dostať priamo v sídle </w:t>
      </w:r>
      <w:r w:rsidR="00880E1C">
        <w:rPr>
          <w:sz w:val="20"/>
          <w:szCs w:val="20"/>
        </w:rPr>
        <w:t>s</w:t>
      </w:r>
      <w:r>
        <w:rPr>
          <w:sz w:val="20"/>
          <w:szCs w:val="20"/>
        </w:rPr>
        <w:t>poločnost</w:t>
      </w:r>
      <w:r w:rsidR="00880E1C">
        <w:rPr>
          <w:sz w:val="20"/>
          <w:szCs w:val="20"/>
        </w:rPr>
        <w:t xml:space="preserve">i Veolia </w:t>
      </w:r>
      <w:proofErr w:type="spellStart"/>
      <w:r w:rsidR="00880E1C">
        <w:rPr>
          <w:sz w:val="20"/>
          <w:szCs w:val="20"/>
        </w:rPr>
        <w:t>Environnement</w:t>
      </w:r>
      <w:proofErr w:type="spellEnd"/>
      <w:r w:rsidR="00880E1C">
        <w:rPr>
          <w:sz w:val="20"/>
          <w:szCs w:val="20"/>
        </w:rPr>
        <w:t xml:space="preserve"> SA, 30 </w:t>
      </w:r>
      <w:proofErr w:type="spellStart"/>
      <w:r w:rsidR="00880E1C">
        <w:rPr>
          <w:sz w:val="20"/>
          <w:szCs w:val="20"/>
        </w:rPr>
        <w:t>rue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Madeleine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Vionnet</w:t>
      </w:r>
      <w:proofErr w:type="spellEnd"/>
      <w:r w:rsidR="00880E1C">
        <w:rPr>
          <w:sz w:val="20"/>
          <w:szCs w:val="20"/>
        </w:rPr>
        <w:t xml:space="preserve">, 93300 </w:t>
      </w:r>
      <w:proofErr w:type="spellStart"/>
      <w:r w:rsidR="00880E1C">
        <w:rPr>
          <w:sz w:val="20"/>
          <w:szCs w:val="20"/>
        </w:rPr>
        <w:t>Aubervilliers</w:t>
      </w:r>
      <w:proofErr w:type="spellEnd"/>
      <w:r w:rsidR="00880E1C">
        <w:rPr>
          <w:sz w:val="20"/>
          <w:szCs w:val="20"/>
        </w:rPr>
        <w:t xml:space="preserve">, </w:t>
      </w:r>
      <w:proofErr w:type="spellStart"/>
      <w:r w:rsidR="00880E1C">
        <w:rPr>
          <w:sz w:val="20"/>
          <w:szCs w:val="20"/>
        </w:rPr>
        <w:t>France</w:t>
      </w:r>
      <w:proofErr w:type="spellEnd"/>
      <w:r w:rsidR="00880E1C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</w:p>
    <w:p w:rsidR="008A295F" w:rsidRPr="002A6161" w:rsidRDefault="00AE0B42" w:rsidP="008A295F">
      <w:pPr>
        <w:pStyle w:val="Nzov"/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7</w:t>
      </w:r>
      <w:r w:rsidR="008A295F" w:rsidRPr="002A6161">
        <w:rPr>
          <w:sz w:val="20"/>
          <w:szCs w:val="20"/>
        </w:rPr>
        <w:t>. 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8A295F" w:rsidRPr="003F477D" w:rsidTr="00D340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A295F" w:rsidRPr="003F477D" w:rsidTr="00D340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295F" w:rsidRPr="006843CD" w:rsidRDefault="00D80826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843CD">
              <w:rPr>
                <w:sz w:val="20"/>
                <w:szCs w:val="20"/>
              </w:rPr>
              <w:t>5,83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A295F" w:rsidRPr="0007310F" w:rsidRDefault="004B11A3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5,83</w:t>
            </w:r>
          </w:p>
        </w:tc>
      </w:tr>
      <w:tr w:rsidR="008A295F" w:rsidRPr="003F477D" w:rsidTr="00D340B8">
        <w:trPr>
          <w:trHeight w:val="285"/>
          <w:jc w:val="center"/>
        </w:trPr>
        <w:tc>
          <w:tcPr>
            <w:tcW w:w="3693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Stav zamestnancov ku dňu, ku ktorému sa zos</w:t>
            </w:r>
            <w:r w:rsidR="00715BF0">
              <w:rPr>
                <w:sz w:val="20"/>
                <w:szCs w:val="20"/>
              </w:rPr>
              <w:t>tavuje účtovná závierka</w:t>
            </w:r>
          </w:p>
        </w:tc>
        <w:tc>
          <w:tcPr>
            <w:tcW w:w="26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295F" w:rsidRPr="006843CD" w:rsidRDefault="000B0AD5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843CD">
              <w:rPr>
                <w:sz w:val="20"/>
                <w:szCs w:val="20"/>
              </w:rPr>
              <w:t>6</w:t>
            </w:r>
          </w:p>
        </w:tc>
        <w:tc>
          <w:tcPr>
            <w:tcW w:w="2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A295F" w:rsidRPr="0007310F" w:rsidRDefault="000B0AD5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7310F">
              <w:rPr>
                <w:sz w:val="20"/>
                <w:szCs w:val="20"/>
              </w:rPr>
              <w:t>6</w:t>
            </w:r>
          </w:p>
        </w:tc>
      </w:tr>
    </w:tbl>
    <w:p w:rsidR="00D340B8" w:rsidRDefault="00D340B8" w:rsidP="00412DAA">
      <w:pPr>
        <w:contextualSpacing/>
        <w:rPr>
          <w:b/>
          <w:sz w:val="20"/>
          <w:szCs w:val="20"/>
        </w:rPr>
      </w:pPr>
    </w:p>
    <w:p w:rsidR="00412DAA" w:rsidRDefault="00AE0B42" w:rsidP="00412DAA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8</w:t>
      </w:r>
      <w:r w:rsidR="00412DAA" w:rsidRPr="00412DAA">
        <w:rPr>
          <w:b/>
          <w:sz w:val="20"/>
          <w:szCs w:val="20"/>
        </w:rPr>
        <w:t>. Zverejnenie účtovnej závierky z predchádzajúceho účtovného obdobia</w:t>
      </w:r>
    </w:p>
    <w:p w:rsidR="00412DAA" w:rsidRDefault="00412DAA" w:rsidP="00D2440C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</w:t>
      </w:r>
      <w:r w:rsidRPr="00412DAA">
        <w:rPr>
          <w:sz w:val="20"/>
          <w:szCs w:val="20"/>
        </w:rPr>
        <w:t>čtovná závierka Spoločnosti</w:t>
      </w:r>
      <w:r w:rsidR="00963205">
        <w:rPr>
          <w:sz w:val="20"/>
          <w:szCs w:val="20"/>
        </w:rPr>
        <w:t xml:space="preserve"> k 31. decembru 20</w:t>
      </w:r>
      <w:r w:rsidR="00023566">
        <w:rPr>
          <w:sz w:val="20"/>
          <w:szCs w:val="20"/>
        </w:rPr>
        <w:t>2</w:t>
      </w:r>
      <w:r w:rsidR="009C2D98">
        <w:rPr>
          <w:sz w:val="20"/>
          <w:szCs w:val="20"/>
        </w:rPr>
        <w:t>3</w:t>
      </w:r>
      <w:r>
        <w:rPr>
          <w:sz w:val="20"/>
          <w:szCs w:val="20"/>
        </w:rPr>
        <w:t xml:space="preserve"> bola uložená do registra účtovných </w:t>
      </w:r>
      <w:r w:rsidRPr="001F471C">
        <w:rPr>
          <w:sz w:val="20"/>
          <w:szCs w:val="20"/>
        </w:rPr>
        <w:t xml:space="preserve">závierok </w:t>
      </w:r>
      <w:r w:rsidR="0055198A">
        <w:rPr>
          <w:sz w:val="20"/>
          <w:szCs w:val="20"/>
        </w:rPr>
        <w:t>2</w:t>
      </w:r>
      <w:r w:rsidR="004B11A3">
        <w:rPr>
          <w:sz w:val="20"/>
          <w:szCs w:val="20"/>
        </w:rPr>
        <w:t>8</w:t>
      </w:r>
      <w:r w:rsidR="007A4510" w:rsidRPr="001F471C">
        <w:rPr>
          <w:sz w:val="20"/>
          <w:szCs w:val="20"/>
        </w:rPr>
        <w:t>.</w:t>
      </w:r>
      <w:r w:rsidR="004B11A3">
        <w:rPr>
          <w:sz w:val="20"/>
          <w:szCs w:val="20"/>
        </w:rPr>
        <w:t>marca</w:t>
      </w:r>
      <w:r w:rsidR="007A4510" w:rsidRPr="001F471C">
        <w:rPr>
          <w:sz w:val="20"/>
          <w:szCs w:val="20"/>
        </w:rPr>
        <w:t xml:space="preserve"> 20</w:t>
      </w:r>
      <w:r w:rsidR="00FF2665">
        <w:rPr>
          <w:sz w:val="20"/>
          <w:szCs w:val="20"/>
        </w:rPr>
        <w:t>2</w:t>
      </w:r>
      <w:r w:rsidR="004B11A3">
        <w:rPr>
          <w:sz w:val="20"/>
          <w:szCs w:val="20"/>
        </w:rPr>
        <w:t>4</w:t>
      </w:r>
      <w:r w:rsidR="007E7315" w:rsidRPr="001F471C">
        <w:rPr>
          <w:sz w:val="20"/>
          <w:szCs w:val="20"/>
        </w:rPr>
        <w:t>.</w:t>
      </w:r>
    </w:p>
    <w:p w:rsidR="00D340B8" w:rsidRDefault="00D340B8" w:rsidP="00D2440C">
      <w:pPr>
        <w:ind w:left="284"/>
        <w:contextualSpacing/>
        <w:rPr>
          <w:sz w:val="20"/>
          <w:szCs w:val="20"/>
        </w:rPr>
      </w:pPr>
      <w:bookmarkStart w:id="0" w:name="_GoBack"/>
      <w:bookmarkEnd w:id="0"/>
    </w:p>
    <w:p w:rsidR="00C615F3" w:rsidRDefault="007C6A0C" w:rsidP="0050171F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7C6A0C">
        <w:rPr>
          <w:b/>
          <w:sz w:val="20"/>
          <w:szCs w:val="20"/>
        </w:rPr>
        <w:t>INFORMÁCIE O ORGÁNOCH ÚČTOVNEJ JEDNOTKY</w:t>
      </w:r>
    </w:p>
    <w:p w:rsidR="0050171F" w:rsidRDefault="0050171F" w:rsidP="0050171F">
      <w:pPr>
        <w:pStyle w:val="Odsekzoznamu"/>
        <w:rPr>
          <w:b/>
          <w:sz w:val="20"/>
          <w:szCs w:val="20"/>
        </w:rPr>
      </w:pPr>
    </w:p>
    <w:p w:rsidR="00980A5C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Predstavenstvo                </w:t>
      </w:r>
      <w:r w:rsidR="005A1034">
        <w:rPr>
          <w:sz w:val="20"/>
          <w:szCs w:val="20"/>
        </w:rPr>
        <w:t xml:space="preserve"> Ing. </w:t>
      </w:r>
      <w:r w:rsidR="000B0AD5">
        <w:rPr>
          <w:sz w:val="20"/>
          <w:szCs w:val="20"/>
        </w:rPr>
        <w:t xml:space="preserve">Miroslav </w:t>
      </w:r>
      <w:proofErr w:type="spellStart"/>
      <w:r w:rsidR="000B0AD5">
        <w:rPr>
          <w:sz w:val="20"/>
          <w:szCs w:val="20"/>
        </w:rPr>
        <w:t>Fajčík</w:t>
      </w:r>
      <w:proofErr w:type="spellEnd"/>
      <w:r w:rsidR="004D734A">
        <w:rPr>
          <w:sz w:val="20"/>
          <w:szCs w:val="20"/>
        </w:rPr>
        <w:t xml:space="preserve"> – predseda predstavenstva</w:t>
      </w:r>
    </w:p>
    <w:p w:rsidR="004D734A" w:rsidRDefault="004D734A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Ing. Peter Martinka – čl</w:t>
      </w:r>
      <w:r w:rsidR="00980A5C">
        <w:rPr>
          <w:sz w:val="20"/>
          <w:szCs w:val="20"/>
        </w:rPr>
        <w:t>en predstavenstva</w:t>
      </w:r>
    </w:p>
    <w:p w:rsidR="00545D43" w:rsidRDefault="005A1034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</w:t>
      </w:r>
      <w:r w:rsidR="004D734A">
        <w:rPr>
          <w:sz w:val="20"/>
          <w:szCs w:val="20"/>
        </w:rPr>
        <w:t>Ing. Peter Dobrý – č</w:t>
      </w:r>
      <w:r w:rsidR="00980A5C">
        <w:rPr>
          <w:sz w:val="20"/>
          <w:szCs w:val="20"/>
        </w:rPr>
        <w:t>len predstavenstva</w:t>
      </w:r>
    </w:p>
    <w:p w:rsidR="00545D43" w:rsidRPr="005A1034" w:rsidRDefault="004D734A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Dozorná rada                    </w:t>
      </w:r>
      <w:r w:rsidR="0055511D">
        <w:rPr>
          <w:sz w:val="20"/>
          <w:szCs w:val="20"/>
        </w:rPr>
        <w:t xml:space="preserve">Ing. Róbert </w:t>
      </w:r>
      <w:proofErr w:type="spellStart"/>
      <w:r w:rsidR="00980A5C">
        <w:rPr>
          <w:sz w:val="20"/>
          <w:szCs w:val="20"/>
        </w:rPr>
        <w:t>Tencer</w:t>
      </w:r>
      <w:proofErr w:type="spellEnd"/>
      <w:r w:rsidR="00980A5C">
        <w:rPr>
          <w:sz w:val="20"/>
          <w:szCs w:val="20"/>
        </w:rPr>
        <w:t xml:space="preserve"> – predseda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4D734A">
        <w:rPr>
          <w:sz w:val="20"/>
          <w:szCs w:val="20"/>
        </w:rPr>
        <w:t xml:space="preserve">JUDr. Ing. Lukáš </w:t>
      </w:r>
      <w:proofErr w:type="spellStart"/>
      <w:r w:rsidR="004D734A">
        <w:rPr>
          <w:sz w:val="20"/>
          <w:szCs w:val="20"/>
        </w:rPr>
        <w:t>Sopko</w:t>
      </w:r>
      <w:proofErr w:type="spellEnd"/>
      <w:r w:rsidR="00980A5C">
        <w:rPr>
          <w:sz w:val="20"/>
          <w:szCs w:val="20"/>
        </w:rPr>
        <w:t xml:space="preserve"> – člen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55511D">
        <w:rPr>
          <w:sz w:val="20"/>
          <w:szCs w:val="20"/>
        </w:rPr>
        <w:t>Mgr. Jaros</w:t>
      </w:r>
      <w:r w:rsidR="00980A5C">
        <w:rPr>
          <w:sz w:val="20"/>
          <w:szCs w:val="20"/>
        </w:rPr>
        <w:t xml:space="preserve">lav </w:t>
      </w:r>
      <w:proofErr w:type="spellStart"/>
      <w:r w:rsidR="00980A5C">
        <w:rPr>
          <w:sz w:val="20"/>
          <w:szCs w:val="20"/>
        </w:rPr>
        <w:t>Krupec</w:t>
      </w:r>
      <w:proofErr w:type="spellEnd"/>
      <w:r w:rsidR="00980A5C">
        <w:rPr>
          <w:sz w:val="20"/>
          <w:szCs w:val="20"/>
        </w:rPr>
        <w:t xml:space="preserve"> – člen</w:t>
      </w:r>
    </w:p>
    <w:p w:rsidR="00C615F3" w:rsidRPr="005A1034" w:rsidRDefault="005A1034" w:rsidP="004D734A">
      <w:pPr>
        <w:ind w:left="284"/>
        <w:contextualSpacing/>
        <w:rPr>
          <w:b/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</w:p>
    <w:p w:rsidR="00C615F3" w:rsidRPr="001773C6" w:rsidRDefault="00C615F3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1773C6">
        <w:rPr>
          <w:b/>
          <w:sz w:val="20"/>
          <w:szCs w:val="20"/>
        </w:rPr>
        <w:t>I</w:t>
      </w:r>
      <w:r w:rsidR="003758A7">
        <w:rPr>
          <w:b/>
          <w:sz w:val="20"/>
          <w:szCs w:val="20"/>
        </w:rPr>
        <w:t>NFORMÁCIE O SPOLOČNÍKOCH ÚČTOVNEJ JEDNOTKY</w:t>
      </w:r>
    </w:p>
    <w:p w:rsidR="007C6A0C" w:rsidRDefault="007C6A0C" w:rsidP="001773C6">
      <w:pPr>
        <w:pStyle w:val="Odsekzoznamu"/>
        <w:ind w:left="284"/>
        <w:rPr>
          <w:b/>
          <w:sz w:val="20"/>
          <w:szCs w:val="20"/>
        </w:rPr>
      </w:pPr>
    </w:p>
    <w:p w:rsidR="004E278D" w:rsidRDefault="00ED1C6D" w:rsidP="003429E7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V priebehu roka 20</w:t>
      </w:r>
      <w:r w:rsidR="004E278D">
        <w:rPr>
          <w:sz w:val="20"/>
          <w:szCs w:val="20"/>
        </w:rPr>
        <w:t>2</w:t>
      </w:r>
      <w:r w:rsidR="009D2A1E">
        <w:rPr>
          <w:sz w:val="20"/>
          <w:szCs w:val="20"/>
        </w:rPr>
        <w:t>3</w:t>
      </w:r>
      <w:r w:rsidR="00D340B8">
        <w:rPr>
          <w:sz w:val="20"/>
          <w:szCs w:val="20"/>
        </w:rPr>
        <w:t xml:space="preserve"> </w:t>
      </w:r>
      <w:r w:rsidR="001773C6">
        <w:rPr>
          <w:sz w:val="20"/>
          <w:szCs w:val="20"/>
        </w:rPr>
        <w:t xml:space="preserve"> nedošlo k zmene akcionárov</w:t>
      </w:r>
      <w:r w:rsidR="004E278D" w:rsidRPr="004E278D">
        <w:rPr>
          <w:sz w:val="20"/>
          <w:szCs w:val="20"/>
        </w:rPr>
        <w:t xml:space="preserve"> </w:t>
      </w:r>
      <w:r w:rsidR="004E278D">
        <w:rPr>
          <w:sz w:val="20"/>
          <w:szCs w:val="20"/>
        </w:rPr>
        <w:t>ani k zmenám v základnom imaní spoločnosti.</w:t>
      </w:r>
    </w:p>
    <w:p w:rsidR="004E278D" w:rsidRDefault="004E278D" w:rsidP="004E278D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Štruktúra akcionárov Spoločnosti od 01.01.20</w:t>
      </w:r>
      <w:r w:rsidR="00B603C5">
        <w:rPr>
          <w:sz w:val="20"/>
          <w:szCs w:val="20"/>
        </w:rPr>
        <w:t>2</w:t>
      </w:r>
      <w:r w:rsidR="006F08E7">
        <w:rPr>
          <w:sz w:val="20"/>
          <w:szCs w:val="20"/>
        </w:rPr>
        <w:t>4</w:t>
      </w:r>
      <w:r>
        <w:rPr>
          <w:sz w:val="20"/>
          <w:szCs w:val="20"/>
        </w:rPr>
        <w:t xml:space="preserve"> do 31.12.20</w:t>
      </w:r>
      <w:r w:rsidR="00B603C5">
        <w:rPr>
          <w:sz w:val="20"/>
          <w:szCs w:val="20"/>
        </w:rPr>
        <w:t>2</w:t>
      </w:r>
      <w:r w:rsidR="006F08E7">
        <w:rPr>
          <w:sz w:val="20"/>
          <w:szCs w:val="20"/>
        </w:rPr>
        <w:t>4</w:t>
      </w:r>
      <w:r>
        <w:rPr>
          <w:sz w:val="20"/>
          <w:szCs w:val="20"/>
        </w:rPr>
        <w:t xml:space="preserve"> bola takáto: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901"/>
        <w:gridCol w:w="779"/>
        <w:gridCol w:w="1860"/>
        <w:gridCol w:w="1860"/>
      </w:tblGrid>
      <w:tr w:rsidR="008465A4" w:rsidRPr="008465A4" w:rsidTr="005E3F5D">
        <w:trPr>
          <w:trHeight w:val="60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Akcionár</w:t>
            </w:r>
          </w:p>
        </w:tc>
        <w:tc>
          <w:tcPr>
            <w:tcW w:w="2680" w:type="dxa"/>
            <w:gridSpan w:val="2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Podiel na hlasovacích  právach                                                   v %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Iný podiel na </w:t>
            </w:r>
            <w:proofErr w:type="spellStart"/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osta</w:t>
            </w:r>
            <w:r w:rsidR="008465A4"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ných</w:t>
            </w:r>
            <w:proofErr w:type="spellEnd"/>
            <w:r w:rsidR="008465A4"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položkách VI ako na ZI                v %</w:t>
            </w:r>
          </w:p>
          <w:p w:rsidR="00537464" w:rsidRP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1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absolútne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3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9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e</w:t>
            </w:r>
          </w:p>
        </w:tc>
      </w:tr>
      <w:tr w:rsidR="008465A4" w:rsidRPr="008465A4" w:rsidTr="005E3F5D">
        <w:trPr>
          <w:trHeight w:val="6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65A4" w:rsidRPr="008465A4" w:rsidRDefault="00181917" w:rsidP="00181917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Veolia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Eau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–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Comagnie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Générale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des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Eaux</w:t>
            </w:r>
            <w:proofErr w:type="spellEnd"/>
          </w:p>
        </w:tc>
        <w:tc>
          <w:tcPr>
            <w:tcW w:w="19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181917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3</w:t>
            </w:r>
            <w:r w:rsidR="00181917"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81917">
              <w:rPr>
                <w:rFonts w:cs="Calibri"/>
                <w:color w:val="000000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D340B8" w:rsidP="00181917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  <w:r w:rsidR="0018191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8191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5A10CA" w:rsidRDefault="005A10CA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A140A8" w:rsidRDefault="00A140A8" w:rsidP="001773C6">
      <w:pPr>
        <w:pStyle w:val="Odsekzoznamu"/>
        <w:ind w:left="284"/>
        <w:rPr>
          <w:sz w:val="20"/>
          <w:szCs w:val="20"/>
        </w:rPr>
      </w:pPr>
    </w:p>
    <w:p w:rsidR="00D340B8" w:rsidRDefault="00D340B8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683B45" w:rsidRDefault="00683B45" w:rsidP="001773C6">
      <w:pPr>
        <w:pStyle w:val="Odsekzoznamu"/>
        <w:ind w:left="284"/>
        <w:rPr>
          <w:sz w:val="20"/>
          <w:szCs w:val="20"/>
        </w:rPr>
      </w:pPr>
    </w:p>
    <w:p w:rsidR="003758A7" w:rsidRPr="001773C6" w:rsidRDefault="003758A7" w:rsidP="001773C6">
      <w:pPr>
        <w:pStyle w:val="Odsekzoznamu"/>
        <w:ind w:left="284"/>
        <w:rPr>
          <w:sz w:val="20"/>
          <w:szCs w:val="20"/>
        </w:rPr>
      </w:pPr>
    </w:p>
    <w:p w:rsidR="005B6940" w:rsidRDefault="005B6940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5B6940">
        <w:rPr>
          <w:b/>
          <w:sz w:val="20"/>
          <w:szCs w:val="20"/>
        </w:rPr>
        <w:lastRenderedPageBreak/>
        <w:t>INFORMÁ</w:t>
      </w:r>
      <w:r w:rsidR="003758A7">
        <w:rPr>
          <w:b/>
          <w:sz w:val="20"/>
          <w:szCs w:val="20"/>
        </w:rPr>
        <w:t>CIE O PRIJATÝCH POSTUPOCH</w:t>
      </w:r>
    </w:p>
    <w:p w:rsidR="005B6940" w:rsidRDefault="005B6940" w:rsidP="005B6940">
      <w:pPr>
        <w:pStyle w:val="Odsekzoznamu"/>
        <w:ind w:left="357"/>
        <w:rPr>
          <w:b/>
          <w:sz w:val="20"/>
          <w:szCs w:val="20"/>
        </w:rPr>
      </w:pPr>
    </w:p>
    <w:p w:rsidR="00C957BB" w:rsidRPr="00C957BB" w:rsidRDefault="005B6940" w:rsidP="003758A7">
      <w:pPr>
        <w:pStyle w:val="Odsekzoznamu"/>
        <w:numPr>
          <w:ilvl w:val="0"/>
          <w:numId w:val="35"/>
        </w:numPr>
        <w:ind w:left="357" w:hanging="357"/>
        <w:rPr>
          <w:b/>
          <w:sz w:val="20"/>
          <w:szCs w:val="20"/>
        </w:rPr>
      </w:pPr>
      <w:r w:rsidRPr="00C957BB">
        <w:rPr>
          <w:b/>
          <w:sz w:val="20"/>
          <w:szCs w:val="20"/>
        </w:rPr>
        <w:t>Východiská pre zostavenie účtovnej závierky</w:t>
      </w:r>
      <w:r w:rsidR="00BB1990" w:rsidRPr="00C957BB">
        <w:rPr>
          <w:b/>
          <w:sz w:val="20"/>
          <w:szCs w:val="20"/>
        </w:rPr>
        <w:t xml:space="preserve"> </w:t>
      </w:r>
    </w:p>
    <w:p w:rsidR="005B6940" w:rsidRPr="00C957BB" w:rsidRDefault="005B6940" w:rsidP="00C957BB">
      <w:pPr>
        <w:pStyle w:val="Odsekzoznamu"/>
        <w:ind w:left="284"/>
        <w:rPr>
          <w:sz w:val="20"/>
          <w:szCs w:val="20"/>
        </w:rPr>
      </w:pPr>
      <w:r w:rsidRPr="00C957BB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C957BB">
        <w:rPr>
          <w:sz w:val="20"/>
          <w:szCs w:val="20"/>
        </w:rPr>
        <w:t>going</w:t>
      </w:r>
      <w:proofErr w:type="spellEnd"/>
      <w:r w:rsidRPr="00C957BB">
        <w:rPr>
          <w:sz w:val="20"/>
          <w:szCs w:val="20"/>
        </w:rPr>
        <w:t xml:space="preserve"> </w:t>
      </w:r>
      <w:proofErr w:type="spellStart"/>
      <w:r w:rsidRPr="00C957BB">
        <w:rPr>
          <w:sz w:val="20"/>
          <w:szCs w:val="20"/>
        </w:rPr>
        <w:t>concern</w:t>
      </w:r>
      <w:proofErr w:type="spellEnd"/>
      <w:r w:rsidRPr="00C957BB">
        <w:rPr>
          <w:sz w:val="20"/>
          <w:szCs w:val="20"/>
        </w:rPr>
        <w:t>).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Účtovné metódy a všeobecné účtovné zásady boli účtovnou jednotkou konzistentne aplikované. </w:t>
      </w:r>
    </w:p>
    <w:p w:rsidR="00D708DE" w:rsidRPr="005B6940" w:rsidRDefault="00D708DE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V účtovnom období 20</w:t>
      </w:r>
      <w:r w:rsidR="00A63B2B">
        <w:rPr>
          <w:rFonts w:ascii="Arial Narrow" w:hAnsi="Arial Narrow"/>
          <w:b w:val="0"/>
          <w:sz w:val="20"/>
          <w:szCs w:val="20"/>
        </w:rPr>
        <w:t>2</w:t>
      </w:r>
      <w:r w:rsidR="00643A2E">
        <w:rPr>
          <w:rFonts w:ascii="Arial Narrow" w:hAnsi="Arial Narrow"/>
          <w:b w:val="0"/>
          <w:sz w:val="20"/>
          <w:szCs w:val="20"/>
        </w:rPr>
        <w:t>2</w:t>
      </w:r>
      <w:r w:rsidRPr="005B6940">
        <w:rPr>
          <w:rFonts w:ascii="Arial Narrow" w:hAnsi="Arial Narrow"/>
          <w:b w:val="0"/>
          <w:sz w:val="20"/>
          <w:szCs w:val="20"/>
        </w:rPr>
        <w:t xml:space="preserve"> Spoločnosť nevykonala žiadne opravy významných chýb minulých účtovných období. 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Pr="008E6F8F" w:rsidRDefault="005B6940" w:rsidP="008E6F8F">
      <w:pPr>
        <w:pStyle w:val="Zkladntext"/>
        <w:numPr>
          <w:ilvl w:val="0"/>
          <w:numId w:val="35"/>
        </w:numPr>
        <w:ind w:left="357" w:hanging="357"/>
        <w:contextualSpacing/>
        <w:rPr>
          <w:rFonts w:ascii="Arial Narrow" w:hAnsi="Arial Narrow"/>
          <w:sz w:val="20"/>
          <w:szCs w:val="20"/>
        </w:rPr>
      </w:pPr>
      <w:r w:rsidRPr="008E6F8F">
        <w:rPr>
          <w:rFonts w:ascii="Arial Narrow" w:hAnsi="Arial Narrow"/>
          <w:sz w:val="20"/>
          <w:szCs w:val="20"/>
        </w:rPr>
        <w:t>Dlhodobý nehmotný majetok a dlhodobý hmotný majetok</w:t>
      </w:r>
    </w:p>
    <w:p w:rsidR="00A0389F" w:rsidRPr="00A0389F" w:rsidRDefault="005B6940" w:rsidP="00A0389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Dlhodobý majetok nakupovaný sa oceňuje obstarávacou cenou, ktorá zahŕňa cenu obstarania a náklady súvisiace s obstaraním (clo, prepravu, montáž, poistné a pod.)</w:t>
      </w:r>
      <w:r w:rsidR="00A0389F">
        <w:rPr>
          <w:rFonts w:ascii="Arial Narrow" w:hAnsi="Arial Narrow"/>
          <w:b w:val="0"/>
          <w:sz w:val="20"/>
          <w:szCs w:val="20"/>
        </w:rPr>
        <w:t>,</w:t>
      </w:r>
      <w:r w:rsidR="00A0389F" w:rsidRPr="00A0389F">
        <w:rPr>
          <w:szCs w:val="18"/>
        </w:rPr>
        <w:t xml:space="preserve"> </w:t>
      </w:r>
      <w:r w:rsidR="00A0389F" w:rsidRPr="00A0389F">
        <w:rPr>
          <w:rFonts w:ascii="Arial Narrow" w:hAnsi="Arial Narrow"/>
          <w:b w:val="0"/>
          <w:sz w:val="20"/>
          <w:szCs w:val="20"/>
        </w:rPr>
        <w:t xml:space="preserve">zníženú o dobropisy, skontá, rabaty, zľavy z ceny, bonusy a pod.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B6940" w:rsidRPr="009D72CA" w:rsidRDefault="005B6940" w:rsidP="009D72CA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9D72CA" w:rsidRDefault="009D72CA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9D72CA">
        <w:rPr>
          <w:rFonts w:ascii="Arial Narrow" w:hAnsi="Arial Narrow"/>
          <w:b w:val="0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</w:t>
      </w:r>
      <w:r w:rsidR="00A63E0E">
        <w:rPr>
          <w:rFonts w:ascii="Arial Narrow" w:hAnsi="Arial Narrow"/>
          <w:b w:val="0"/>
          <w:sz w:val="20"/>
          <w:szCs w:val="20"/>
        </w:rPr>
        <w:t>Odpisový plán účtovných odpisov dlhodobého nehmotného majetku vychádza z odpisového plánu zostaveného účtovnou jednotkou, ktorý vychádza z predpokladanej doby použiteľnosti dlhodobého nehmotného majetku alebo iných objektívnych predpokladov.</w:t>
      </w:r>
      <w:r w:rsidR="00E642BF"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 xml:space="preserve"> </w:t>
      </w:r>
      <w:r w:rsidR="00A63E0E">
        <w:rPr>
          <w:rFonts w:ascii="Arial Narrow" w:hAnsi="Arial Narrow"/>
          <w:b w:val="0"/>
          <w:sz w:val="20"/>
          <w:szCs w:val="20"/>
        </w:rPr>
        <w:t>Doba odpisovania</w:t>
      </w:r>
      <w:r w:rsidRPr="009D72CA">
        <w:rPr>
          <w:rFonts w:ascii="Arial Narrow" w:hAnsi="Arial Narrow"/>
          <w:b w:val="0"/>
          <w:sz w:val="20"/>
          <w:szCs w:val="20"/>
        </w:rPr>
        <w:t xml:space="preserve">, </w:t>
      </w:r>
      <w:r w:rsidR="00A63E0E">
        <w:rPr>
          <w:rFonts w:ascii="Arial Narrow" w:hAnsi="Arial Narrow"/>
          <w:b w:val="0"/>
          <w:sz w:val="20"/>
          <w:szCs w:val="20"/>
        </w:rPr>
        <w:t>použitie sadzby a odpisová m</w:t>
      </w:r>
      <w:r w:rsidRPr="009D72CA">
        <w:rPr>
          <w:rFonts w:ascii="Arial Narrow" w:hAnsi="Arial Narrow"/>
          <w:b w:val="0"/>
          <w:sz w:val="20"/>
          <w:szCs w:val="20"/>
        </w:rPr>
        <w:t xml:space="preserve">etóda </w:t>
      </w:r>
      <w:r w:rsidR="00A63E0E"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>sú uvedené v nasledujúcej tabuľke:</w:t>
      </w:r>
    </w:p>
    <w:p w:rsidR="00A63E0E" w:rsidRDefault="00A63E0E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1" w:name="_MON_1748256416"/>
    <w:bookmarkEnd w:id="1"/>
    <w:p w:rsidR="00A63E0E" w:rsidRDefault="00A63E0E" w:rsidP="00A63E0E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091" w:dyaOrig="8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5.25pt;height:44.25pt" o:ole="">
            <v:imagedata r:id="rId8" o:title=""/>
          </v:shape>
          <o:OLEObject Type="Embed" ProgID="Excel.Sheet.12" ShapeID="_x0000_i1025" DrawAspect="Content" ObjectID="_1804919841" r:id="rId9"/>
        </w:object>
      </w:r>
      <w:r w:rsidR="008566F0" w:rsidRPr="008566F0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724CBE">
        <w:rPr>
          <w:rFonts w:ascii="Arial Narrow" w:hAnsi="Arial Narrow"/>
          <w:b w:val="0"/>
          <w:sz w:val="20"/>
          <w:szCs w:val="20"/>
        </w:rPr>
        <w:t xml:space="preserve"> Odpisový plán účtovných odpisov</w:t>
      </w:r>
      <w:r w:rsidR="008566F0" w:rsidRPr="008566F0">
        <w:rPr>
          <w:rFonts w:ascii="Arial Narrow" w:hAnsi="Arial Narrow"/>
          <w:b w:val="0"/>
          <w:sz w:val="20"/>
          <w:szCs w:val="20"/>
        </w:rPr>
        <w:t xml:space="preserve"> </w:t>
      </w:r>
      <w:r w:rsidR="00724CBE">
        <w:rPr>
          <w:rFonts w:ascii="Arial Narrow" w:hAnsi="Arial Narrow"/>
          <w:b w:val="0"/>
          <w:sz w:val="20"/>
          <w:szCs w:val="20"/>
        </w:rPr>
        <w:t>dlhodobého hmotného majetku Spoločnosť zostavila interným prepisom tak, že za základ vzal metódu používané pri vyčísľovaní daňových odpisov. Odpisové sadzby pre účtovné a daňové odpisy</w:t>
      </w:r>
      <w:r w:rsidR="00606BB4">
        <w:rPr>
          <w:rFonts w:ascii="Arial Narrow" w:hAnsi="Arial Narrow"/>
          <w:b w:val="0"/>
          <w:sz w:val="20"/>
          <w:szCs w:val="20"/>
        </w:rPr>
        <w:t xml:space="preserve"> sa rovnajú. Ročný účtovný odpis sa odlišuje od daňového podľa počtu mesiacov od zaradenia do konca roka. </w:t>
      </w:r>
      <w:r>
        <w:rPr>
          <w:rFonts w:ascii="Arial Narrow" w:hAnsi="Arial Narrow"/>
          <w:b w:val="0"/>
          <w:sz w:val="20"/>
          <w:szCs w:val="20"/>
        </w:rPr>
        <w:t>Doba odpisovania</w:t>
      </w:r>
      <w:r w:rsidRPr="009D72CA">
        <w:rPr>
          <w:rFonts w:ascii="Arial Narrow" w:hAnsi="Arial Narrow"/>
          <w:b w:val="0"/>
          <w:sz w:val="20"/>
          <w:szCs w:val="20"/>
        </w:rPr>
        <w:t xml:space="preserve">, </w:t>
      </w:r>
      <w:r>
        <w:rPr>
          <w:rFonts w:ascii="Arial Narrow" w:hAnsi="Arial Narrow"/>
          <w:b w:val="0"/>
          <w:sz w:val="20"/>
          <w:szCs w:val="20"/>
        </w:rPr>
        <w:t>použitie sadzby a odpisová m</w:t>
      </w:r>
      <w:r w:rsidRPr="009D72CA">
        <w:rPr>
          <w:rFonts w:ascii="Arial Narrow" w:hAnsi="Arial Narrow"/>
          <w:b w:val="0"/>
          <w:sz w:val="20"/>
          <w:szCs w:val="20"/>
        </w:rPr>
        <w:t xml:space="preserve">etóda </w:t>
      </w:r>
      <w:r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>sú uvedené v nasledujúcej tabuľke:</w:t>
      </w:r>
    </w:p>
    <w:p w:rsidR="00A32F49" w:rsidRDefault="00A32F49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2" w:name="_MON_1748256089"/>
    <w:bookmarkEnd w:id="2"/>
    <w:p w:rsidR="008566F0" w:rsidRPr="008566F0" w:rsidRDefault="006F08E7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091" w:dyaOrig="1469">
          <v:shape id="_x0000_i1026" type="#_x0000_t75" style="width:455.25pt;height:73.5pt" o:ole="">
            <v:imagedata r:id="rId10" o:title=""/>
          </v:shape>
          <o:OLEObject Type="Embed" ProgID="Excel.Sheet.12" ShapeID="_x0000_i1026" DrawAspect="Content" ObjectID="_1804919842" r:id="rId11"/>
        </w:object>
      </w:r>
    </w:p>
    <w:p w:rsidR="006A7601" w:rsidRPr="00BB1990" w:rsidRDefault="006A760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B1990">
        <w:rPr>
          <w:b/>
          <w:sz w:val="20"/>
          <w:szCs w:val="20"/>
        </w:rPr>
        <w:t>Cenné papiere a podiely</w:t>
      </w:r>
    </w:p>
    <w:p w:rsidR="006A7601" w:rsidRPr="009644E9" w:rsidRDefault="006A7601" w:rsidP="00775E24">
      <w:pPr>
        <w:pStyle w:val="Odsekzoznamu"/>
        <w:ind w:left="284"/>
        <w:rPr>
          <w:b/>
          <w:sz w:val="20"/>
          <w:szCs w:val="20"/>
        </w:rPr>
      </w:pPr>
      <w:r w:rsidRPr="006A7601">
        <w:rPr>
          <w:sz w:val="20"/>
          <w:szCs w:val="20"/>
        </w:rPr>
        <w:t xml:space="preserve">Cenné </w:t>
      </w:r>
      <w:r>
        <w:rPr>
          <w:sz w:val="20"/>
          <w:szCs w:val="20"/>
        </w:rPr>
        <w:t>papiere a podiely sa oceňujú obstarávacími cenami, vrátane náklado</w:t>
      </w:r>
      <w:r w:rsidR="009644E9">
        <w:rPr>
          <w:sz w:val="20"/>
          <w:szCs w:val="20"/>
        </w:rPr>
        <w:t>v</w:t>
      </w:r>
      <w:r>
        <w:rPr>
          <w:sz w:val="20"/>
          <w:szCs w:val="20"/>
        </w:rPr>
        <w:t xml:space="preserve"> súvisiacich s obstaraním. Od obstarávacej ceny je odpočítané zníženie hodnoty cenných papierov a podielov.</w:t>
      </w:r>
    </w:p>
    <w:p w:rsidR="009644E9" w:rsidRPr="00A64ECF" w:rsidRDefault="009644E9" w:rsidP="006A7601">
      <w:pPr>
        <w:pStyle w:val="Odsekzoznamu"/>
        <w:ind w:left="357"/>
        <w:rPr>
          <w:b/>
          <w:sz w:val="20"/>
          <w:szCs w:val="20"/>
        </w:rPr>
      </w:pPr>
    </w:p>
    <w:p w:rsidR="00F4351F" w:rsidRPr="00A64ECF" w:rsidRDefault="00F4351F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A64ECF">
        <w:rPr>
          <w:b/>
          <w:sz w:val="20"/>
          <w:szCs w:val="20"/>
        </w:rPr>
        <w:t>Z</w:t>
      </w:r>
      <w:r w:rsidR="009644E9" w:rsidRPr="00A64ECF">
        <w:rPr>
          <w:b/>
          <w:sz w:val="20"/>
          <w:szCs w:val="20"/>
        </w:rPr>
        <w:t>ásoby</w:t>
      </w:r>
    </w:p>
    <w:p w:rsidR="009644E9" w:rsidRPr="00F4351F" w:rsidRDefault="009644E9" w:rsidP="00C957BB">
      <w:pPr>
        <w:pStyle w:val="Odsekzoznamu"/>
        <w:ind w:left="284"/>
        <w:rPr>
          <w:sz w:val="20"/>
          <w:szCs w:val="20"/>
        </w:rPr>
      </w:pPr>
      <w:r w:rsidRPr="00F4351F">
        <w:rPr>
          <w:sz w:val="20"/>
          <w:szCs w:val="20"/>
        </w:rPr>
        <w:t xml:space="preserve">Nakupované zásoby sa oceňujú obstarávacou cenou, ktorá zahŕňa cenu zásob a náklady súvisiace s obstaraním ( clo, prepravu, poistné, provízie, skonto a pod.). Úroky z cudzích zdrojov nie sú súčasťou obstarávacej ceny. </w:t>
      </w:r>
      <w:r w:rsidR="00A25B8B">
        <w:rPr>
          <w:sz w:val="20"/>
          <w:szCs w:val="20"/>
        </w:rPr>
        <w:t xml:space="preserve">Spoločnosť v zmysle §19 zákona č. 431/2002 </w:t>
      </w:r>
      <w:proofErr w:type="spellStart"/>
      <w:r w:rsidR="00A25B8B">
        <w:rPr>
          <w:sz w:val="20"/>
          <w:szCs w:val="20"/>
        </w:rPr>
        <w:t>Z.z</w:t>
      </w:r>
      <w:proofErr w:type="spellEnd"/>
      <w:r w:rsidR="00A25B8B">
        <w:rPr>
          <w:sz w:val="20"/>
          <w:szCs w:val="20"/>
        </w:rPr>
        <w:t>. o účtovníctve nemá povinnosť overenia riadnej účtovnej závierky a o zásobách účtuje metódou B účtovania zásob.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lastRenderedPageBreak/>
        <w:t>O hmotnom majetku, ktorého obstarávacia cena je menej ako 1 700 EUR a doba použiteľnosti je kratšia ako jeden rok účtuje spoločnosť ako o zásobách metódou B účtovania zásob.</w:t>
      </w:r>
    </w:p>
    <w:p w:rsidR="00061E00" w:rsidRDefault="00061E00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Zákazková výroba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>
        <w:rPr>
          <w:sz w:val="20"/>
          <w:szCs w:val="20"/>
        </w:rPr>
        <w:t xml:space="preserve">Ak sa výsledok zákazkovej výroby </w:t>
      </w:r>
      <w:r w:rsidRPr="00061E00">
        <w:rPr>
          <w:sz w:val="20"/>
          <w:szCs w:val="20"/>
        </w:rPr>
        <w:t xml:space="preserve">dá spoľahlivo odhadnúť, zmluvné výnosy a zmluvné náklady pripadajúce na účtovné obdobie sa účtujú ako náklady a výnosy metódou stupňa dokončenia (angl. </w:t>
      </w:r>
      <w:proofErr w:type="spellStart"/>
      <w:r w:rsidRPr="00061E00">
        <w:rPr>
          <w:sz w:val="20"/>
          <w:szCs w:val="20"/>
        </w:rPr>
        <w:t>percentage</w:t>
      </w:r>
      <w:proofErr w:type="spellEnd"/>
      <w:r w:rsidRPr="00061E00">
        <w:rPr>
          <w:sz w:val="20"/>
          <w:szCs w:val="20"/>
        </w:rPr>
        <w:t>-of-</w:t>
      </w:r>
      <w:proofErr w:type="spellStart"/>
      <w:r w:rsidRPr="00061E00">
        <w:rPr>
          <w:sz w:val="20"/>
          <w:szCs w:val="20"/>
        </w:rPr>
        <w:t>completion</w:t>
      </w:r>
      <w:proofErr w:type="spellEnd"/>
      <w:r w:rsidRPr="00061E00">
        <w:rPr>
          <w:sz w:val="20"/>
          <w:szCs w:val="20"/>
        </w:rPr>
        <w:t xml:space="preserve"> </w:t>
      </w:r>
      <w:proofErr w:type="spellStart"/>
      <w:r w:rsidRPr="00061E00">
        <w:rPr>
          <w:sz w:val="20"/>
          <w:szCs w:val="20"/>
        </w:rPr>
        <w:t>method</w:t>
      </w:r>
      <w:proofErr w:type="spellEnd"/>
      <w:r w:rsidRPr="00061E00">
        <w:rPr>
          <w:sz w:val="20"/>
          <w:szCs w:val="20"/>
        </w:rPr>
        <w:t>), pričom stupeň dokončenia zákazky sa zisťuje kumulatívne na základe aktuálneho rozpočtu zmluvných nákladov a zmluvných výnosov,  ku dňu, ku ktorému sa zostavuje účtovná závierka ako: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>•</w:t>
      </w:r>
      <w:r w:rsidRPr="00061E00">
        <w:rPr>
          <w:sz w:val="20"/>
          <w:szCs w:val="20"/>
        </w:rPr>
        <w:tab/>
        <w:t>Pomer skutočne vynaložených nákladov na zákazkovú výrobu za vykonanú prácu a aktualizovaného rozpočtu celkových nákladov na zákazkovú výrobu.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 xml:space="preserve">Náklady na zákazku sa vykážu v období, v ktorom vznikli. Náklady vynaložené v bežnom roku a súvisiace s budúcou činnosťou na zákazke sa do výpočtu stupňa dokončenia nezahrnú. </w:t>
      </w:r>
    </w:p>
    <w:p w:rsid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>Ak výsledok zákazkovej výroby ku dňu, ku ktorému sa zostavuje účtovná závierka, nie je možné spoľahlivo odhadnúť, účtujú sa zmluvné výnosy v sume vynaložených zmluvných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 xml:space="preserve">Ku dňu, ku ktorému sa zostavuje účtovná závierka,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zákazky. 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>
        <w:rPr>
          <w:sz w:val="20"/>
          <w:szCs w:val="20"/>
        </w:rPr>
        <w:t>Z</w:t>
      </w:r>
      <w:r w:rsidRPr="00061E00">
        <w:rPr>
          <w:sz w:val="20"/>
          <w:szCs w:val="20"/>
        </w:rPr>
        <w:t>hotoviteľom požadované sumy za vykonanú prácu na zákazkovej výrobe sa vykážu ako pohľadávky z obchodného styku so súvzťažným zápisom v prospech výnosov zo zákazky. Preddavky, ktoré zhotoviteľ prijal pred vykonaním príslušnej práce sa vykážu ako prijaté preddavky alebo dlhodobé prijaté preddavky</w:t>
      </w:r>
    </w:p>
    <w:p w:rsidR="00E20F16" w:rsidRDefault="00E20F16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E20F16">
        <w:rPr>
          <w:b/>
          <w:sz w:val="20"/>
          <w:szCs w:val="20"/>
        </w:rPr>
        <w:t>Pohľadávky</w:t>
      </w:r>
    </w:p>
    <w:p w:rsidR="00E20F16" w:rsidRDefault="00E20F16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hodnotou, postúpené pohľadávky a pohľadávky nadobudnuté vkladom do základného imania sa oceňujú obstarávacou cenou, vrátane nákladov súvisiacich s obstaraním. Toto ocenenie sa znižuje o pochybné a nevymožiteľné pohľadávky prostredníctvom opravnej položky.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B60861" w:rsidRPr="00B60861" w:rsidRDefault="00B6086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60861">
        <w:rPr>
          <w:b/>
          <w:sz w:val="20"/>
          <w:szCs w:val="20"/>
        </w:rPr>
        <w:t>Peňažné prostriedky a ceniny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</w:t>
      </w:r>
      <w:r w:rsidRPr="00B60861">
        <w:rPr>
          <w:sz w:val="20"/>
          <w:szCs w:val="20"/>
        </w:rPr>
        <w:t>eňažné prostriedky a ceniny sa oceňujú ich menovitou hodnotou. Zníženie ich hodnoty sa vyjadruje opravnou položkou.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262A51" w:rsidRPr="00262A51" w:rsidRDefault="00B60861" w:rsidP="00B95A54">
      <w:pPr>
        <w:pStyle w:val="Odsekzoznamu"/>
        <w:numPr>
          <w:ilvl w:val="0"/>
          <w:numId w:val="35"/>
        </w:numPr>
        <w:ind w:left="1003" w:hanging="357"/>
        <w:rPr>
          <w:b/>
          <w:sz w:val="20"/>
          <w:szCs w:val="20"/>
        </w:rPr>
      </w:pPr>
      <w:r w:rsidRPr="00262A51">
        <w:rPr>
          <w:b/>
          <w:sz w:val="20"/>
          <w:szCs w:val="20"/>
        </w:rPr>
        <w:t>Náklady budúcich období a príjmy budúcich období</w:t>
      </w:r>
    </w:p>
    <w:p w:rsidR="00262A51" w:rsidRPr="00262A51" w:rsidRDefault="00262A51" w:rsidP="00262A51">
      <w:pPr>
        <w:pStyle w:val="Odsekzoznamu"/>
        <w:ind w:left="284"/>
        <w:rPr>
          <w:sz w:val="20"/>
          <w:szCs w:val="20"/>
        </w:rPr>
      </w:pPr>
      <w:r w:rsidRPr="00262A51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262A51" w:rsidRDefault="00B95A54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Zníženie hodnoty majetku a opravné položky</w:t>
      </w:r>
    </w:p>
    <w:p w:rsidR="00F73502" w:rsidRPr="00F73502" w:rsidRDefault="00B95A54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 xml:space="preserve">Opravné položky sa tvoria na základe </w:t>
      </w:r>
      <w:r w:rsidR="00F73502">
        <w:rPr>
          <w:rFonts w:ascii="Arial Narrow" w:hAnsi="Arial Narrow"/>
          <w:b w:val="0"/>
          <w:sz w:val="20"/>
        </w:rPr>
        <w:t>zásady opatrnosti</w:t>
      </w:r>
      <w:r>
        <w:rPr>
          <w:rFonts w:ascii="Arial Narrow" w:hAnsi="Arial Narrow"/>
          <w:b w:val="0"/>
          <w:sz w:val="20"/>
        </w:rPr>
        <w:t xml:space="preserve">, </w:t>
      </w:r>
      <w:r w:rsidR="00F73502">
        <w:rPr>
          <w:rFonts w:ascii="Arial Narrow" w:hAnsi="Arial Narrow"/>
          <w:b w:val="0"/>
          <w:sz w:val="20"/>
        </w:rPr>
        <w:t xml:space="preserve">ak je opodstatnené predpokladať, že došlo k zníženiu hodnoty majetku oproti jeho oceneniu v účtovníctve. </w:t>
      </w:r>
      <w:r w:rsidR="00F73502" w:rsidRPr="00F73502">
        <w:rPr>
          <w:rFonts w:ascii="Arial Narrow" w:hAnsi="Arial Narrow"/>
          <w:b w:val="0"/>
          <w:sz w:val="20"/>
        </w:rPr>
        <w:t>Opravná položka sa účtuje v sume opodstatneného predpokladu zníženia</w:t>
      </w:r>
    </w:p>
    <w:p w:rsidR="00B95A54" w:rsidRDefault="00F73502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 w:rsidRPr="00F73502">
        <w:rPr>
          <w:rFonts w:ascii="Arial Narrow" w:hAnsi="Arial Narrow"/>
          <w:b w:val="0"/>
          <w:sz w:val="20"/>
        </w:rPr>
        <w:t>hodnoty majetku oproti jeho oceneniu v účtovníctve. Opravné položky sa zrušia alebo zmení sa ich výška, ak nastane zmena</w:t>
      </w:r>
      <w:r>
        <w:rPr>
          <w:rFonts w:ascii="Arial Narrow" w:hAnsi="Arial Narrow"/>
          <w:b w:val="0"/>
          <w:sz w:val="20"/>
        </w:rPr>
        <w:t xml:space="preserve"> predpokladu zníženia hodnoty.</w:t>
      </w:r>
    </w:p>
    <w:p w:rsidR="00061E00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061E00" w:rsidRPr="00C326E1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  <w:r w:rsidRPr="00C326E1">
        <w:rPr>
          <w:rFonts w:ascii="Arial Narrow" w:hAnsi="Arial Narrow"/>
          <w:b w:val="0"/>
          <w:sz w:val="20"/>
          <w:u w:val="single"/>
        </w:rPr>
        <w:t>Odhad zníženia hodnoty majetku a tvorba OP k</w:t>
      </w:r>
      <w:r w:rsidR="00FE1445" w:rsidRPr="00C326E1">
        <w:rPr>
          <w:rFonts w:ascii="Arial Narrow" w:hAnsi="Arial Narrow"/>
          <w:b w:val="0"/>
          <w:sz w:val="20"/>
          <w:u w:val="single"/>
        </w:rPr>
        <w:t> </w:t>
      </w:r>
      <w:r w:rsidR="006F08E7" w:rsidRPr="00C326E1">
        <w:rPr>
          <w:rFonts w:ascii="Arial Narrow" w:hAnsi="Arial Narrow"/>
          <w:b w:val="0"/>
          <w:sz w:val="20"/>
          <w:u w:val="single"/>
        </w:rPr>
        <w:t>majet</w:t>
      </w:r>
      <w:r w:rsidRPr="00C326E1">
        <w:rPr>
          <w:rFonts w:ascii="Arial Narrow" w:hAnsi="Arial Narrow"/>
          <w:b w:val="0"/>
          <w:sz w:val="20"/>
          <w:u w:val="single"/>
        </w:rPr>
        <w:t>ku</w:t>
      </w:r>
      <w:r w:rsidR="00FE1445" w:rsidRPr="00C326E1">
        <w:rPr>
          <w:rFonts w:ascii="Arial Narrow" w:hAnsi="Arial Narrow"/>
          <w:b w:val="0"/>
          <w:sz w:val="20"/>
          <w:u w:val="single"/>
        </w:rPr>
        <w:t>:</w:t>
      </w:r>
    </w:p>
    <w:p w:rsidR="00061E00" w:rsidRPr="00C326E1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</w:p>
    <w:bookmarkStart w:id="3" w:name="_MON_1748264268"/>
    <w:bookmarkEnd w:id="3"/>
    <w:p w:rsidR="00061E00" w:rsidRPr="00061E00" w:rsidRDefault="00C326E1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  <w:r w:rsidRPr="00C326E1">
        <w:rPr>
          <w:rFonts w:ascii="Arial Narrow" w:hAnsi="Arial Narrow"/>
          <w:b w:val="0"/>
          <w:sz w:val="20"/>
          <w:u w:val="single"/>
        </w:rPr>
        <w:object w:dxaOrig="8652" w:dyaOrig="1103">
          <v:shape id="_x0000_i1027" type="#_x0000_t75" style="width:432.75pt;height:55.5pt" o:ole="">
            <v:imagedata r:id="rId12" o:title=""/>
          </v:shape>
          <o:OLEObject Type="Embed" ProgID="Excel.Sheet.12" ShapeID="_x0000_i1027" DrawAspect="Content" ObjectID="_1804919843" r:id="rId13"/>
        </w:object>
      </w:r>
    </w:p>
    <w:p w:rsidR="00B95A54" w:rsidRDefault="00B95A54" w:rsidP="00B95A54">
      <w:pPr>
        <w:pStyle w:val="Pismenka"/>
        <w:numPr>
          <w:ilvl w:val="0"/>
          <w:numId w:val="0"/>
        </w:numPr>
        <w:ind w:left="1004"/>
        <w:rPr>
          <w:rFonts w:ascii="Arial Narrow" w:hAnsi="Arial Narrow"/>
          <w:sz w:val="20"/>
        </w:rPr>
      </w:pPr>
    </w:p>
    <w:p w:rsidR="00B95A54" w:rsidRPr="00262A51" w:rsidRDefault="00B95A54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>Rezerv</w:t>
      </w:r>
      <w:r w:rsidR="00B95A54">
        <w:rPr>
          <w:rFonts w:ascii="Arial Narrow" w:hAnsi="Arial Narrow"/>
          <w:b w:val="0"/>
          <w:sz w:val="20"/>
          <w:szCs w:val="20"/>
        </w:rPr>
        <w:t xml:space="preserve">a je </w:t>
      </w:r>
      <w:r w:rsidRPr="00262A51">
        <w:rPr>
          <w:rFonts w:ascii="Arial Narrow" w:hAnsi="Arial Narrow"/>
          <w:b w:val="0"/>
          <w:sz w:val="20"/>
          <w:szCs w:val="20"/>
        </w:rPr>
        <w:t>záväz</w:t>
      </w:r>
      <w:r w:rsidR="00B95A54">
        <w:rPr>
          <w:rFonts w:ascii="Arial Narrow" w:hAnsi="Arial Narrow"/>
          <w:b w:val="0"/>
          <w:sz w:val="20"/>
          <w:szCs w:val="20"/>
        </w:rPr>
        <w:t>o</w:t>
      </w:r>
      <w:r w:rsidRPr="00262A51">
        <w:rPr>
          <w:rFonts w:ascii="Arial Narrow" w:hAnsi="Arial Narrow"/>
          <w:b w:val="0"/>
          <w:sz w:val="20"/>
          <w:szCs w:val="20"/>
        </w:rPr>
        <w:t>k</w:t>
      </w:r>
      <w:r w:rsidR="00B95A54">
        <w:rPr>
          <w:rFonts w:ascii="Arial Narrow" w:hAnsi="Arial Narrow"/>
          <w:b w:val="0"/>
          <w:sz w:val="20"/>
          <w:szCs w:val="20"/>
        </w:rPr>
        <w:t xml:space="preserve"> predstavujúci existujúci povinnosť Spoločnosti, ktorá vznikla z minulých udalostí a je pravdepodobné, že v budúcnosti zníži jej ekonomické úžitky. Rezervy sú záväzky</w:t>
      </w:r>
      <w:r w:rsidRPr="00262A51">
        <w:rPr>
          <w:rFonts w:ascii="Arial Narrow" w:hAnsi="Arial Narrow"/>
          <w:b w:val="0"/>
          <w:sz w:val="20"/>
          <w:szCs w:val="20"/>
        </w:rPr>
        <w:t xml:space="preserve"> s neurčitým časovým vymedzením alebo výškou</w:t>
      </w:r>
      <w:r w:rsidR="00B95A54">
        <w:rPr>
          <w:rFonts w:ascii="Arial Narrow" w:hAnsi="Arial Narrow"/>
          <w:b w:val="0"/>
          <w:sz w:val="20"/>
          <w:szCs w:val="20"/>
        </w:rPr>
        <w:t xml:space="preserve"> a oceňujú sa odhadom v sume potrebnej na splnenie existujúcej povinnosti ku dňu, ku ktorému sa zostavuje účtovná závierka. </w:t>
      </w:r>
    </w:p>
    <w:p w:rsidR="00FE1445" w:rsidRDefault="00FE1445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FE1445" w:rsidRPr="00A537F4" w:rsidRDefault="00FE1445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  <w:u w:val="single"/>
        </w:rPr>
      </w:pPr>
      <w:r w:rsidRPr="00A537F4">
        <w:rPr>
          <w:rFonts w:ascii="Arial Narrow" w:hAnsi="Arial Narrow"/>
          <w:b w:val="0"/>
          <w:sz w:val="20"/>
          <w:szCs w:val="20"/>
          <w:u w:val="single"/>
        </w:rPr>
        <w:t>Odhad ocenenia rezerv:</w:t>
      </w:r>
    </w:p>
    <w:p w:rsidR="00061E00" w:rsidRPr="00A537F4" w:rsidRDefault="00061E00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FE1445" w:rsidRPr="00A537F4" w:rsidRDefault="00FE1445" w:rsidP="00E269FA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 w:rsidRPr="00A537F4">
        <w:rPr>
          <w:rFonts w:ascii="Arial Narrow" w:hAnsi="Arial Narrow"/>
          <w:b w:val="0"/>
          <w:sz w:val="20"/>
          <w:szCs w:val="20"/>
        </w:rPr>
        <w:t>rezerva na nevyčerpa</w:t>
      </w:r>
      <w:r w:rsidR="00A537F4">
        <w:rPr>
          <w:rFonts w:ascii="Arial Narrow" w:hAnsi="Arial Narrow"/>
          <w:b w:val="0"/>
          <w:sz w:val="20"/>
          <w:szCs w:val="20"/>
        </w:rPr>
        <w:t>nú dovolenku a odvody  2 274</w:t>
      </w:r>
      <w:r w:rsidRPr="00A537F4">
        <w:rPr>
          <w:rFonts w:ascii="Arial Narrow" w:hAnsi="Arial Narrow"/>
          <w:b w:val="0"/>
          <w:sz w:val="20"/>
          <w:szCs w:val="20"/>
        </w:rPr>
        <w:t xml:space="preserve"> EUR</w:t>
      </w:r>
    </w:p>
    <w:p w:rsidR="00262A51" w:rsidRPr="00262A51" w:rsidRDefault="00262A51" w:rsidP="00262A51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262A51" w:rsidRDefault="00262A51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Záväzky</w:t>
      </w: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E33F3" w:rsidRDefault="000E33F3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0E33F3" w:rsidRPr="004C635B" w:rsidRDefault="000E33F3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4C635B">
        <w:rPr>
          <w:rFonts w:ascii="Arial Narrow" w:hAnsi="Arial Narrow"/>
          <w:sz w:val="20"/>
          <w:szCs w:val="20"/>
        </w:rPr>
        <w:t>Splatná daň z príjmu</w:t>
      </w:r>
    </w:p>
    <w:p w:rsidR="000E33F3" w:rsidRPr="004C635B" w:rsidRDefault="00EA1E54" w:rsidP="001E5824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4C635B">
        <w:rPr>
          <w:rFonts w:ascii="Arial Narrow" w:hAnsi="Arial Narrow"/>
          <w:b w:val="0"/>
          <w:sz w:val="20"/>
          <w:szCs w:val="20"/>
        </w:rPr>
        <w:t>Splatná daň z príjmu sa účtuje do nákladov v období vzniku daňovej povinnosti a v priloženom výkaze ziskov a strát je vypočítaná zo základu vyplývajúceho z výsledku hospodárenia pred zdanením, ktorý bol upravený o pripočítateľné a odpočítateľné položky z titulu trvalých a dočasných úprav daňového základu a umorenia straty. Daňový záväzok je uvedený po znížení o preddavky na daň z príjmov, uhradené v priebehu roka. V prípade, že uhradené preddavky v priebehu roka sú vyššie ako daňová povinnosť, výsledný rozdiel sa vykáže ako daňová pohľadávka.</w:t>
      </w:r>
    </w:p>
    <w:p w:rsidR="004C635B" w:rsidRDefault="0053526E" w:rsidP="004C635B">
      <w:pPr>
        <w:pStyle w:val="Zkladntext"/>
        <w:ind w:left="284"/>
        <w:rPr>
          <w:rFonts w:ascii="Arial Narrow" w:hAnsi="Arial Narrow" w:cs="ArialMT"/>
          <w:b w:val="0"/>
          <w:color w:val="000000"/>
          <w:sz w:val="20"/>
          <w:szCs w:val="20"/>
        </w:rPr>
      </w:pPr>
      <w:r w:rsidRPr="004C635B">
        <w:rPr>
          <w:rFonts w:ascii="Arial Narrow" w:hAnsi="Arial Narrow"/>
          <w:b w:val="0"/>
          <w:sz w:val="20"/>
          <w:szCs w:val="20"/>
        </w:rPr>
        <w:t>S účinnosťou od 1.1.20</w:t>
      </w:r>
      <w:r w:rsidR="0049099B" w:rsidRPr="004C635B">
        <w:rPr>
          <w:rFonts w:ascii="Arial Narrow" w:hAnsi="Arial Narrow"/>
          <w:b w:val="0"/>
          <w:sz w:val="20"/>
          <w:szCs w:val="20"/>
        </w:rPr>
        <w:t>2</w:t>
      </w:r>
      <w:r w:rsidRPr="004C635B">
        <w:rPr>
          <w:rFonts w:ascii="Arial Narrow" w:hAnsi="Arial Narrow"/>
          <w:b w:val="0"/>
          <w:sz w:val="20"/>
          <w:szCs w:val="20"/>
        </w:rPr>
        <w:t xml:space="preserve">4 bol podľa zákona o dani z príjmov v znení neskorších predpisov </w:t>
      </w:r>
      <w:r w:rsidR="004C635B" w:rsidRPr="004C635B">
        <w:rPr>
          <w:rFonts w:ascii="Arial Narrow" w:hAnsi="Arial Narrow"/>
          <w:b w:val="0"/>
          <w:sz w:val="20"/>
          <w:szCs w:val="20"/>
        </w:rPr>
        <w:t xml:space="preserve">opätovne </w:t>
      </w:r>
      <w:r w:rsidRPr="004C635B">
        <w:rPr>
          <w:rFonts w:ascii="Arial Narrow" w:hAnsi="Arial Narrow"/>
          <w:b w:val="0"/>
          <w:sz w:val="20"/>
          <w:szCs w:val="20"/>
        </w:rPr>
        <w:t xml:space="preserve">zavedený inštitút </w:t>
      </w:r>
      <w:r w:rsidR="004C635B" w:rsidRPr="004C635B">
        <w:rPr>
          <w:rFonts w:ascii="Arial Narrow" w:hAnsi="Arial Narrow"/>
          <w:b w:val="0"/>
          <w:sz w:val="20"/>
          <w:szCs w:val="20"/>
        </w:rPr>
        <w:t xml:space="preserve">platenia </w:t>
      </w:r>
      <w:proofErr w:type="spellStart"/>
      <w:r w:rsidR="004C635B" w:rsidRPr="004C635B">
        <w:rPr>
          <w:rFonts w:ascii="Arial Narrow" w:hAnsi="Arial Narrow"/>
          <w:b w:val="0"/>
          <w:sz w:val="18"/>
          <w:szCs w:val="18"/>
        </w:rPr>
        <w:t>mininálnej</w:t>
      </w:r>
      <w:proofErr w:type="spellEnd"/>
      <w:r w:rsidR="004C635B" w:rsidRPr="004C635B">
        <w:rPr>
          <w:rFonts w:ascii="Arial Narrow" w:hAnsi="Arial Narrow"/>
          <w:b w:val="0"/>
          <w:sz w:val="18"/>
          <w:szCs w:val="18"/>
        </w:rPr>
        <w:t xml:space="preserve"> dane </w:t>
      </w:r>
      <w:r w:rsidRPr="004C635B">
        <w:rPr>
          <w:rFonts w:ascii="Arial Narrow" w:hAnsi="Arial Narrow"/>
          <w:b w:val="0"/>
          <w:sz w:val="18"/>
          <w:szCs w:val="18"/>
        </w:rPr>
        <w:t xml:space="preserve">ako jedno z opatrení </w:t>
      </w:r>
      <w:r w:rsidR="004C635B" w:rsidRPr="004C635B">
        <w:rPr>
          <w:rFonts w:ascii="Arial Narrow" w:hAnsi="Arial Narrow"/>
          <w:b w:val="0"/>
          <w:sz w:val="18"/>
          <w:szCs w:val="18"/>
        </w:rPr>
        <w:t>z</w:t>
      </w:r>
      <w:r w:rsidR="004C635B" w:rsidRPr="004C635B">
        <w:rPr>
          <w:rFonts w:ascii="Arial Narrow" w:hAnsi="Arial Narrow" w:cs="Helvetica"/>
          <w:b w:val="0"/>
          <w:color w:val="353535"/>
          <w:sz w:val="18"/>
          <w:szCs w:val="18"/>
          <w:shd w:val="clear" w:color="auto" w:fill="FFFFFF"/>
        </w:rPr>
        <w:t>a účelom zlepšenia stavu verejných financií.</w:t>
      </w:r>
    </w:p>
    <w:p w:rsidR="0053526E" w:rsidRDefault="004C635B" w:rsidP="004C635B">
      <w:pPr>
        <w:pStyle w:val="Zkladntext"/>
        <w:ind w:left="284"/>
        <w:rPr>
          <w:rFonts w:ascii="Arial Narrow" w:hAnsi="Arial Narrow" w:cs="ArialMT"/>
          <w:b w:val="0"/>
          <w:color w:val="000000"/>
          <w:sz w:val="20"/>
          <w:szCs w:val="20"/>
        </w:rPr>
      </w:pPr>
      <w:r w:rsidRPr="004C635B">
        <w:rPr>
          <w:rFonts w:ascii="Arial Narrow" w:hAnsi="Arial Narrow" w:cs="ArialMT"/>
          <w:b w:val="0"/>
          <w:color w:val="000000"/>
          <w:sz w:val="20"/>
          <w:szCs w:val="20"/>
        </w:rPr>
        <w:br/>
        <w:t>Minimálnu daň platia len právnické osoby, a rozumie sa ňou daň po odpočítaní úľav na dani a po zápočte dane zaplatenej v zahraničí, ktorú platí daňovník za každé zdaňovacie obdobie, za ktoré vykázal:</w:t>
      </w:r>
    </w:p>
    <w:p w:rsidR="004C635B" w:rsidRDefault="004C635B" w:rsidP="004C635B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daňovú stratu</w:t>
      </w:r>
    </w:p>
    <w:p w:rsidR="004C635B" w:rsidRPr="004C635B" w:rsidRDefault="004C635B" w:rsidP="004C635B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a</w:t>
      </w:r>
      <w:r w:rsidRPr="004C635B">
        <w:rPr>
          <w:rFonts w:ascii="Arial Narrow" w:hAnsi="Arial Narrow"/>
          <w:color w:val="202020"/>
          <w:sz w:val="22"/>
          <w:szCs w:val="22"/>
          <w:shd w:val="clear" w:color="auto" w:fill="FFFFFF"/>
        </w:rPr>
        <w:t xml:space="preserve"> </w:t>
      </w:r>
      <w:r w:rsidRPr="004C635B">
        <w:rPr>
          <w:rFonts w:ascii="Arial Narrow" w:hAnsi="Arial Narrow"/>
          <w:b w:val="0"/>
          <w:color w:val="202020"/>
          <w:sz w:val="22"/>
          <w:szCs w:val="22"/>
          <w:shd w:val="clear" w:color="auto" w:fill="FFFFFF"/>
        </w:rPr>
        <w:t>lebo jeh</w:t>
      </w:r>
      <w:r w:rsidRPr="004C635B">
        <w:rPr>
          <w:rFonts w:ascii="Arial" w:hAnsi="Arial" w:cs="Arial"/>
          <w:b w:val="0"/>
          <w:color w:val="202020"/>
          <w:sz w:val="22"/>
          <w:szCs w:val="22"/>
          <w:bdr w:val="none" w:sz="0" w:space="0" w:color="auto" w:frame="1"/>
          <w:shd w:val="clear" w:color="auto" w:fill="FFFFFF"/>
        </w:rPr>
        <w:t>o </w:t>
      </w:r>
      <w:r w:rsidRPr="004C635B">
        <w:rPr>
          <w:rFonts w:ascii="Arial Narrow" w:hAnsi="Arial Narrow"/>
          <w:b w:val="0"/>
          <w:color w:val="202020"/>
          <w:sz w:val="22"/>
          <w:szCs w:val="22"/>
          <w:shd w:val="clear" w:color="auto" w:fill="FFFFFF"/>
        </w:rPr>
        <w:t>daňová povinnosť je nižšia ako stanovená výška minimálnej dane</w:t>
      </w:r>
    </w:p>
    <w:p w:rsidR="00EA1E54" w:rsidRPr="00EB2E47" w:rsidRDefault="00EA1E54" w:rsidP="001F24A2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EA1E54" w:rsidRDefault="00EA1E54" w:rsidP="008E6F8F">
      <w:pPr>
        <w:pStyle w:val="Zkladntext"/>
        <w:numPr>
          <w:ilvl w:val="0"/>
          <w:numId w:val="35"/>
        </w:numPr>
        <w:jc w:val="left"/>
        <w:rPr>
          <w:rFonts w:ascii="Arial Narrow" w:hAnsi="Arial Narrow"/>
          <w:sz w:val="20"/>
          <w:szCs w:val="20"/>
        </w:rPr>
      </w:pPr>
      <w:r w:rsidRPr="00EA1E54">
        <w:rPr>
          <w:rFonts w:ascii="Arial Narrow" w:hAnsi="Arial Narrow"/>
          <w:sz w:val="20"/>
          <w:szCs w:val="20"/>
        </w:rPr>
        <w:t>Výdavky budúcich období a výnosy budúcich o</w:t>
      </w:r>
      <w:r w:rsidR="008D6BBC">
        <w:rPr>
          <w:rFonts w:ascii="Arial Narrow" w:hAnsi="Arial Narrow"/>
          <w:sz w:val="20"/>
          <w:szCs w:val="20"/>
        </w:rPr>
        <w:t>bdob</w:t>
      </w:r>
      <w:r w:rsidRPr="00EA1E54">
        <w:rPr>
          <w:rFonts w:ascii="Arial Narrow" w:hAnsi="Arial Narrow"/>
          <w:sz w:val="20"/>
          <w:szCs w:val="20"/>
        </w:rPr>
        <w:t>í</w:t>
      </w:r>
    </w:p>
    <w:p w:rsidR="00EA1E54" w:rsidRDefault="00EA1E54" w:rsidP="00EA1E54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Výdavky budúcich o</w:t>
      </w:r>
      <w:r w:rsidR="008D6BBC">
        <w:rPr>
          <w:rFonts w:ascii="Arial Narrow" w:hAnsi="Arial Narrow"/>
          <w:b w:val="0"/>
          <w:sz w:val="20"/>
          <w:szCs w:val="20"/>
        </w:rPr>
        <w:t>bd</w:t>
      </w:r>
      <w:r>
        <w:rPr>
          <w:rFonts w:ascii="Arial Narrow" w:hAnsi="Arial Narrow"/>
          <w:b w:val="0"/>
          <w:sz w:val="20"/>
          <w:szCs w:val="20"/>
        </w:rPr>
        <w:t>obí a výnosy budúcich období</w:t>
      </w:r>
      <w:r w:rsidR="008D6BBC">
        <w:rPr>
          <w:rFonts w:ascii="Arial Narrow" w:hAnsi="Arial Narrow"/>
          <w:b w:val="0"/>
          <w:sz w:val="20"/>
          <w:szCs w:val="20"/>
        </w:rPr>
        <w:t xml:space="preserve"> sa vykazujú vo výške, ktorá je potrebná na dodržanie zásady vecnej a časovej súvislosti s účtovným obdobím.</w:t>
      </w:r>
    </w:p>
    <w:p w:rsidR="006E0EEF" w:rsidRDefault="006E0EEF" w:rsidP="006E0EE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6E0EEF" w:rsidRPr="006E0EEF" w:rsidRDefault="006E0EEF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6E0EEF">
        <w:rPr>
          <w:rFonts w:ascii="Arial Narrow" w:hAnsi="Arial Narrow"/>
          <w:sz w:val="20"/>
          <w:szCs w:val="20"/>
        </w:rPr>
        <w:t>Cudzia mena</w:t>
      </w:r>
    </w:p>
    <w:p w:rsidR="006E0EEF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Pr="00701DD9">
        <w:rPr>
          <w:rFonts w:ascii="Arial Narrow" w:hAnsi="Arial Narrow"/>
          <w:sz w:val="20"/>
          <w:szCs w:val="20"/>
        </w:rPr>
        <w:t>.</w:t>
      </w:r>
    </w:p>
    <w:p w:rsidR="00701DD9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Pr="00701DD9" w:rsidRDefault="00701DD9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sz w:val="20"/>
          <w:szCs w:val="20"/>
        </w:rPr>
        <w:t>Výnosy</w:t>
      </w:r>
    </w:p>
    <w:p w:rsidR="00701DD9" w:rsidRDefault="00A66931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Tržby za vlastné výkony a tovar neobsahujú daň z pridanej hodnoty. Sú tiež znížené o zľavy a zrážky ( rabaty, bonusy, skontá, dobropisy a pod.) bez ohľadu na to, </w:t>
      </w:r>
      <w:r w:rsidR="00963076">
        <w:rPr>
          <w:rFonts w:ascii="Arial Narrow" w:hAnsi="Arial Narrow"/>
          <w:b w:val="0"/>
          <w:sz w:val="20"/>
          <w:szCs w:val="20"/>
        </w:rPr>
        <w:t>č</w:t>
      </w:r>
      <w:r>
        <w:rPr>
          <w:rFonts w:ascii="Arial Narrow" w:hAnsi="Arial Narrow"/>
          <w:b w:val="0"/>
          <w:sz w:val="20"/>
          <w:szCs w:val="20"/>
        </w:rPr>
        <w:t>i zákazník mal vopred na zľavu nárok, alebo či ide o dodatočne uznanú zľavu.</w:t>
      </w: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63076" w:rsidRDefault="00963076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B33CC" w:rsidRDefault="009B33CC" w:rsidP="003758A7">
      <w:pPr>
        <w:pStyle w:val="Zkladntext"/>
        <w:numPr>
          <w:ilvl w:val="0"/>
          <w:numId w:val="14"/>
        </w:numPr>
        <w:rPr>
          <w:rFonts w:ascii="Arial Narrow" w:hAnsi="Arial Narrow"/>
          <w:sz w:val="20"/>
          <w:szCs w:val="20"/>
        </w:rPr>
      </w:pPr>
      <w:r w:rsidRPr="009B33CC">
        <w:rPr>
          <w:rFonts w:ascii="Arial Narrow" w:hAnsi="Arial Narrow"/>
          <w:sz w:val="20"/>
          <w:szCs w:val="20"/>
        </w:rPr>
        <w:t xml:space="preserve">INFORMÁCIE </w:t>
      </w:r>
      <w:r w:rsidR="00BD6A10">
        <w:rPr>
          <w:rFonts w:ascii="Arial Narrow" w:hAnsi="Arial Narrow"/>
          <w:sz w:val="20"/>
          <w:szCs w:val="20"/>
        </w:rPr>
        <w:t>K POL</w:t>
      </w:r>
      <w:r w:rsidR="00C332BA">
        <w:rPr>
          <w:rFonts w:ascii="Arial Narrow" w:hAnsi="Arial Narrow"/>
          <w:sz w:val="20"/>
          <w:szCs w:val="20"/>
        </w:rPr>
        <w:t>O</w:t>
      </w:r>
      <w:r w:rsidR="00BD6A10">
        <w:rPr>
          <w:rFonts w:ascii="Arial Narrow" w:hAnsi="Arial Narrow"/>
          <w:sz w:val="20"/>
          <w:szCs w:val="20"/>
        </w:rPr>
        <w:t>ŽKÁM SÚVAHY</w:t>
      </w:r>
      <w:r w:rsidR="005E09AA">
        <w:rPr>
          <w:rFonts w:ascii="Arial Narrow" w:hAnsi="Arial Narrow"/>
          <w:sz w:val="20"/>
          <w:szCs w:val="20"/>
        </w:rPr>
        <w:t xml:space="preserve"> A VÝKAZU ZISKOV A STRÁT</w:t>
      </w:r>
    </w:p>
    <w:p w:rsidR="00303B0C" w:rsidRDefault="00303B0C" w:rsidP="00303B0C">
      <w:pPr>
        <w:pStyle w:val="Zkladntext"/>
        <w:rPr>
          <w:rFonts w:ascii="Arial Narrow" w:hAnsi="Arial Narrow"/>
          <w:sz w:val="20"/>
          <w:szCs w:val="20"/>
        </w:rPr>
      </w:pPr>
    </w:p>
    <w:p w:rsidR="00303B0C" w:rsidRPr="0016631E" w:rsidRDefault="00303B0C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 w:rsidRPr="0016631E">
        <w:rPr>
          <w:rFonts w:ascii="Arial Narrow" w:hAnsi="Arial Narrow"/>
          <w:sz w:val="20"/>
          <w:szCs w:val="20"/>
        </w:rPr>
        <w:t>Informácie o</w:t>
      </w:r>
      <w:r w:rsidR="001E3E52" w:rsidRPr="0016631E">
        <w:rPr>
          <w:rFonts w:ascii="Arial Narrow" w:hAnsi="Arial Narrow"/>
          <w:sz w:val="20"/>
          <w:szCs w:val="20"/>
        </w:rPr>
        <w:t> </w:t>
      </w:r>
      <w:r w:rsidRPr="0016631E">
        <w:rPr>
          <w:rFonts w:ascii="Arial Narrow" w:hAnsi="Arial Narrow"/>
          <w:sz w:val="20"/>
          <w:szCs w:val="20"/>
        </w:rPr>
        <w:t>pohľadávkach</w:t>
      </w:r>
    </w:p>
    <w:p w:rsidR="001E3E52" w:rsidRDefault="001E3E52" w:rsidP="001E3E52">
      <w:pPr>
        <w:pStyle w:val="Zkladntext"/>
        <w:rPr>
          <w:rFonts w:ascii="Arial Narrow" w:hAnsi="Arial Narrow"/>
          <w:sz w:val="20"/>
          <w:szCs w:val="20"/>
          <w:highlight w:val="yellow"/>
        </w:rPr>
      </w:pPr>
    </w:p>
    <w:p w:rsidR="001E3E52" w:rsidRPr="00BA4CD3" w:rsidRDefault="001E3E52" w:rsidP="001E3E52">
      <w:pPr>
        <w:pStyle w:val="Zkladntext"/>
        <w:ind w:left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Pohľadávk</w:t>
      </w:r>
      <w:r w:rsidRPr="00BA4CD3">
        <w:rPr>
          <w:rFonts w:ascii="Arial Narrow" w:hAnsi="Arial Narrow"/>
          <w:sz w:val="20"/>
          <w:szCs w:val="20"/>
        </w:rPr>
        <w:t xml:space="preserve">y </w:t>
      </w:r>
      <w:r w:rsidR="002019AC">
        <w:rPr>
          <w:rFonts w:ascii="Arial Narrow" w:hAnsi="Arial Narrow"/>
          <w:sz w:val="20"/>
          <w:szCs w:val="20"/>
        </w:rPr>
        <w:t>(okrem čistej hodnoty zákazky</w:t>
      </w:r>
      <w:r w:rsidR="00D725CD">
        <w:rPr>
          <w:rFonts w:ascii="Arial Narrow" w:hAnsi="Arial Narrow"/>
          <w:sz w:val="20"/>
          <w:szCs w:val="20"/>
        </w:rPr>
        <w:t xml:space="preserve"> </w:t>
      </w:r>
      <w:r w:rsidR="002019AC">
        <w:rPr>
          <w:rFonts w:ascii="Arial Narrow" w:hAnsi="Arial Narrow"/>
          <w:sz w:val="20"/>
          <w:szCs w:val="20"/>
        </w:rPr>
        <w:t>202</w:t>
      </w:r>
      <w:r w:rsidR="004C635B">
        <w:rPr>
          <w:rFonts w:ascii="Arial Narrow" w:hAnsi="Arial Narrow"/>
          <w:sz w:val="20"/>
          <w:szCs w:val="20"/>
        </w:rPr>
        <w:t>4</w:t>
      </w:r>
      <w:r w:rsidR="002019AC">
        <w:rPr>
          <w:rFonts w:ascii="Arial Narrow" w:hAnsi="Arial Narrow"/>
          <w:sz w:val="20"/>
          <w:szCs w:val="20"/>
        </w:rPr>
        <w:t xml:space="preserve">) </w:t>
      </w:r>
      <w:r w:rsidRPr="00BA4CD3">
        <w:rPr>
          <w:rFonts w:ascii="Arial Narrow" w:hAnsi="Arial Narrow"/>
          <w:sz w:val="20"/>
          <w:szCs w:val="20"/>
        </w:rPr>
        <w:t>podľa doby splatnosti sú nasledovné:</w:t>
      </w:r>
    </w:p>
    <w:p w:rsidR="001E3E52" w:rsidRPr="00E63C8A" w:rsidRDefault="001E3E52" w:rsidP="001E3E52">
      <w:pPr>
        <w:pStyle w:val="Zkladntext"/>
        <w:rPr>
          <w:rFonts w:ascii="Arial Narrow" w:hAnsi="Arial Narrow"/>
          <w:sz w:val="20"/>
          <w:szCs w:val="20"/>
          <w:highlight w:val="yellow"/>
        </w:rPr>
      </w:pP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bookmarkStart w:id="4" w:name="_MON_1748407341"/>
    <w:bookmarkEnd w:id="4"/>
    <w:p w:rsidR="00303B0C" w:rsidRDefault="000B402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162" w:dyaOrig="1982">
          <v:shape id="_x0000_i1028" type="#_x0000_t75" style="width:408.75pt;height:99pt" o:ole="">
            <v:imagedata r:id="rId14" o:title=""/>
          </v:shape>
          <o:OLEObject Type="Embed" ProgID="Excel.Sheet.12" ShapeID="_x0000_i1028" DrawAspect="Content" ObjectID="_1804919844" r:id="rId15"/>
        </w:object>
      </w: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p w:rsidR="00096601" w:rsidRPr="006C3B7A" w:rsidRDefault="00096601" w:rsidP="00303B0C">
      <w:pPr>
        <w:pStyle w:val="Zkladntext"/>
        <w:ind w:left="357"/>
        <w:rPr>
          <w:rFonts w:ascii="Arial Narrow" w:hAnsi="Arial Narrow"/>
          <w:b w:val="0"/>
          <w:sz w:val="20"/>
          <w:szCs w:val="20"/>
        </w:rPr>
      </w:pPr>
      <w:r w:rsidRPr="006C3B7A">
        <w:rPr>
          <w:rFonts w:ascii="Arial Narrow" w:hAnsi="Arial Narrow"/>
          <w:b w:val="0"/>
          <w:sz w:val="20"/>
          <w:szCs w:val="20"/>
        </w:rPr>
        <w:t xml:space="preserve">Čistá hodnota zákazky je </w:t>
      </w:r>
      <w:r w:rsidR="006C3B7A" w:rsidRPr="006C3B7A">
        <w:rPr>
          <w:rFonts w:ascii="Arial Narrow" w:hAnsi="Arial Narrow"/>
          <w:b w:val="0"/>
          <w:sz w:val="20"/>
          <w:szCs w:val="20"/>
        </w:rPr>
        <w:t>k 31.12.2024 v sume 44 841 EUR (k 31.12.2023 -35 941 EUR ako záväzok)</w:t>
      </w: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p w:rsidR="0096733A" w:rsidRPr="0016631E" w:rsidRDefault="005E09AA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 w:rsidRPr="0016631E">
        <w:rPr>
          <w:rFonts w:ascii="Arial Narrow" w:hAnsi="Arial Narrow"/>
          <w:sz w:val="20"/>
          <w:szCs w:val="20"/>
        </w:rPr>
        <w:t>Informácie o</w:t>
      </w:r>
      <w:r w:rsidR="00BA4CD3" w:rsidRPr="0016631E">
        <w:rPr>
          <w:rFonts w:ascii="Arial Narrow" w:hAnsi="Arial Narrow"/>
          <w:sz w:val="20"/>
          <w:szCs w:val="20"/>
        </w:rPr>
        <w:t> </w:t>
      </w:r>
      <w:r w:rsidRPr="0016631E">
        <w:rPr>
          <w:rFonts w:ascii="Arial Narrow" w:hAnsi="Arial Narrow"/>
          <w:sz w:val="20"/>
          <w:szCs w:val="20"/>
        </w:rPr>
        <w:t>záväzkoch</w:t>
      </w:r>
    </w:p>
    <w:p w:rsidR="00BA4CD3" w:rsidRDefault="00BA4CD3" w:rsidP="00BA4CD3">
      <w:pPr>
        <w:pStyle w:val="Zkladntext"/>
        <w:ind w:left="357"/>
        <w:rPr>
          <w:rFonts w:ascii="Arial Narrow" w:hAnsi="Arial Narrow"/>
          <w:sz w:val="20"/>
          <w:szCs w:val="20"/>
          <w:highlight w:val="yellow"/>
        </w:rPr>
      </w:pPr>
    </w:p>
    <w:p w:rsidR="00BA4CD3" w:rsidRPr="00BA4CD3" w:rsidRDefault="00BA4CD3" w:rsidP="00BA4CD3">
      <w:pPr>
        <w:pStyle w:val="Zkladntext"/>
        <w:ind w:left="357"/>
        <w:rPr>
          <w:rFonts w:ascii="Arial Narrow" w:hAnsi="Arial Narrow"/>
          <w:sz w:val="20"/>
          <w:szCs w:val="20"/>
        </w:rPr>
      </w:pPr>
      <w:r w:rsidRPr="00BA4CD3">
        <w:rPr>
          <w:rFonts w:ascii="Arial Narrow" w:hAnsi="Arial Narrow"/>
          <w:sz w:val="20"/>
          <w:szCs w:val="20"/>
        </w:rPr>
        <w:t xml:space="preserve">Záväzky (okrem pôžičiek , záväzkov zo sociálneho fondu, </w:t>
      </w:r>
      <w:r w:rsidR="00C74FC5">
        <w:rPr>
          <w:rFonts w:ascii="Arial Narrow" w:hAnsi="Arial Narrow"/>
          <w:sz w:val="20"/>
          <w:szCs w:val="20"/>
        </w:rPr>
        <w:t>čistej hodnoty zákazky</w:t>
      </w:r>
      <w:r w:rsidRPr="00BA4CD3">
        <w:rPr>
          <w:rFonts w:ascii="Arial Narrow" w:hAnsi="Arial Narrow"/>
          <w:sz w:val="20"/>
          <w:szCs w:val="20"/>
        </w:rPr>
        <w:t xml:space="preserve"> a rezerv) podľa doby splatnosti sú nasledovné:</w:t>
      </w:r>
    </w:p>
    <w:p w:rsidR="00D05BDB" w:rsidRDefault="00D05BDB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5" w:name="_MON_1748265572"/>
    <w:bookmarkEnd w:id="5"/>
    <w:p w:rsidR="005E09AA" w:rsidRDefault="000B402C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8118" w:dyaOrig="2289">
          <v:shape id="_x0000_i1029" type="#_x0000_t75" style="width:406.5pt;height:114.75pt" o:ole="">
            <v:imagedata r:id="rId16" o:title=""/>
          </v:shape>
          <o:OLEObject Type="Embed" ProgID="Excel.Sheet.12" ShapeID="_x0000_i1029" DrawAspect="Content" ObjectID="_1804919845" r:id="rId17"/>
        </w:object>
      </w:r>
    </w:p>
    <w:p w:rsidR="00640D6E" w:rsidRDefault="00640D6E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D46F18" w:rsidRDefault="00640D6E" w:rsidP="002923FC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Informácie o vlastných akciách</w:t>
      </w:r>
    </w:p>
    <w:p w:rsidR="00E71A08" w:rsidRDefault="00E71A08" w:rsidP="001A555A">
      <w:pPr>
        <w:pStyle w:val="Zkladntext"/>
        <w:jc w:val="left"/>
        <w:rPr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</w:t>
      </w:r>
    </w:p>
    <w:bookmarkStart w:id="6" w:name="_MON_1748266357"/>
    <w:bookmarkEnd w:id="6"/>
    <w:p w:rsidR="004E57BF" w:rsidRDefault="00244F01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531" w:dyaOrig="2799">
          <v:shape id="_x0000_i1030" type="#_x0000_t75" style="width:475.5pt;height:139.5pt" o:ole="">
            <v:imagedata r:id="rId18" o:title=""/>
          </v:shape>
          <o:OLEObject Type="Embed" ProgID="Excel.Sheet.12" ShapeID="_x0000_i1030" DrawAspect="Content" ObjectID="_1804919846" r:id="rId19"/>
        </w:object>
      </w: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6149A" w:rsidRDefault="0096149A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AE7F6C" w:rsidRDefault="00DC14FF" w:rsidP="00282C79">
      <w:pPr>
        <w:pStyle w:val="Zkladntext"/>
        <w:ind w:left="357"/>
        <w:jc w:val="left"/>
        <w:rPr>
          <w:rFonts w:ascii="Arial Narrow" w:hAnsi="Arial Narrow"/>
          <w:sz w:val="20"/>
          <w:szCs w:val="20"/>
        </w:rPr>
      </w:pPr>
      <w:r w:rsidRPr="00DC14FF">
        <w:rPr>
          <w:rFonts w:ascii="Arial Narrow" w:hAnsi="Arial Narrow"/>
          <w:sz w:val="20"/>
          <w:szCs w:val="20"/>
        </w:rPr>
        <w:t>4. Informácie o </w:t>
      </w:r>
      <w:r w:rsidR="00AE7F6C">
        <w:rPr>
          <w:rFonts w:ascii="Arial Narrow" w:hAnsi="Arial Narrow"/>
          <w:sz w:val="20"/>
          <w:szCs w:val="20"/>
        </w:rPr>
        <w:t>výnosoch</w:t>
      </w:r>
      <w:r w:rsidR="00AE7F6C" w:rsidRPr="00740678">
        <w:rPr>
          <w:rFonts w:ascii="Arial Narrow" w:hAnsi="Arial Narrow"/>
          <w:sz w:val="20"/>
          <w:szCs w:val="20"/>
        </w:rPr>
        <w:t xml:space="preserve"> z hospodárskej činnosti</w:t>
      </w:r>
      <w:r w:rsidR="00AE7F6C">
        <w:rPr>
          <w:rFonts w:ascii="Arial Narrow" w:hAnsi="Arial Narrow"/>
          <w:sz w:val="20"/>
          <w:szCs w:val="20"/>
        </w:rPr>
        <w:t xml:space="preserve"> a</w:t>
      </w:r>
      <w:r w:rsidR="00AE7F6C" w:rsidRPr="00740678">
        <w:rPr>
          <w:rFonts w:ascii="Arial Narrow" w:hAnsi="Arial Narrow"/>
          <w:sz w:val="20"/>
          <w:szCs w:val="20"/>
        </w:rPr>
        <w:t xml:space="preserve"> finančnej činnosti </w:t>
      </w:r>
    </w:p>
    <w:p w:rsidR="00743F10" w:rsidRDefault="00743F10" w:rsidP="00282C79">
      <w:pPr>
        <w:pStyle w:val="Zkladntext"/>
        <w:ind w:left="357"/>
        <w:jc w:val="left"/>
        <w:rPr>
          <w:rFonts w:ascii="Arial Narrow" w:hAnsi="Arial Narrow"/>
          <w:sz w:val="20"/>
          <w:szCs w:val="20"/>
        </w:rPr>
      </w:pPr>
    </w:p>
    <w:bookmarkStart w:id="7" w:name="_MON_1748425728"/>
    <w:bookmarkEnd w:id="7"/>
    <w:p w:rsidR="00DC14FF" w:rsidRDefault="0089268D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162" w:dyaOrig="2823">
          <v:shape id="_x0000_i1031" type="#_x0000_t75" style="width:408.75pt;height:141pt" o:ole="">
            <v:imagedata r:id="rId20" o:title=""/>
          </v:shape>
          <o:OLEObject Type="Embed" ProgID="Excel.Sheet.12" ShapeID="_x0000_i1031" DrawAspect="Content" ObjectID="_1804919847" r:id="rId21"/>
        </w:object>
      </w:r>
    </w:p>
    <w:p w:rsidR="0089268D" w:rsidRDefault="0089268D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AE7F6C" w:rsidRDefault="00AE7F6C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AE7F6C" w:rsidRDefault="00AE7F6C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244F01" w:rsidRDefault="00AE7F6C" w:rsidP="00244F01">
      <w:pPr>
        <w:pStyle w:val="Zkladntext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5. Informácie o </w:t>
      </w:r>
      <w:r w:rsidR="00244F01">
        <w:rPr>
          <w:rFonts w:ascii="Arial Narrow" w:hAnsi="Arial Narrow"/>
          <w:sz w:val="20"/>
          <w:szCs w:val="20"/>
        </w:rPr>
        <w:t>nákladoch na poskytnuté služby, ostatné náklady na hospodársku činnosť a finančné náklady</w:t>
      </w:r>
    </w:p>
    <w:p w:rsidR="00244F01" w:rsidRDefault="00244F01" w:rsidP="00244F01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bookmarkStart w:id="8" w:name="_MON_1748598342"/>
    <w:bookmarkEnd w:id="8"/>
    <w:p w:rsidR="00244F01" w:rsidRDefault="00A16221" w:rsidP="00244F01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083" w:dyaOrig="5541">
          <v:shape id="_x0000_i1032" type="#_x0000_t75" style="width:403.5pt;height:276.75pt" o:ole="">
            <v:imagedata r:id="rId22" o:title=""/>
          </v:shape>
          <o:OLEObject Type="Embed" ProgID="Excel.Sheet.12" ShapeID="_x0000_i1032" DrawAspect="Content" ObjectID="_1804919848" r:id="rId23"/>
        </w:object>
      </w:r>
    </w:p>
    <w:p w:rsidR="00244F01" w:rsidRDefault="00244F01" w:rsidP="00244F01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3834C2" w:rsidRDefault="003834C2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0E650C" w:rsidRPr="003730FD" w:rsidRDefault="00EC161E" w:rsidP="003758A7">
      <w:pPr>
        <w:pStyle w:val="Odsekzoznamu"/>
        <w:numPr>
          <w:ilvl w:val="0"/>
          <w:numId w:val="14"/>
        </w:numPr>
        <w:spacing w:after="0" w:line="240" w:lineRule="auto"/>
        <w:rPr>
          <w:b/>
          <w:sz w:val="20"/>
          <w:szCs w:val="20"/>
        </w:rPr>
      </w:pPr>
      <w:r w:rsidRPr="003730FD">
        <w:rPr>
          <w:b/>
          <w:sz w:val="20"/>
          <w:szCs w:val="20"/>
        </w:rPr>
        <w:t>INFORMÁCIE O SKUTOČNOSTIACH, KTORÉ NASTALI PO DNI, KU KTORÉMU SA ZOSTAVUJE ÚČTOVNÁ ZÁVIERKA, DO DŇA ZOSTAVENIA  ÚĆTOVNEJ ZÁVIERKY</w:t>
      </w:r>
    </w:p>
    <w:p w:rsidR="00EC161E" w:rsidRDefault="00EC161E" w:rsidP="00EC161E">
      <w:pPr>
        <w:pStyle w:val="Odsekzoznamu"/>
        <w:spacing w:after="0" w:line="240" w:lineRule="auto"/>
        <w:ind w:left="284"/>
        <w:rPr>
          <w:sz w:val="20"/>
          <w:szCs w:val="20"/>
        </w:rPr>
      </w:pPr>
      <w:r w:rsidRPr="003730FD">
        <w:rPr>
          <w:sz w:val="20"/>
          <w:szCs w:val="20"/>
        </w:rPr>
        <w:t>Po 31. decembri 20</w:t>
      </w:r>
      <w:r w:rsidR="00A63B2B">
        <w:rPr>
          <w:sz w:val="20"/>
          <w:szCs w:val="20"/>
        </w:rPr>
        <w:t>2</w:t>
      </w:r>
      <w:r w:rsidR="00543128">
        <w:rPr>
          <w:sz w:val="20"/>
          <w:szCs w:val="20"/>
        </w:rPr>
        <w:t>4</w:t>
      </w:r>
      <w:r w:rsidRPr="003730FD">
        <w:rPr>
          <w:sz w:val="20"/>
          <w:szCs w:val="20"/>
        </w:rPr>
        <w:t>, nenastali žiadne udalosti, ktoré majú významný vplyv na verné zobrazenie skutočností a ktoré sú predmetom účtovníctva.</w:t>
      </w:r>
    </w:p>
    <w:sectPr w:rsidR="00EC161E" w:rsidSect="00BE690E">
      <w:headerReference w:type="default" r:id="rId24"/>
      <w:footerReference w:type="default" r:id="rId25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1444" w:rsidRDefault="00A11444" w:rsidP="00107589">
      <w:pPr>
        <w:spacing w:after="0" w:line="240" w:lineRule="auto"/>
      </w:pPr>
      <w:r>
        <w:separator/>
      </w:r>
    </w:p>
  </w:endnote>
  <w:endnote w:type="continuationSeparator" w:id="0">
    <w:p w:rsidR="00A11444" w:rsidRDefault="00A114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E00" w:rsidRDefault="00061E0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C2D98">
      <w:rPr>
        <w:noProof/>
      </w:rPr>
      <w:t>19</w:t>
    </w:r>
    <w:r>
      <w:rPr>
        <w:noProof/>
      </w:rPr>
      <w:fldChar w:fldCharType="end"/>
    </w:r>
  </w:p>
  <w:p w:rsidR="00061E00" w:rsidRDefault="00061E0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1444" w:rsidRDefault="00A11444" w:rsidP="00107589">
      <w:pPr>
        <w:spacing w:after="0" w:line="240" w:lineRule="auto"/>
      </w:pPr>
      <w:r>
        <w:separator/>
      </w:r>
    </w:p>
  </w:footnote>
  <w:footnote w:type="continuationSeparator" w:id="0">
    <w:p w:rsidR="00A11444" w:rsidRDefault="00A114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E00" w:rsidRDefault="00061E00" w:rsidP="00785208">
    <w:pPr>
      <w:jc w:val="center"/>
    </w:pPr>
    <w:r>
      <w:t xml:space="preserve">ČOVSPOL, </w:t>
    </w:r>
    <w:proofErr w:type="spellStart"/>
    <w:r>
      <w:t>a.s</w:t>
    </w:r>
    <w:proofErr w:type="spellEnd"/>
    <w:r>
      <w:t>.</w:t>
    </w:r>
  </w:p>
  <w:tbl>
    <w:tblPr>
      <w:tblW w:w="858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40"/>
      <w:gridCol w:w="960"/>
      <w:gridCol w:w="680"/>
      <w:gridCol w:w="1140"/>
      <w:gridCol w:w="760"/>
      <w:gridCol w:w="240"/>
      <w:gridCol w:w="240"/>
      <w:gridCol w:w="240"/>
      <w:gridCol w:w="240"/>
      <w:gridCol w:w="240"/>
      <w:gridCol w:w="240"/>
      <w:gridCol w:w="240"/>
      <w:gridCol w:w="240"/>
      <w:gridCol w:w="240"/>
      <w:gridCol w:w="240"/>
    </w:tblGrid>
    <w:tr w:rsidR="00061E00" w:rsidRPr="00F37163" w:rsidTr="00F37163">
      <w:trPr>
        <w:trHeight w:val="222"/>
      </w:trPr>
      <w:tc>
        <w:tcPr>
          <w:tcW w:w="2640" w:type="dxa"/>
          <w:vMerge w:val="restart"/>
          <w:tcBorders>
            <w:top w:val="nil"/>
            <w:left w:val="nil"/>
            <w:bottom w:val="nil"/>
            <w:right w:val="nil"/>
          </w:tcBorders>
          <w:noWrap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20"/>
              <w:szCs w:val="20"/>
              <w:lang w:eastAsia="sk-SK"/>
            </w:rPr>
          </w:pP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POD</w:t>
          </w:r>
          <w:r>
            <w:rPr>
              <w:rFonts w:cs="Calibri"/>
              <w:color w:val="000000"/>
              <w:sz w:val="20"/>
              <w:szCs w:val="20"/>
              <w:lang w:eastAsia="sk-SK"/>
            </w:rPr>
            <w:t>V</w:t>
          </w: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3-01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</w:tr>
    <w:tr w:rsidR="00061E00" w:rsidRPr="00F37163" w:rsidTr="00F37163">
      <w:trPr>
        <w:trHeight w:val="19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</w:tr>
    <w:tr w:rsidR="00061E00" w:rsidRPr="00F37163" w:rsidTr="00F37163">
      <w:trPr>
        <w:trHeight w:val="222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9</w:t>
          </w:r>
        </w:p>
      </w:tc>
    </w:tr>
  </w:tbl>
  <w:p w:rsidR="00061E00" w:rsidRPr="004268D2" w:rsidRDefault="00061E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C52B7"/>
    <w:multiLevelType w:val="hybridMultilevel"/>
    <w:tmpl w:val="8A2E9FFA"/>
    <w:lvl w:ilvl="0" w:tplc="A83ECB1C">
      <w:numFmt w:val="bullet"/>
      <w:lvlText w:val="-"/>
      <w:lvlJc w:val="left"/>
      <w:pPr>
        <w:ind w:left="644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9745A19"/>
    <w:multiLevelType w:val="hybridMultilevel"/>
    <w:tmpl w:val="5BAA1DEA"/>
    <w:lvl w:ilvl="0" w:tplc="09DA6462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5D2E14"/>
    <w:multiLevelType w:val="hybridMultilevel"/>
    <w:tmpl w:val="4FDC02E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D5B065C"/>
    <w:multiLevelType w:val="hybridMultilevel"/>
    <w:tmpl w:val="E864F0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07B6C42"/>
    <w:multiLevelType w:val="hybridMultilevel"/>
    <w:tmpl w:val="54AA6A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58961CF"/>
    <w:multiLevelType w:val="hybridMultilevel"/>
    <w:tmpl w:val="E4923F90"/>
    <w:lvl w:ilvl="0" w:tplc="D3B8F7D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B595CF4"/>
    <w:multiLevelType w:val="hybridMultilevel"/>
    <w:tmpl w:val="82F45188"/>
    <w:lvl w:ilvl="0" w:tplc="49E4448C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20DE1E6F"/>
    <w:multiLevelType w:val="hybridMultilevel"/>
    <w:tmpl w:val="A96870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28A46D3"/>
    <w:multiLevelType w:val="hybridMultilevel"/>
    <w:tmpl w:val="7116B724"/>
    <w:lvl w:ilvl="0" w:tplc="AE14D622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32CE5"/>
    <w:multiLevelType w:val="hybridMultilevel"/>
    <w:tmpl w:val="4EE2BFDA"/>
    <w:lvl w:ilvl="0" w:tplc="2508014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7B20157"/>
    <w:multiLevelType w:val="hybridMultilevel"/>
    <w:tmpl w:val="992EE82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026710D"/>
    <w:multiLevelType w:val="hybridMultilevel"/>
    <w:tmpl w:val="7A22FBF2"/>
    <w:lvl w:ilvl="0" w:tplc="FE5A8BA4">
      <w:start w:val="3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0">
    <w:nsid w:val="37C25317"/>
    <w:multiLevelType w:val="hybridMultilevel"/>
    <w:tmpl w:val="26ECA264"/>
    <w:lvl w:ilvl="0" w:tplc="EDEAE08E">
      <w:start w:val="6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3D7A2B62"/>
    <w:multiLevelType w:val="hybridMultilevel"/>
    <w:tmpl w:val="90385B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54955C9"/>
    <w:multiLevelType w:val="hybridMultilevel"/>
    <w:tmpl w:val="9C2019AE"/>
    <w:lvl w:ilvl="0" w:tplc="3648EBA4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 w15:restartNumberingAfterBreak="0">
    <w:nsid w:val="47135D3B"/>
    <w:multiLevelType w:val="hybridMultilevel"/>
    <w:tmpl w:val="30A6C532"/>
    <w:lvl w:ilvl="0" w:tplc="BA80322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6D5209"/>
    <w:multiLevelType w:val="hybridMultilevel"/>
    <w:tmpl w:val="F0080230"/>
    <w:lvl w:ilvl="0" w:tplc="273EC696">
      <w:start w:val="5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 w15:restartNumberingAfterBreak="0">
    <w:nsid w:val="4FC45D48"/>
    <w:multiLevelType w:val="hybridMultilevel"/>
    <w:tmpl w:val="C9A41F50"/>
    <w:lvl w:ilvl="0" w:tplc="0C6837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 w15:restartNumberingAfterBreak="0">
    <w:nsid w:val="51E4587F"/>
    <w:multiLevelType w:val="hybridMultilevel"/>
    <w:tmpl w:val="44E46F9C"/>
    <w:lvl w:ilvl="0" w:tplc="C4825806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8" w15:restartNumberingAfterBreak="0">
    <w:nsid w:val="5E287109"/>
    <w:multiLevelType w:val="hybridMultilevel"/>
    <w:tmpl w:val="3A8C57B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6BF84915"/>
    <w:multiLevelType w:val="hybridMultilevel"/>
    <w:tmpl w:val="D46CB2D0"/>
    <w:lvl w:ilvl="0" w:tplc="041B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0A4672"/>
    <w:multiLevelType w:val="hybridMultilevel"/>
    <w:tmpl w:val="AAFE4A10"/>
    <w:lvl w:ilvl="0" w:tplc="A52E7060">
      <w:start w:val="1"/>
      <w:numFmt w:val="lowerLetter"/>
      <w:lvlText w:val="(%1)"/>
      <w:lvlJc w:val="left"/>
      <w:pPr>
        <w:ind w:left="149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08C0AEC"/>
    <w:multiLevelType w:val="hybridMultilevel"/>
    <w:tmpl w:val="FEE05B6A"/>
    <w:lvl w:ilvl="0" w:tplc="187A6526">
      <w:start w:val="1"/>
      <w:numFmt w:val="lowerLetter"/>
      <w:lvlText w:val="%1)"/>
      <w:lvlJc w:val="left"/>
      <w:pPr>
        <w:ind w:left="71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2" w15:restartNumberingAfterBreak="0">
    <w:nsid w:val="726679BF"/>
    <w:multiLevelType w:val="hybridMultilevel"/>
    <w:tmpl w:val="537C2EAE"/>
    <w:lvl w:ilvl="0" w:tplc="FF66A9BE">
      <w:start w:val="1"/>
      <w:numFmt w:val="bullet"/>
      <w:lvlText w:val="-"/>
      <w:lvlJc w:val="left"/>
      <w:pPr>
        <w:ind w:left="109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263A64"/>
    <w:multiLevelType w:val="hybridMultilevel"/>
    <w:tmpl w:val="48065AD4"/>
    <w:lvl w:ilvl="0" w:tplc="7FA6A0E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2"/>
  </w:num>
  <w:num w:numId="5">
    <w:abstractNumId w:val="5"/>
  </w:num>
  <w:num w:numId="6">
    <w:abstractNumId w:val="33"/>
  </w:num>
  <w:num w:numId="7">
    <w:abstractNumId w:val="4"/>
  </w:num>
  <w:num w:numId="8">
    <w:abstractNumId w:val="1"/>
  </w:num>
  <w:num w:numId="9">
    <w:abstractNumId w:val="37"/>
  </w:num>
  <w:num w:numId="10">
    <w:abstractNumId w:val="16"/>
  </w:num>
  <w:num w:numId="11">
    <w:abstractNumId w:val="35"/>
  </w:num>
  <w:num w:numId="12">
    <w:abstractNumId w:val="14"/>
  </w:num>
  <w:num w:numId="13">
    <w:abstractNumId w:val="34"/>
  </w:num>
  <w:num w:numId="14">
    <w:abstractNumId w:val="3"/>
  </w:num>
  <w:num w:numId="15">
    <w:abstractNumId w:val="11"/>
  </w:num>
  <w:num w:numId="16">
    <w:abstractNumId w:val="13"/>
  </w:num>
  <w:num w:numId="17">
    <w:abstractNumId w:val="27"/>
  </w:num>
  <w:num w:numId="18">
    <w:abstractNumId w:val="24"/>
  </w:num>
  <w:num w:numId="19">
    <w:abstractNumId w:val="26"/>
  </w:num>
  <w:num w:numId="20">
    <w:abstractNumId w:val="7"/>
  </w:num>
  <w:num w:numId="21">
    <w:abstractNumId w:val="6"/>
  </w:num>
  <w:num w:numId="22">
    <w:abstractNumId w:val="25"/>
  </w:num>
  <w:num w:numId="23">
    <w:abstractNumId w:val="23"/>
  </w:num>
  <w:num w:numId="24">
    <w:abstractNumId w:val="30"/>
  </w:num>
  <w:num w:numId="25">
    <w:abstractNumId w:val="36"/>
  </w:num>
  <w:num w:numId="26">
    <w:abstractNumId w:val="31"/>
  </w:num>
  <w:num w:numId="27">
    <w:abstractNumId w:val="38"/>
  </w:num>
  <w:num w:numId="28">
    <w:abstractNumId w:val="8"/>
  </w:num>
  <w:num w:numId="29">
    <w:abstractNumId w:val="17"/>
  </w:num>
  <w:num w:numId="30">
    <w:abstractNumId w:val="21"/>
  </w:num>
  <w:num w:numId="31">
    <w:abstractNumId w:val="32"/>
  </w:num>
  <w:num w:numId="32">
    <w:abstractNumId w:val="19"/>
  </w:num>
  <w:num w:numId="33">
    <w:abstractNumId w:val="2"/>
  </w:num>
  <w:num w:numId="34">
    <w:abstractNumId w:val="9"/>
  </w:num>
  <w:num w:numId="35">
    <w:abstractNumId w:val="28"/>
  </w:num>
  <w:num w:numId="36">
    <w:abstractNumId w:val="29"/>
  </w:num>
  <w:num w:numId="37">
    <w:abstractNumId w:val="15"/>
  </w:num>
  <w:num w:numId="38">
    <w:abstractNumId w:val="20"/>
  </w:num>
  <w:num w:numId="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8D0"/>
    <w:rsid w:val="00003810"/>
    <w:rsid w:val="0000458C"/>
    <w:rsid w:val="0001365B"/>
    <w:rsid w:val="00016072"/>
    <w:rsid w:val="00016122"/>
    <w:rsid w:val="00020A25"/>
    <w:rsid w:val="00021E4C"/>
    <w:rsid w:val="00023566"/>
    <w:rsid w:val="00025FD6"/>
    <w:rsid w:val="000266FD"/>
    <w:rsid w:val="00030AE8"/>
    <w:rsid w:val="0003106A"/>
    <w:rsid w:val="00031883"/>
    <w:rsid w:val="0003344F"/>
    <w:rsid w:val="00033682"/>
    <w:rsid w:val="00037084"/>
    <w:rsid w:val="00041895"/>
    <w:rsid w:val="00047942"/>
    <w:rsid w:val="000507AC"/>
    <w:rsid w:val="0005176E"/>
    <w:rsid w:val="00060D8A"/>
    <w:rsid w:val="00061E00"/>
    <w:rsid w:val="000649F6"/>
    <w:rsid w:val="0007310F"/>
    <w:rsid w:val="00074269"/>
    <w:rsid w:val="000745D1"/>
    <w:rsid w:val="00076EEA"/>
    <w:rsid w:val="00082070"/>
    <w:rsid w:val="00083A25"/>
    <w:rsid w:val="000856F9"/>
    <w:rsid w:val="00091D1C"/>
    <w:rsid w:val="00093C02"/>
    <w:rsid w:val="00096601"/>
    <w:rsid w:val="00097238"/>
    <w:rsid w:val="000A1EF5"/>
    <w:rsid w:val="000A4A5A"/>
    <w:rsid w:val="000A4B66"/>
    <w:rsid w:val="000A6CE6"/>
    <w:rsid w:val="000A7EE3"/>
    <w:rsid w:val="000B0AD5"/>
    <w:rsid w:val="000B3151"/>
    <w:rsid w:val="000B3DB3"/>
    <w:rsid w:val="000B402C"/>
    <w:rsid w:val="000B5910"/>
    <w:rsid w:val="000C047F"/>
    <w:rsid w:val="000C1673"/>
    <w:rsid w:val="000C1ACB"/>
    <w:rsid w:val="000C74A4"/>
    <w:rsid w:val="000D0823"/>
    <w:rsid w:val="000D22CE"/>
    <w:rsid w:val="000D6073"/>
    <w:rsid w:val="000D7D2D"/>
    <w:rsid w:val="000E0A9B"/>
    <w:rsid w:val="000E33F3"/>
    <w:rsid w:val="000E3D67"/>
    <w:rsid w:val="000E650C"/>
    <w:rsid w:val="000E6674"/>
    <w:rsid w:val="000E7A58"/>
    <w:rsid w:val="000F3960"/>
    <w:rsid w:val="000F7F78"/>
    <w:rsid w:val="001004AF"/>
    <w:rsid w:val="00103818"/>
    <w:rsid w:val="00104BAF"/>
    <w:rsid w:val="00106C46"/>
    <w:rsid w:val="00107589"/>
    <w:rsid w:val="0011247C"/>
    <w:rsid w:val="00113A7C"/>
    <w:rsid w:val="00117CEC"/>
    <w:rsid w:val="001258E4"/>
    <w:rsid w:val="001371D9"/>
    <w:rsid w:val="00141262"/>
    <w:rsid w:val="00145269"/>
    <w:rsid w:val="00147A78"/>
    <w:rsid w:val="00151C69"/>
    <w:rsid w:val="001544F2"/>
    <w:rsid w:val="00155C04"/>
    <w:rsid w:val="00163EC9"/>
    <w:rsid w:val="0016631E"/>
    <w:rsid w:val="00171EC9"/>
    <w:rsid w:val="00172003"/>
    <w:rsid w:val="0017492B"/>
    <w:rsid w:val="001773C6"/>
    <w:rsid w:val="00180237"/>
    <w:rsid w:val="00181917"/>
    <w:rsid w:val="001864D0"/>
    <w:rsid w:val="00186CFF"/>
    <w:rsid w:val="0018705F"/>
    <w:rsid w:val="00191263"/>
    <w:rsid w:val="001923C8"/>
    <w:rsid w:val="00193D2F"/>
    <w:rsid w:val="0019711C"/>
    <w:rsid w:val="001A10BB"/>
    <w:rsid w:val="001A2424"/>
    <w:rsid w:val="001A37C8"/>
    <w:rsid w:val="001A555A"/>
    <w:rsid w:val="001A5D68"/>
    <w:rsid w:val="001A61FB"/>
    <w:rsid w:val="001A62AC"/>
    <w:rsid w:val="001A6B11"/>
    <w:rsid w:val="001B12A6"/>
    <w:rsid w:val="001B35A8"/>
    <w:rsid w:val="001B4398"/>
    <w:rsid w:val="001B55DD"/>
    <w:rsid w:val="001B797E"/>
    <w:rsid w:val="001C608C"/>
    <w:rsid w:val="001C62E4"/>
    <w:rsid w:val="001D18F0"/>
    <w:rsid w:val="001D2A22"/>
    <w:rsid w:val="001D45AE"/>
    <w:rsid w:val="001D5C39"/>
    <w:rsid w:val="001E03F2"/>
    <w:rsid w:val="001E3BE7"/>
    <w:rsid w:val="001E3E52"/>
    <w:rsid w:val="001E5824"/>
    <w:rsid w:val="001E6469"/>
    <w:rsid w:val="001E664C"/>
    <w:rsid w:val="001E6A7F"/>
    <w:rsid w:val="001F24A2"/>
    <w:rsid w:val="001F43A0"/>
    <w:rsid w:val="001F4417"/>
    <w:rsid w:val="001F471C"/>
    <w:rsid w:val="001F5199"/>
    <w:rsid w:val="001F6DF4"/>
    <w:rsid w:val="002019AC"/>
    <w:rsid w:val="002041EB"/>
    <w:rsid w:val="002055D1"/>
    <w:rsid w:val="00211CF4"/>
    <w:rsid w:val="002158D4"/>
    <w:rsid w:val="00221202"/>
    <w:rsid w:val="00223763"/>
    <w:rsid w:val="00225565"/>
    <w:rsid w:val="002351F7"/>
    <w:rsid w:val="002401BE"/>
    <w:rsid w:val="002410BD"/>
    <w:rsid w:val="00242A03"/>
    <w:rsid w:val="00244F01"/>
    <w:rsid w:val="0025187B"/>
    <w:rsid w:val="00253072"/>
    <w:rsid w:val="0025511D"/>
    <w:rsid w:val="0026297A"/>
    <w:rsid w:val="00262A51"/>
    <w:rsid w:val="00265EC8"/>
    <w:rsid w:val="00266CC9"/>
    <w:rsid w:val="00271569"/>
    <w:rsid w:val="00272494"/>
    <w:rsid w:val="002767C1"/>
    <w:rsid w:val="00281309"/>
    <w:rsid w:val="00282C79"/>
    <w:rsid w:val="00283EB3"/>
    <w:rsid w:val="00290DD6"/>
    <w:rsid w:val="00291AF8"/>
    <w:rsid w:val="002923FC"/>
    <w:rsid w:val="002975D0"/>
    <w:rsid w:val="002979D2"/>
    <w:rsid w:val="002A30A7"/>
    <w:rsid w:val="002A416F"/>
    <w:rsid w:val="002A5451"/>
    <w:rsid w:val="002A6161"/>
    <w:rsid w:val="002B01CF"/>
    <w:rsid w:val="002B61EE"/>
    <w:rsid w:val="002B64D2"/>
    <w:rsid w:val="002B7B1D"/>
    <w:rsid w:val="002C3080"/>
    <w:rsid w:val="002C5DFF"/>
    <w:rsid w:val="002C64E7"/>
    <w:rsid w:val="002D0376"/>
    <w:rsid w:val="002D372A"/>
    <w:rsid w:val="002D3F23"/>
    <w:rsid w:val="002D55F0"/>
    <w:rsid w:val="002D6129"/>
    <w:rsid w:val="002E1571"/>
    <w:rsid w:val="002E210B"/>
    <w:rsid w:val="002E3D67"/>
    <w:rsid w:val="002F3BE7"/>
    <w:rsid w:val="002F5E77"/>
    <w:rsid w:val="002F7581"/>
    <w:rsid w:val="00303B0C"/>
    <w:rsid w:val="003071BE"/>
    <w:rsid w:val="00311795"/>
    <w:rsid w:val="003144CB"/>
    <w:rsid w:val="00317A5A"/>
    <w:rsid w:val="00321FCD"/>
    <w:rsid w:val="00326AA0"/>
    <w:rsid w:val="00331A26"/>
    <w:rsid w:val="003325F7"/>
    <w:rsid w:val="00332887"/>
    <w:rsid w:val="003332D5"/>
    <w:rsid w:val="003429E7"/>
    <w:rsid w:val="00344DB4"/>
    <w:rsid w:val="00346A43"/>
    <w:rsid w:val="003547C2"/>
    <w:rsid w:val="00356135"/>
    <w:rsid w:val="0035693D"/>
    <w:rsid w:val="00362C00"/>
    <w:rsid w:val="00363F47"/>
    <w:rsid w:val="00367054"/>
    <w:rsid w:val="003730FD"/>
    <w:rsid w:val="0037431D"/>
    <w:rsid w:val="003758A7"/>
    <w:rsid w:val="00380159"/>
    <w:rsid w:val="0038046F"/>
    <w:rsid w:val="003817A7"/>
    <w:rsid w:val="003834C2"/>
    <w:rsid w:val="00390CFF"/>
    <w:rsid w:val="00395E72"/>
    <w:rsid w:val="003A0628"/>
    <w:rsid w:val="003A2670"/>
    <w:rsid w:val="003B0991"/>
    <w:rsid w:val="003B4346"/>
    <w:rsid w:val="003C1992"/>
    <w:rsid w:val="003C26B8"/>
    <w:rsid w:val="003C270B"/>
    <w:rsid w:val="003C2C9B"/>
    <w:rsid w:val="003C31EB"/>
    <w:rsid w:val="003C4D4A"/>
    <w:rsid w:val="003C63F2"/>
    <w:rsid w:val="003C6761"/>
    <w:rsid w:val="003D162F"/>
    <w:rsid w:val="003D38D7"/>
    <w:rsid w:val="003D3941"/>
    <w:rsid w:val="003D3AF7"/>
    <w:rsid w:val="003D5833"/>
    <w:rsid w:val="003E1A15"/>
    <w:rsid w:val="003E1BE8"/>
    <w:rsid w:val="003E7C67"/>
    <w:rsid w:val="003E7EC9"/>
    <w:rsid w:val="003F11DB"/>
    <w:rsid w:val="003F13FB"/>
    <w:rsid w:val="003F1BE7"/>
    <w:rsid w:val="003F4094"/>
    <w:rsid w:val="003F477D"/>
    <w:rsid w:val="003F5EB5"/>
    <w:rsid w:val="003F6AAB"/>
    <w:rsid w:val="00406A0D"/>
    <w:rsid w:val="00412DAA"/>
    <w:rsid w:val="00414865"/>
    <w:rsid w:val="00420380"/>
    <w:rsid w:val="00423592"/>
    <w:rsid w:val="00424749"/>
    <w:rsid w:val="004247B8"/>
    <w:rsid w:val="00424A27"/>
    <w:rsid w:val="00425AAD"/>
    <w:rsid w:val="004268D2"/>
    <w:rsid w:val="004304FF"/>
    <w:rsid w:val="00431508"/>
    <w:rsid w:val="00433E95"/>
    <w:rsid w:val="0043556B"/>
    <w:rsid w:val="00436271"/>
    <w:rsid w:val="0044270C"/>
    <w:rsid w:val="004428DE"/>
    <w:rsid w:val="00457623"/>
    <w:rsid w:val="004576B8"/>
    <w:rsid w:val="00460167"/>
    <w:rsid w:val="0046446A"/>
    <w:rsid w:val="00465A3F"/>
    <w:rsid w:val="00467008"/>
    <w:rsid w:val="004672B9"/>
    <w:rsid w:val="00476522"/>
    <w:rsid w:val="004832FB"/>
    <w:rsid w:val="0048467C"/>
    <w:rsid w:val="00484EC0"/>
    <w:rsid w:val="0048551B"/>
    <w:rsid w:val="00485DA2"/>
    <w:rsid w:val="00487654"/>
    <w:rsid w:val="0049099B"/>
    <w:rsid w:val="00491543"/>
    <w:rsid w:val="0049690D"/>
    <w:rsid w:val="004A3783"/>
    <w:rsid w:val="004A5A13"/>
    <w:rsid w:val="004A643D"/>
    <w:rsid w:val="004A6BBF"/>
    <w:rsid w:val="004A72F0"/>
    <w:rsid w:val="004B11A3"/>
    <w:rsid w:val="004B2CC2"/>
    <w:rsid w:val="004B4BA8"/>
    <w:rsid w:val="004B5D96"/>
    <w:rsid w:val="004C0FB9"/>
    <w:rsid w:val="004C4558"/>
    <w:rsid w:val="004C635B"/>
    <w:rsid w:val="004C6614"/>
    <w:rsid w:val="004D4BA6"/>
    <w:rsid w:val="004D734A"/>
    <w:rsid w:val="004E0572"/>
    <w:rsid w:val="004E1261"/>
    <w:rsid w:val="004E1BB1"/>
    <w:rsid w:val="004E26ED"/>
    <w:rsid w:val="004E278D"/>
    <w:rsid w:val="004E57BF"/>
    <w:rsid w:val="004E6E94"/>
    <w:rsid w:val="004F3084"/>
    <w:rsid w:val="004F5879"/>
    <w:rsid w:val="0050074B"/>
    <w:rsid w:val="0050171F"/>
    <w:rsid w:val="00503739"/>
    <w:rsid w:val="005119E6"/>
    <w:rsid w:val="005129EC"/>
    <w:rsid w:val="00512E8A"/>
    <w:rsid w:val="00512FBF"/>
    <w:rsid w:val="005156E6"/>
    <w:rsid w:val="00522DC4"/>
    <w:rsid w:val="0052337B"/>
    <w:rsid w:val="00523BFE"/>
    <w:rsid w:val="00527E5C"/>
    <w:rsid w:val="0053046F"/>
    <w:rsid w:val="0053526E"/>
    <w:rsid w:val="00537464"/>
    <w:rsid w:val="00537F98"/>
    <w:rsid w:val="0054020D"/>
    <w:rsid w:val="00543128"/>
    <w:rsid w:val="00544B56"/>
    <w:rsid w:val="00544F4D"/>
    <w:rsid w:val="00545D43"/>
    <w:rsid w:val="00547774"/>
    <w:rsid w:val="0055071E"/>
    <w:rsid w:val="0055198A"/>
    <w:rsid w:val="00553101"/>
    <w:rsid w:val="0055511D"/>
    <w:rsid w:val="00560502"/>
    <w:rsid w:val="00564139"/>
    <w:rsid w:val="005649E2"/>
    <w:rsid w:val="005665C4"/>
    <w:rsid w:val="00567C2A"/>
    <w:rsid w:val="00570ABA"/>
    <w:rsid w:val="0057427E"/>
    <w:rsid w:val="005747A8"/>
    <w:rsid w:val="00577531"/>
    <w:rsid w:val="005776E3"/>
    <w:rsid w:val="00582C89"/>
    <w:rsid w:val="00583BAE"/>
    <w:rsid w:val="00584F08"/>
    <w:rsid w:val="005852EB"/>
    <w:rsid w:val="005861FE"/>
    <w:rsid w:val="0059060F"/>
    <w:rsid w:val="0059092B"/>
    <w:rsid w:val="00591792"/>
    <w:rsid w:val="005922FF"/>
    <w:rsid w:val="00595182"/>
    <w:rsid w:val="00595968"/>
    <w:rsid w:val="005A1034"/>
    <w:rsid w:val="005A10CA"/>
    <w:rsid w:val="005A2E4A"/>
    <w:rsid w:val="005A703C"/>
    <w:rsid w:val="005A765F"/>
    <w:rsid w:val="005B21EC"/>
    <w:rsid w:val="005B31DF"/>
    <w:rsid w:val="005B4E37"/>
    <w:rsid w:val="005B4F92"/>
    <w:rsid w:val="005B6940"/>
    <w:rsid w:val="005C3A81"/>
    <w:rsid w:val="005C4DA9"/>
    <w:rsid w:val="005C77A7"/>
    <w:rsid w:val="005D21DD"/>
    <w:rsid w:val="005D2F62"/>
    <w:rsid w:val="005D5BD3"/>
    <w:rsid w:val="005D6688"/>
    <w:rsid w:val="005E09AA"/>
    <w:rsid w:val="005E1BA9"/>
    <w:rsid w:val="005E3AE3"/>
    <w:rsid w:val="005E3B59"/>
    <w:rsid w:val="005E3F5D"/>
    <w:rsid w:val="005F0154"/>
    <w:rsid w:val="005F2B45"/>
    <w:rsid w:val="005F382D"/>
    <w:rsid w:val="005F5690"/>
    <w:rsid w:val="005F5C10"/>
    <w:rsid w:val="005F6D55"/>
    <w:rsid w:val="006008E4"/>
    <w:rsid w:val="006013E9"/>
    <w:rsid w:val="00603349"/>
    <w:rsid w:val="006045D2"/>
    <w:rsid w:val="00606572"/>
    <w:rsid w:val="00606BB4"/>
    <w:rsid w:val="00612674"/>
    <w:rsid w:val="00621960"/>
    <w:rsid w:val="00623CC0"/>
    <w:rsid w:val="006252A7"/>
    <w:rsid w:val="006274DB"/>
    <w:rsid w:val="00627615"/>
    <w:rsid w:val="00630C57"/>
    <w:rsid w:val="00632759"/>
    <w:rsid w:val="00633522"/>
    <w:rsid w:val="00634B7F"/>
    <w:rsid w:val="006363EC"/>
    <w:rsid w:val="00640D6E"/>
    <w:rsid w:val="00641599"/>
    <w:rsid w:val="00641C1F"/>
    <w:rsid w:val="006439D2"/>
    <w:rsid w:val="00643A2E"/>
    <w:rsid w:val="00643B2B"/>
    <w:rsid w:val="0064446B"/>
    <w:rsid w:val="00645466"/>
    <w:rsid w:val="00654E8D"/>
    <w:rsid w:val="006555FB"/>
    <w:rsid w:val="00657948"/>
    <w:rsid w:val="006610DC"/>
    <w:rsid w:val="00663D9D"/>
    <w:rsid w:val="00664903"/>
    <w:rsid w:val="00665EED"/>
    <w:rsid w:val="00666FBC"/>
    <w:rsid w:val="00673FEF"/>
    <w:rsid w:val="006749CA"/>
    <w:rsid w:val="0068217D"/>
    <w:rsid w:val="00683B45"/>
    <w:rsid w:val="00683C8B"/>
    <w:rsid w:val="006843CD"/>
    <w:rsid w:val="00685569"/>
    <w:rsid w:val="00685913"/>
    <w:rsid w:val="00687B87"/>
    <w:rsid w:val="0069375F"/>
    <w:rsid w:val="00694505"/>
    <w:rsid w:val="006A10DF"/>
    <w:rsid w:val="006A37FE"/>
    <w:rsid w:val="006A4709"/>
    <w:rsid w:val="006A5428"/>
    <w:rsid w:val="006A5B1A"/>
    <w:rsid w:val="006A6701"/>
    <w:rsid w:val="006A67BA"/>
    <w:rsid w:val="006A6F21"/>
    <w:rsid w:val="006A7601"/>
    <w:rsid w:val="006B2F7E"/>
    <w:rsid w:val="006B368B"/>
    <w:rsid w:val="006B42EC"/>
    <w:rsid w:val="006B5F4E"/>
    <w:rsid w:val="006B728A"/>
    <w:rsid w:val="006C0B46"/>
    <w:rsid w:val="006C28AE"/>
    <w:rsid w:val="006C3B7A"/>
    <w:rsid w:val="006C695D"/>
    <w:rsid w:val="006D5506"/>
    <w:rsid w:val="006E0EEF"/>
    <w:rsid w:val="006E1372"/>
    <w:rsid w:val="006E4959"/>
    <w:rsid w:val="006E5B26"/>
    <w:rsid w:val="006E5E8D"/>
    <w:rsid w:val="006F08E7"/>
    <w:rsid w:val="006F43A0"/>
    <w:rsid w:val="006F4FD4"/>
    <w:rsid w:val="00701DD9"/>
    <w:rsid w:val="00704155"/>
    <w:rsid w:val="0070439F"/>
    <w:rsid w:val="007049B6"/>
    <w:rsid w:val="00706663"/>
    <w:rsid w:val="0070738B"/>
    <w:rsid w:val="00715BF0"/>
    <w:rsid w:val="007176BE"/>
    <w:rsid w:val="00724CBE"/>
    <w:rsid w:val="00734F01"/>
    <w:rsid w:val="007356A1"/>
    <w:rsid w:val="0073583A"/>
    <w:rsid w:val="00736DB1"/>
    <w:rsid w:val="00740678"/>
    <w:rsid w:val="00741B22"/>
    <w:rsid w:val="00743F10"/>
    <w:rsid w:val="007449B8"/>
    <w:rsid w:val="00746B7E"/>
    <w:rsid w:val="00754E32"/>
    <w:rsid w:val="00760D6D"/>
    <w:rsid w:val="00764E4C"/>
    <w:rsid w:val="0076731C"/>
    <w:rsid w:val="00771D47"/>
    <w:rsid w:val="00772363"/>
    <w:rsid w:val="0077556A"/>
    <w:rsid w:val="00775E24"/>
    <w:rsid w:val="00780E63"/>
    <w:rsid w:val="00782646"/>
    <w:rsid w:val="00784ED6"/>
    <w:rsid w:val="00785208"/>
    <w:rsid w:val="00787B54"/>
    <w:rsid w:val="00793643"/>
    <w:rsid w:val="00796024"/>
    <w:rsid w:val="007A3C16"/>
    <w:rsid w:val="007A4510"/>
    <w:rsid w:val="007B2E0B"/>
    <w:rsid w:val="007B38FE"/>
    <w:rsid w:val="007B783E"/>
    <w:rsid w:val="007C01E6"/>
    <w:rsid w:val="007C6A0C"/>
    <w:rsid w:val="007C6EE9"/>
    <w:rsid w:val="007D4632"/>
    <w:rsid w:val="007D5594"/>
    <w:rsid w:val="007D57BF"/>
    <w:rsid w:val="007E0F24"/>
    <w:rsid w:val="007E22E8"/>
    <w:rsid w:val="007E52A9"/>
    <w:rsid w:val="007E56DB"/>
    <w:rsid w:val="007E7315"/>
    <w:rsid w:val="007F351A"/>
    <w:rsid w:val="007F5B8B"/>
    <w:rsid w:val="007F76D9"/>
    <w:rsid w:val="00800932"/>
    <w:rsid w:val="0080139C"/>
    <w:rsid w:val="00801812"/>
    <w:rsid w:val="00802CDF"/>
    <w:rsid w:val="00805654"/>
    <w:rsid w:val="00806E2B"/>
    <w:rsid w:val="0080742F"/>
    <w:rsid w:val="0080797D"/>
    <w:rsid w:val="00810C1F"/>
    <w:rsid w:val="00817008"/>
    <w:rsid w:val="00822005"/>
    <w:rsid w:val="00823C03"/>
    <w:rsid w:val="00823C92"/>
    <w:rsid w:val="00823D89"/>
    <w:rsid w:val="00824990"/>
    <w:rsid w:val="00825098"/>
    <w:rsid w:val="00826525"/>
    <w:rsid w:val="00826FED"/>
    <w:rsid w:val="00827AC5"/>
    <w:rsid w:val="00836800"/>
    <w:rsid w:val="00840965"/>
    <w:rsid w:val="008439A2"/>
    <w:rsid w:val="00843E0C"/>
    <w:rsid w:val="008465A4"/>
    <w:rsid w:val="00847433"/>
    <w:rsid w:val="00850819"/>
    <w:rsid w:val="00851D99"/>
    <w:rsid w:val="00855C91"/>
    <w:rsid w:val="008566F0"/>
    <w:rsid w:val="008632B8"/>
    <w:rsid w:val="00865311"/>
    <w:rsid w:val="008725BC"/>
    <w:rsid w:val="00873668"/>
    <w:rsid w:val="00874EE1"/>
    <w:rsid w:val="00875561"/>
    <w:rsid w:val="0087589E"/>
    <w:rsid w:val="008777DF"/>
    <w:rsid w:val="00880E1C"/>
    <w:rsid w:val="00882316"/>
    <w:rsid w:val="008839D6"/>
    <w:rsid w:val="008875A1"/>
    <w:rsid w:val="008917AF"/>
    <w:rsid w:val="00891F08"/>
    <w:rsid w:val="0089268D"/>
    <w:rsid w:val="008935C4"/>
    <w:rsid w:val="008945AF"/>
    <w:rsid w:val="008A1C0F"/>
    <w:rsid w:val="008A295F"/>
    <w:rsid w:val="008A5F3E"/>
    <w:rsid w:val="008B314B"/>
    <w:rsid w:val="008B56ED"/>
    <w:rsid w:val="008C0E76"/>
    <w:rsid w:val="008C7263"/>
    <w:rsid w:val="008D3868"/>
    <w:rsid w:val="008D60A6"/>
    <w:rsid w:val="008D6BBC"/>
    <w:rsid w:val="008E284C"/>
    <w:rsid w:val="008E36BE"/>
    <w:rsid w:val="008E4928"/>
    <w:rsid w:val="008E6F8F"/>
    <w:rsid w:val="008E747B"/>
    <w:rsid w:val="008F0A65"/>
    <w:rsid w:val="008F6C88"/>
    <w:rsid w:val="00900BE9"/>
    <w:rsid w:val="00906748"/>
    <w:rsid w:val="00907007"/>
    <w:rsid w:val="00907215"/>
    <w:rsid w:val="00912D01"/>
    <w:rsid w:val="0091485F"/>
    <w:rsid w:val="009204AE"/>
    <w:rsid w:val="00920BBD"/>
    <w:rsid w:val="00923003"/>
    <w:rsid w:val="0092336C"/>
    <w:rsid w:val="00924972"/>
    <w:rsid w:val="00927F10"/>
    <w:rsid w:val="00934878"/>
    <w:rsid w:val="00945058"/>
    <w:rsid w:val="009463F6"/>
    <w:rsid w:val="00947320"/>
    <w:rsid w:val="00955DAB"/>
    <w:rsid w:val="009574F7"/>
    <w:rsid w:val="00960B21"/>
    <w:rsid w:val="0096149A"/>
    <w:rsid w:val="00962C08"/>
    <w:rsid w:val="00963076"/>
    <w:rsid w:val="00963205"/>
    <w:rsid w:val="009644E9"/>
    <w:rsid w:val="0096733A"/>
    <w:rsid w:val="00970F59"/>
    <w:rsid w:val="00971A20"/>
    <w:rsid w:val="009731CC"/>
    <w:rsid w:val="009801F4"/>
    <w:rsid w:val="00980A5C"/>
    <w:rsid w:val="00983D68"/>
    <w:rsid w:val="00984260"/>
    <w:rsid w:val="00984BB5"/>
    <w:rsid w:val="009852DB"/>
    <w:rsid w:val="0099153A"/>
    <w:rsid w:val="00991D9F"/>
    <w:rsid w:val="00992C7E"/>
    <w:rsid w:val="0099798F"/>
    <w:rsid w:val="009A0C92"/>
    <w:rsid w:val="009A1BB7"/>
    <w:rsid w:val="009A2B7F"/>
    <w:rsid w:val="009A579C"/>
    <w:rsid w:val="009B1FE4"/>
    <w:rsid w:val="009B2D62"/>
    <w:rsid w:val="009B33CC"/>
    <w:rsid w:val="009B3A55"/>
    <w:rsid w:val="009B3E36"/>
    <w:rsid w:val="009B4215"/>
    <w:rsid w:val="009B4BE0"/>
    <w:rsid w:val="009B6A4B"/>
    <w:rsid w:val="009B6CFE"/>
    <w:rsid w:val="009B737C"/>
    <w:rsid w:val="009C21AB"/>
    <w:rsid w:val="009C2D98"/>
    <w:rsid w:val="009C3069"/>
    <w:rsid w:val="009C4682"/>
    <w:rsid w:val="009C5A22"/>
    <w:rsid w:val="009D03E7"/>
    <w:rsid w:val="009D2A1E"/>
    <w:rsid w:val="009D72CA"/>
    <w:rsid w:val="009E240F"/>
    <w:rsid w:val="009E5B8D"/>
    <w:rsid w:val="009E72C3"/>
    <w:rsid w:val="009E7C4E"/>
    <w:rsid w:val="009E7EE6"/>
    <w:rsid w:val="009F0A29"/>
    <w:rsid w:val="009F39E7"/>
    <w:rsid w:val="00A02298"/>
    <w:rsid w:val="00A03203"/>
    <w:rsid w:val="00A0389F"/>
    <w:rsid w:val="00A0391B"/>
    <w:rsid w:val="00A05E94"/>
    <w:rsid w:val="00A11444"/>
    <w:rsid w:val="00A11480"/>
    <w:rsid w:val="00A11C54"/>
    <w:rsid w:val="00A130A5"/>
    <w:rsid w:val="00A140A8"/>
    <w:rsid w:val="00A15798"/>
    <w:rsid w:val="00A16221"/>
    <w:rsid w:val="00A17219"/>
    <w:rsid w:val="00A25B8B"/>
    <w:rsid w:val="00A309F5"/>
    <w:rsid w:val="00A32F49"/>
    <w:rsid w:val="00A32FEB"/>
    <w:rsid w:val="00A4073F"/>
    <w:rsid w:val="00A41DCB"/>
    <w:rsid w:val="00A42C0F"/>
    <w:rsid w:val="00A42E6E"/>
    <w:rsid w:val="00A5046F"/>
    <w:rsid w:val="00A51503"/>
    <w:rsid w:val="00A52B05"/>
    <w:rsid w:val="00A52D0A"/>
    <w:rsid w:val="00A533B1"/>
    <w:rsid w:val="00A537F4"/>
    <w:rsid w:val="00A53AD5"/>
    <w:rsid w:val="00A61A2F"/>
    <w:rsid w:val="00A62542"/>
    <w:rsid w:val="00A63B2B"/>
    <w:rsid w:val="00A63E0E"/>
    <w:rsid w:val="00A640A4"/>
    <w:rsid w:val="00A648DD"/>
    <w:rsid w:val="00A64ECF"/>
    <w:rsid w:val="00A657E1"/>
    <w:rsid w:val="00A66931"/>
    <w:rsid w:val="00A71C2C"/>
    <w:rsid w:val="00A7302D"/>
    <w:rsid w:val="00A7327D"/>
    <w:rsid w:val="00A73992"/>
    <w:rsid w:val="00A8025E"/>
    <w:rsid w:val="00A8321C"/>
    <w:rsid w:val="00A87BE1"/>
    <w:rsid w:val="00A90E84"/>
    <w:rsid w:val="00A94F4D"/>
    <w:rsid w:val="00A951F4"/>
    <w:rsid w:val="00A97173"/>
    <w:rsid w:val="00A97507"/>
    <w:rsid w:val="00A97841"/>
    <w:rsid w:val="00AA2F8C"/>
    <w:rsid w:val="00AA3148"/>
    <w:rsid w:val="00AA495B"/>
    <w:rsid w:val="00AA5029"/>
    <w:rsid w:val="00AA550C"/>
    <w:rsid w:val="00AA6FB1"/>
    <w:rsid w:val="00AB03FB"/>
    <w:rsid w:val="00AB0EA6"/>
    <w:rsid w:val="00AB15A0"/>
    <w:rsid w:val="00AB2E18"/>
    <w:rsid w:val="00AB671D"/>
    <w:rsid w:val="00AC102D"/>
    <w:rsid w:val="00AC22E8"/>
    <w:rsid w:val="00AD6DF2"/>
    <w:rsid w:val="00AE0B42"/>
    <w:rsid w:val="00AE14D0"/>
    <w:rsid w:val="00AE356F"/>
    <w:rsid w:val="00AE7F6C"/>
    <w:rsid w:val="00AF0186"/>
    <w:rsid w:val="00AF0C68"/>
    <w:rsid w:val="00AF183B"/>
    <w:rsid w:val="00AF492A"/>
    <w:rsid w:val="00AF4F66"/>
    <w:rsid w:val="00B00B94"/>
    <w:rsid w:val="00B00D89"/>
    <w:rsid w:val="00B02D6F"/>
    <w:rsid w:val="00B0434C"/>
    <w:rsid w:val="00B0487C"/>
    <w:rsid w:val="00B06D85"/>
    <w:rsid w:val="00B06EB0"/>
    <w:rsid w:val="00B11618"/>
    <w:rsid w:val="00B13809"/>
    <w:rsid w:val="00B1448D"/>
    <w:rsid w:val="00B21807"/>
    <w:rsid w:val="00B229C6"/>
    <w:rsid w:val="00B31745"/>
    <w:rsid w:val="00B33132"/>
    <w:rsid w:val="00B35CB3"/>
    <w:rsid w:val="00B37521"/>
    <w:rsid w:val="00B43091"/>
    <w:rsid w:val="00B46B92"/>
    <w:rsid w:val="00B4794E"/>
    <w:rsid w:val="00B549D9"/>
    <w:rsid w:val="00B5583E"/>
    <w:rsid w:val="00B576C5"/>
    <w:rsid w:val="00B57D31"/>
    <w:rsid w:val="00B603C5"/>
    <w:rsid w:val="00B60861"/>
    <w:rsid w:val="00B6221B"/>
    <w:rsid w:val="00B6262B"/>
    <w:rsid w:val="00B73C4E"/>
    <w:rsid w:val="00B7696D"/>
    <w:rsid w:val="00B80DB6"/>
    <w:rsid w:val="00B80EB0"/>
    <w:rsid w:val="00B80ED1"/>
    <w:rsid w:val="00B85061"/>
    <w:rsid w:val="00B85FF0"/>
    <w:rsid w:val="00B86FC2"/>
    <w:rsid w:val="00B93844"/>
    <w:rsid w:val="00B93B42"/>
    <w:rsid w:val="00B94B42"/>
    <w:rsid w:val="00B94F66"/>
    <w:rsid w:val="00B9538C"/>
    <w:rsid w:val="00B957A0"/>
    <w:rsid w:val="00B95A54"/>
    <w:rsid w:val="00B97941"/>
    <w:rsid w:val="00BA0747"/>
    <w:rsid w:val="00BA132E"/>
    <w:rsid w:val="00BA2E14"/>
    <w:rsid w:val="00BA4CD3"/>
    <w:rsid w:val="00BA7251"/>
    <w:rsid w:val="00BB1990"/>
    <w:rsid w:val="00BB2576"/>
    <w:rsid w:val="00BB3EE9"/>
    <w:rsid w:val="00BB52C3"/>
    <w:rsid w:val="00BC3B34"/>
    <w:rsid w:val="00BC45BB"/>
    <w:rsid w:val="00BD1A83"/>
    <w:rsid w:val="00BD5A1B"/>
    <w:rsid w:val="00BD6A10"/>
    <w:rsid w:val="00BE6467"/>
    <w:rsid w:val="00BE690E"/>
    <w:rsid w:val="00BF2308"/>
    <w:rsid w:val="00BF2A20"/>
    <w:rsid w:val="00BF42F7"/>
    <w:rsid w:val="00C0267B"/>
    <w:rsid w:val="00C04782"/>
    <w:rsid w:val="00C04AAC"/>
    <w:rsid w:val="00C13B7E"/>
    <w:rsid w:val="00C14248"/>
    <w:rsid w:val="00C145FF"/>
    <w:rsid w:val="00C2492D"/>
    <w:rsid w:val="00C24BE0"/>
    <w:rsid w:val="00C255AB"/>
    <w:rsid w:val="00C270D3"/>
    <w:rsid w:val="00C309ED"/>
    <w:rsid w:val="00C315B4"/>
    <w:rsid w:val="00C326E1"/>
    <w:rsid w:val="00C332BA"/>
    <w:rsid w:val="00C33ACE"/>
    <w:rsid w:val="00C4282D"/>
    <w:rsid w:val="00C458D1"/>
    <w:rsid w:val="00C54293"/>
    <w:rsid w:val="00C55767"/>
    <w:rsid w:val="00C56862"/>
    <w:rsid w:val="00C615F3"/>
    <w:rsid w:val="00C61CEB"/>
    <w:rsid w:val="00C63C3F"/>
    <w:rsid w:val="00C63FA7"/>
    <w:rsid w:val="00C6421A"/>
    <w:rsid w:val="00C670FD"/>
    <w:rsid w:val="00C6795C"/>
    <w:rsid w:val="00C72668"/>
    <w:rsid w:val="00C7295A"/>
    <w:rsid w:val="00C74368"/>
    <w:rsid w:val="00C74915"/>
    <w:rsid w:val="00C74FC5"/>
    <w:rsid w:val="00C76C9F"/>
    <w:rsid w:val="00C826BD"/>
    <w:rsid w:val="00C852DF"/>
    <w:rsid w:val="00C93A1A"/>
    <w:rsid w:val="00C957BB"/>
    <w:rsid w:val="00C960A6"/>
    <w:rsid w:val="00C975AB"/>
    <w:rsid w:val="00CA3C74"/>
    <w:rsid w:val="00CA4B07"/>
    <w:rsid w:val="00CA6DC0"/>
    <w:rsid w:val="00CB0174"/>
    <w:rsid w:val="00CB1C2E"/>
    <w:rsid w:val="00CB5403"/>
    <w:rsid w:val="00CC2FD7"/>
    <w:rsid w:val="00CC679D"/>
    <w:rsid w:val="00CC76AE"/>
    <w:rsid w:val="00CD280F"/>
    <w:rsid w:val="00CD43F2"/>
    <w:rsid w:val="00CD60DD"/>
    <w:rsid w:val="00CE46AA"/>
    <w:rsid w:val="00CE6FDB"/>
    <w:rsid w:val="00CF181C"/>
    <w:rsid w:val="00CF3093"/>
    <w:rsid w:val="00D031EE"/>
    <w:rsid w:val="00D055BD"/>
    <w:rsid w:val="00D05BDB"/>
    <w:rsid w:val="00D07234"/>
    <w:rsid w:val="00D102FA"/>
    <w:rsid w:val="00D12F42"/>
    <w:rsid w:val="00D14445"/>
    <w:rsid w:val="00D210B5"/>
    <w:rsid w:val="00D21713"/>
    <w:rsid w:val="00D217F3"/>
    <w:rsid w:val="00D2440C"/>
    <w:rsid w:val="00D270F1"/>
    <w:rsid w:val="00D308ED"/>
    <w:rsid w:val="00D3362A"/>
    <w:rsid w:val="00D340B8"/>
    <w:rsid w:val="00D37563"/>
    <w:rsid w:val="00D426CF"/>
    <w:rsid w:val="00D437A4"/>
    <w:rsid w:val="00D44DB0"/>
    <w:rsid w:val="00D46F18"/>
    <w:rsid w:val="00D51E2B"/>
    <w:rsid w:val="00D55430"/>
    <w:rsid w:val="00D55729"/>
    <w:rsid w:val="00D573DC"/>
    <w:rsid w:val="00D57731"/>
    <w:rsid w:val="00D57E4F"/>
    <w:rsid w:val="00D57FC6"/>
    <w:rsid w:val="00D600FF"/>
    <w:rsid w:val="00D615E8"/>
    <w:rsid w:val="00D63D82"/>
    <w:rsid w:val="00D64E89"/>
    <w:rsid w:val="00D66E8A"/>
    <w:rsid w:val="00D708DE"/>
    <w:rsid w:val="00D71850"/>
    <w:rsid w:val="00D725CD"/>
    <w:rsid w:val="00D80826"/>
    <w:rsid w:val="00D80CF7"/>
    <w:rsid w:val="00D9007D"/>
    <w:rsid w:val="00D92F86"/>
    <w:rsid w:val="00D941E3"/>
    <w:rsid w:val="00DA02A0"/>
    <w:rsid w:val="00DA06FA"/>
    <w:rsid w:val="00DA1F8E"/>
    <w:rsid w:val="00DA653B"/>
    <w:rsid w:val="00DA6E6A"/>
    <w:rsid w:val="00DB051F"/>
    <w:rsid w:val="00DB0EFF"/>
    <w:rsid w:val="00DB18FE"/>
    <w:rsid w:val="00DB1EA0"/>
    <w:rsid w:val="00DB6448"/>
    <w:rsid w:val="00DB786D"/>
    <w:rsid w:val="00DC030E"/>
    <w:rsid w:val="00DC066D"/>
    <w:rsid w:val="00DC14FF"/>
    <w:rsid w:val="00DC1703"/>
    <w:rsid w:val="00DC240C"/>
    <w:rsid w:val="00DC2482"/>
    <w:rsid w:val="00DD0855"/>
    <w:rsid w:val="00DD2922"/>
    <w:rsid w:val="00DD45A4"/>
    <w:rsid w:val="00DD5431"/>
    <w:rsid w:val="00DD612C"/>
    <w:rsid w:val="00DD6981"/>
    <w:rsid w:val="00DD7BC2"/>
    <w:rsid w:val="00DE0D81"/>
    <w:rsid w:val="00DE56A9"/>
    <w:rsid w:val="00DE5FA3"/>
    <w:rsid w:val="00DE60EC"/>
    <w:rsid w:val="00DE76EE"/>
    <w:rsid w:val="00DF338B"/>
    <w:rsid w:val="00DF3E6C"/>
    <w:rsid w:val="00E04DF3"/>
    <w:rsid w:val="00E061B4"/>
    <w:rsid w:val="00E100EF"/>
    <w:rsid w:val="00E109E2"/>
    <w:rsid w:val="00E131CF"/>
    <w:rsid w:val="00E14EFB"/>
    <w:rsid w:val="00E171A3"/>
    <w:rsid w:val="00E20F16"/>
    <w:rsid w:val="00E2186D"/>
    <w:rsid w:val="00E251AC"/>
    <w:rsid w:val="00E322E4"/>
    <w:rsid w:val="00E33704"/>
    <w:rsid w:val="00E33912"/>
    <w:rsid w:val="00E35A2B"/>
    <w:rsid w:val="00E36227"/>
    <w:rsid w:val="00E41D01"/>
    <w:rsid w:val="00E42132"/>
    <w:rsid w:val="00E46082"/>
    <w:rsid w:val="00E47F6B"/>
    <w:rsid w:val="00E50B04"/>
    <w:rsid w:val="00E538AB"/>
    <w:rsid w:val="00E548D5"/>
    <w:rsid w:val="00E55986"/>
    <w:rsid w:val="00E63C8A"/>
    <w:rsid w:val="00E642BF"/>
    <w:rsid w:val="00E654DD"/>
    <w:rsid w:val="00E655B9"/>
    <w:rsid w:val="00E66ECB"/>
    <w:rsid w:val="00E71A08"/>
    <w:rsid w:val="00E74B70"/>
    <w:rsid w:val="00E757C5"/>
    <w:rsid w:val="00E7611D"/>
    <w:rsid w:val="00E7732E"/>
    <w:rsid w:val="00E77B3C"/>
    <w:rsid w:val="00E77F0D"/>
    <w:rsid w:val="00E85C50"/>
    <w:rsid w:val="00E85EC8"/>
    <w:rsid w:val="00E916CF"/>
    <w:rsid w:val="00E94D7D"/>
    <w:rsid w:val="00EA0E90"/>
    <w:rsid w:val="00EA1E54"/>
    <w:rsid w:val="00EA3744"/>
    <w:rsid w:val="00EA41E2"/>
    <w:rsid w:val="00EA6E8A"/>
    <w:rsid w:val="00EB0B38"/>
    <w:rsid w:val="00EB2E47"/>
    <w:rsid w:val="00EB3306"/>
    <w:rsid w:val="00EB3F97"/>
    <w:rsid w:val="00EB51C5"/>
    <w:rsid w:val="00EB5202"/>
    <w:rsid w:val="00EB5674"/>
    <w:rsid w:val="00EB7FB1"/>
    <w:rsid w:val="00EC0186"/>
    <w:rsid w:val="00EC1159"/>
    <w:rsid w:val="00EC14F8"/>
    <w:rsid w:val="00EC161E"/>
    <w:rsid w:val="00EC561A"/>
    <w:rsid w:val="00ED1C6D"/>
    <w:rsid w:val="00EE0A8D"/>
    <w:rsid w:val="00EE0EC9"/>
    <w:rsid w:val="00EE2090"/>
    <w:rsid w:val="00EE21B2"/>
    <w:rsid w:val="00EE789E"/>
    <w:rsid w:val="00EE7DA7"/>
    <w:rsid w:val="00EF276E"/>
    <w:rsid w:val="00EF5677"/>
    <w:rsid w:val="00EF5A99"/>
    <w:rsid w:val="00EF63EA"/>
    <w:rsid w:val="00F007D1"/>
    <w:rsid w:val="00F02660"/>
    <w:rsid w:val="00F0294B"/>
    <w:rsid w:val="00F04180"/>
    <w:rsid w:val="00F070C8"/>
    <w:rsid w:val="00F15121"/>
    <w:rsid w:val="00F16363"/>
    <w:rsid w:val="00F174FA"/>
    <w:rsid w:val="00F22E73"/>
    <w:rsid w:val="00F23054"/>
    <w:rsid w:val="00F26E9A"/>
    <w:rsid w:val="00F27D01"/>
    <w:rsid w:val="00F3283E"/>
    <w:rsid w:val="00F342AD"/>
    <w:rsid w:val="00F37163"/>
    <w:rsid w:val="00F4351A"/>
    <w:rsid w:val="00F4351F"/>
    <w:rsid w:val="00F44A24"/>
    <w:rsid w:val="00F47885"/>
    <w:rsid w:val="00F506AC"/>
    <w:rsid w:val="00F54CD1"/>
    <w:rsid w:val="00F55858"/>
    <w:rsid w:val="00F6006F"/>
    <w:rsid w:val="00F66C31"/>
    <w:rsid w:val="00F71971"/>
    <w:rsid w:val="00F72C33"/>
    <w:rsid w:val="00F732EB"/>
    <w:rsid w:val="00F73502"/>
    <w:rsid w:val="00F753C9"/>
    <w:rsid w:val="00F75B45"/>
    <w:rsid w:val="00F77FE1"/>
    <w:rsid w:val="00F8208B"/>
    <w:rsid w:val="00F83DA9"/>
    <w:rsid w:val="00F9120C"/>
    <w:rsid w:val="00F919A7"/>
    <w:rsid w:val="00FA077D"/>
    <w:rsid w:val="00FA4128"/>
    <w:rsid w:val="00FB0469"/>
    <w:rsid w:val="00FB290D"/>
    <w:rsid w:val="00FB4C53"/>
    <w:rsid w:val="00FB640A"/>
    <w:rsid w:val="00FB6A62"/>
    <w:rsid w:val="00FC1ACF"/>
    <w:rsid w:val="00FC4039"/>
    <w:rsid w:val="00FC44A8"/>
    <w:rsid w:val="00FD151C"/>
    <w:rsid w:val="00FD1740"/>
    <w:rsid w:val="00FD21F6"/>
    <w:rsid w:val="00FD4386"/>
    <w:rsid w:val="00FD5399"/>
    <w:rsid w:val="00FE1445"/>
    <w:rsid w:val="00FE20EF"/>
    <w:rsid w:val="00FE50D7"/>
    <w:rsid w:val="00FE54A9"/>
    <w:rsid w:val="00FE5E62"/>
    <w:rsid w:val="00FE78A5"/>
    <w:rsid w:val="00FF2665"/>
    <w:rsid w:val="00FF3427"/>
    <w:rsid w:val="00FF689F"/>
    <w:rsid w:val="00FF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7A30734-95D8-4122-9C7E-028A9FA29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9D72C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62A51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styleId="Hypertextovprepojenie">
    <w:name w:val="Hyperlink"/>
    <w:basedOn w:val="Predvolenpsmoodseku"/>
    <w:uiPriority w:val="99"/>
    <w:semiHidden/>
    <w:unhideWhenUsed/>
    <w:rsid w:val="004C635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18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H_rok_programu_Microsoft_Excel3.xlsx"/><Relationship Id="rId18" Type="http://schemas.openxmlformats.org/officeDocument/2006/relationships/image" Target="media/image6.e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package" Target="embeddings/H_rok_programu_Microsoft_Excel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H_rok_programu_Microsoft_Excel5.xlsx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2.xlsx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H_rok_programu_Microsoft_Excel4.xlsx"/><Relationship Id="rId23" Type="http://schemas.openxmlformats.org/officeDocument/2006/relationships/package" Target="embeddings/H_rok_programu_Microsoft_Excel8.xlsx"/><Relationship Id="rId10" Type="http://schemas.openxmlformats.org/officeDocument/2006/relationships/image" Target="media/image2.emf"/><Relationship Id="rId19" Type="http://schemas.openxmlformats.org/officeDocument/2006/relationships/package" Target="embeddings/H_rok_programu_Microsoft_Excel6.xlsx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1A70C-3EDA-4D39-9424-B2F11199F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2173</Words>
  <Characters>12387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StVPS a.s.</Company>
  <LinksUpToDate>false</LinksUpToDate>
  <CharactersWithSpaces>14531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Kuviková</cp:lastModifiedBy>
  <cp:revision>3</cp:revision>
  <cp:lastPrinted>2020-03-02T10:42:00Z</cp:lastPrinted>
  <dcterms:created xsi:type="dcterms:W3CDTF">2025-03-30T22:09:00Z</dcterms:created>
  <dcterms:modified xsi:type="dcterms:W3CDTF">2025-03-31T07:51:00Z</dcterms:modified>
</cp:coreProperties>
</file>