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DB249A" w:rsidRDefault="006F3FD1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DB249A">
        <w:rPr>
          <w:rFonts w:ascii="Arial Narrow" w:hAnsi="Arial Narrow"/>
          <w:b/>
        </w:rPr>
        <w:t xml:space="preserve"> </w:t>
      </w:r>
      <w:r w:rsidR="00295E93" w:rsidRPr="00DB249A">
        <w:rPr>
          <w:rFonts w:ascii="Arial Narrow" w:hAnsi="Arial Narrow"/>
          <w:b/>
        </w:rPr>
        <w:t>P</w:t>
      </w:r>
      <w:r w:rsidR="008271F6" w:rsidRPr="00DB249A">
        <w:rPr>
          <w:rFonts w:ascii="Arial Narrow" w:hAnsi="Arial Narrow"/>
          <w:b/>
        </w:rPr>
        <w:t xml:space="preserve">OZNÁMKY K ÚČTOVNEJ ZÁVIERKE </w:t>
      </w:r>
      <w:r w:rsidR="00295E93" w:rsidRPr="00DB249A">
        <w:rPr>
          <w:rFonts w:ascii="Arial Narrow" w:hAnsi="Arial Narrow"/>
          <w:b/>
        </w:rPr>
        <w:t>20</w:t>
      </w:r>
      <w:r w:rsidR="00C53774">
        <w:rPr>
          <w:rFonts w:ascii="Arial Narrow" w:hAnsi="Arial Narrow"/>
          <w:b/>
        </w:rPr>
        <w:t>2</w:t>
      </w:r>
      <w:r w:rsidR="00150385">
        <w:rPr>
          <w:rFonts w:ascii="Arial Narrow" w:hAnsi="Arial Narrow"/>
          <w:b/>
        </w:rPr>
        <w:t>4</w:t>
      </w:r>
    </w:p>
    <w:p w:rsidR="00D33238" w:rsidRPr="00DB249A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DB249A">
        <w:rPr>
          <w:rFonts w:ascii="Arial Narrow" w:hAnsi="Arial Narrow"/>
          <w:sz w:val="22"/>
          <w:szCs w:val="22"/>
        </w:rPr>
        <w:t>zostavené podľa Opatrenia č.</w:t>
      </w:r>
      <w:r w:rsidR="00D33238" w:rsidRPr="00DB249A">
        <w:rPr>
          <w:rFonts w:ascii="Arial Narrow" w:hAnsi="Arial Narrow"/>
          <w:sz w:val="22"/>
          <w:szCs w:val="22"/>
        </w:rPr>
        <w:t>MF/2337</w:t>
      </w:r>
      <w:r w:rsidR="00B727B9" w:rsidRPr="00DB249A">
        <w:rPr>
          <w:rFonts w:ascii="Arial Narrow" w:hAnsi="Arial Narrow"/>
          <w:sz w:val="22"/>
          <w:szCs w:val="22"/>
        </w:rPr>
        <w:t>8</w:t>
      </w:r>
      <w:r w:rsidRPr="00DB249A">
        <w:rPr>
          <w:rFonts w:ascii="Arial Narrow" w:hAnsi="Arial Narrow"/>
          <w:sz w:val="22"/>
          <w:szCs w:val="22"/>
        </w:rPr>
        <w:t>/20</w:t>
      </w:r>
      <w:r w:rsidR="00D33238" w:rsidRPr="00DB249A">
        <w:rPr>
          <w:rFonts w:ascii="Arial Narrow" w:hAnsi="Arial Narrow"/>
          <w:sz w:val="22"/>
          <w:szCs w:val="22"/>
        </w:rPr>
        <w:t>14</w:t>
      </w:r>
      <w:r w:rsidRPr="00DB249A">
        <w:rPr>
          <w:rFonts w:ascii="Arial Narrow" w:hAnsi="Arial Narrow"/>
          <w:sz w:val="22"/>
          <w:szCs w:val="22"/>
        </w:rPr>
        <w:t>-</w:t>
      </w:r>
      <w:r w:rsidR="00D33238" w:rsidRPr="00DB249A">
        <w:rPr>
          <w:rFonts w:ascii="Arial Narrow" w:hAnsi="Arial Narrow"/>
          <w:sz w:val="22"/>
          <w:szCs w:val="22"/>
        </w:rPr>
        <w:t xml:space="preserve">74 (FS č.12/2014), </w:t>
      </w:r>
      <w:r w:rsidRPr="00DB249A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DB249A">
        <w:rPr>
          <w:rFonts w:ascii="Arial Narrow" w:hAnsi="Arial Narrow"/>
          <w:sz w:val="22"/>
          <w:szCs w:val="22"/>
        </w:rPr>
        <w:t xml:space="preserve">e </w:t>
      </w:r>
      <w:r w:rsidRPr="00DB249A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DB249A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DB249A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DB249A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DB249A">
        <w:rPr>
          <w:rFonts w:ascii="Arial Narrow" w:hAnsi="Arial Narrow"/>
          <w:b/>
          <w:sz w:val="22"/>
          <w:szCs w:val="22"/>
        </w:rPr>
        <w:t>účtovné jednotky</w:t>
      </w:r>
      <w:r w:rsidR="00D33238" w:rsidRPr="00DB249A">
        <w:rPr>
          <w:rFonts w:ascii="Arial Narrow" w:hAnsi="Arial Narrow"/>
          <w:sz w:val="22"/>
          <w:szCs w:val="22"/>
        </w:rPr>
        <w:t xml:space="preserve"> </w:t>
      </w:r>
    </w:p>
    <w:p w:rsidR="00295E93" w:rsidRPr="00DB249A" w:rsidRDefault="00295E93">
      <w:pPr>
        <w:rPr>
          <w:rFonts w:ascii="Arial Narrow" w:hAnsi="Arial Narrow"/>
          <w:sz w:val="22"/>
          <w:szCs w:val="22"/>
        </w:rPr>
      </w:pPr>
    </w:p>
    <w:p w:rsidR="00332E9A" w:rsidRPr="00DB249A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DB249A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DB249A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DB249A" w:rsidRDefault="00332E9A">
      <w:pPr>
        <w:rPr>
          <w:rFonts w:ascii="Arial Narrow" w:hAnsi="Arial Narrow"/>
          <w:sz w:val="22"/>
          <w:szCs w:val="22"/>
        </w:rPr>
      </w:pPr>
    </w:p>
    <w:p w:rsidR="00332E9A" w:rsidRPr="00DB249A" w:rsidRDefault="00332E9A">
      <w:pPr>
        <w:rPr>
          <w:rFonts w:ascii="Arial Narrow" w:hAnsi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1) </w:t>
      </w:r>
      <w:r w:rsidRPr="00DB249A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DB249A">
        <w:rPr>
          <w:rFonts w:ascii="Arial Narrow" w:hAnsi="Arial Narrow" w:cs="Arial Narrow"/>
          <w:sz w:val="22"/>
          <w:szCs w:val="22"/>
        </w:rPr>
        <w:t>:</w:t>
      </w:r>
    </w:p>
    <w:p w:rsidR="00332E9A" w:rsidRPr="00DB249A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DB249A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B249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B249A" w:rsidRDefault="00506CE0" w:rsidP="006A156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sz w:val="22"/>
                <w:szCs w:val="22"/>
              </w:rPr>
              <w:t>Mestské lesy, spol. s r.o.</w:t>
            </w:r>
          </w:p>
        </w:tc>
      </w:tr>
      <w:tr w:rsidR="001F718C" w:rsidRPr="00DB249A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B249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B249A" w:rsidRDefault="00506CE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sz w:val="22"/>
                <w:szCs w:val="22"/>
              </w:rPr>
              <w:t>Priemyselná 969/14, Krupina</w:t>
            </w:r>
          </w:p>
        </w:tc>
      </w:tr>
      <w:tr w:rsidR="001F718C" w:rsidRPr="00DB249A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B249A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DB249A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DB249A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DB249A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DB249A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DB249A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DB249A" w:rsidRDefault="008B0093" w:rsidP="006A156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06CE0" w:rsidRPr="00DB249A">
              <w:rPr>
                <w:rFonts w:ascii="Arial Narrow" w:hAnsi="Arial Narrow" w:cs="Arial Narrow"/>
                <w:sz w:val="22"/>
                <w:szCs w:val="22"/>
              </w:rPr>
              <w:t>14.10.1994</w:t>
            </w:r>
          </w:p>
        </w:tc>
      </w:tr>
      <w:tr w:rsidR="001F718C" w:rsidRPr="00DB249A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DB249A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DB249A" w:rsidRDefault="00506CE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sz w:val="22"/>
                <w:szCs w:val="22"/>
              </w:rPr>
              <w:t>lesníctvo, včítane predaja nespracovaných lesných výrobkov za účelom spracovania alebo ďalšieho predaja</w:t>
            </w:r>
          </w:p>
        </w:tc>
      </w:tr>
      <w:tr w:rsidR="008B0093" w:rsidRPr="00DB249A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DB249A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DB249A" w:rsidRDefault="003061CE" w:rsidP="00F74C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DB249A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DB249A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DB249A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DB249A" w:rsidTr="008B0766">
        <w:trPr>
          <w:trHeight w:val="35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DB249A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06617" w:rsidRPr="00DB249A" w:rsidRDefault="004D2FC9" w:rsidP="00150385">
            <w:pPr>
              <w:spacing w:before="24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C114E" w:rsidRPr="00DB249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50385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DB249A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DB249A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DB249A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DB249A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DB249A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DB249A">
        <w:rPr>
          <w:rFonts w:ascii="Arial Narrow" w:hAnsi="Arial Narrow" w:cs="Arial Narrow"/>
          <w:bCs/>
          <w:sz w:val="22"/>
          <w:szCs w:val="22"/>
        </w:rPr>
        <w:t>mal</w:t>
      </w:r>
      <w:r w:rsidR="008B0766" w:rsidRPr="00DB249A">
        <w:rPr>
          <w:rFonts w:ascii="Arial Narrow" w:hAnsi="Arial Narrow" w:cs="Arial Narrow"/>
          <w:bCs/>
          <w:sz w:val="22"/>
          <w:szCs w:val="22"/>
        </w:rPr>
        <w:t>á</w:t>
      </w:r>
      <w:r w:rsidR="00E76CF5" w:rsidRPr="00DB249A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DB249A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DB249A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DB249A">
        <w:rPr>
          <w:rFonts w:ascii="Arial Narrow" w:hAnsi="Arial Narrow" w:cs="Arial Narrow"/>
          <w:bCs/>
          <w:sz w:val="22"/>
          <w:szCs w:val="22"/>
        </w:rPr>
        <w:t>netto</w:t>
      </w:r>
      <w:r w:rsidR="000764C2" w:rsidRPr="00DB249A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DB249A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DB249A">
        <w:rPr>
          <w:rFonts w:ascii="Arial Narrow" w:hAnsi="Arial Narrow" w:cs="Arial Narrow"/>
          <w:bCs/>
          <w:sz w:val="22"/>
          <w:szCs w:val="22"/>
        </w:rPr>
        <w:t>a</w:t>
      </w:r>
      <w:r w:rsidRPr="00DB249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DB249A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DB249A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DB249A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DB249A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DB249A">
        <w:rPr>
          <w:rFonts w:ascii="Arial Narrow" w:hAnsi="Arial Narrow" w:cs="Arial Narrow"/>
          <w:bCs/>
          <w:sz w:val="22"/>
          <w:szCs w:val="22"/>
        </w:rPr>
        <w:t>1</w:t>
      </w:r>
      <w:r w:rsidRPr="00DB249A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DB249A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DB249A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DB249A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DB249A" w:rsidTr="000764C2">
        <w:tc>
          <w:tcPr>
            <w:tcW w:w="2197" w:type="dxa"/>
            <w:shd w:val="clear" w:color="auto" w:fill="auto"/>
          </w:tcPr>
          <w:p w:rsidR="00D42468" w:rsidRPr="00DB249A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DB249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DB249A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DB249A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DB249A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DB249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DB249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DB249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DB249A" w:rsidTr="000764C2">
        <w:tc>
          <w:tcPr>
            <w:tcW w:w="2197" w:type="dxa"/>
            <w:shd w:val="clear" w:color="auto" w:fill="auto"/>
          </w:tcPr>
          <w:p w:rsidR="00D42468" w:rsidRPr="00DB249A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DB249A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DB249A" w:rsidRDefault="00150385" w:rsidP="00150385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4341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477</w:t>
            </w:r>
            <w:r w:rsidR="004341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878</w:t>
            </w:r>
          </w:p>
        </w:tc>
        <w:tc>
          <w:tcPr>
            <w:tcW w:w="3260" w:type="dxa"/>
            <w:shd w:val="clear" w:color="auto" w:fill="auto"/>
          </w:tcPr>
          <w:p w:rsidR="00D42468" w:rsidRPr="00DB249A" w:rsidRDefault="00150385" w:rsidP="00150385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4341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658</w:t>
            </w:r>
            <w:r w:rsidR="004341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477</w:t>
            </w:r>
          </w:p>
        </w:tc>
        <w:tc>
          <w:tcPr>
            <w:tcW w:w="1276" w:type="dxa"/>
            <w:shd w:val="clear" w:color="auto" w:fill="auto"/>
          </w:tcPr>
          <w:p w:rsidR="00D42468" w:rsidRPr="00DB249A" w:rsidRDefault="00F7059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DB249A" w:rsidTr="000764C2">
        <w:tc>
          <w:tcPr>
            <w:tcW w:w="2197" w:type="dxa"/>
            <w:shd w:val="clear" w:color="auto" w:fill="auto"/>
          </w:tcPr>
          <w:p w:rsidR="00D42468" w:rsidRPr="00DB249A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DB249A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DB249A" w:rsidRDefault="00150385" w:rsidP="00150385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909</w:t>
            </w:r>
            <w:r w:rsidR="004341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590</w:t>
            </w:r>
          </w:p>
        </w:tc>
        <w:tc>
          <w:tcPr>
            <w:tcW w:w="3260" w:type="dxa"/>
            <w:shd w:val="clear" w:color="auto" w:fill="auto"/>
          </w:tcPr>
          <w:p w:rsidR="00D42468" w:rsidRPr="00DB249A" w:rsidRDefault="00150385" w:rsidP="00150385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936</w:t>
            </w:r>
            <w:r w:rsidR="004341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629</w:t>
            </w:r>
          </w:p>
        </w:tc>
        <w:tc>
          <w:tcPr>
            <w:tcW w:w="1276" w:type="dxa"/>
            <w:shd w:val="clear" w:color="auto" w:fill="auto"/>
          </w:tcPr>
          <w:p w:rsidR="00D42468" w:rsidRPr="00DB249A" w:rsidRDefault="00F7059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DB249A" w:rsidTr="000764C2">
        <w:tc>
          <w:tcPr>
            <w:tcW w:w="2197" w:type="dxa"/>
            <w:shd w:val="clear" w:color="auto" w:fill="auto"/>
          </w:tcPr>
          <w:p w:rsidR="00D42468" w:rsidRPr="00DB249A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DB249A" w:rsidRDefault="00150385" w:rsidP="00150385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3260" w:type="dxa"/>
            <w:shd w:val="clear" w:color="auto" w:fill="auto"/>
          </w:tcPr>
          <w:p w:rsidR="00D42468" w:rsidRPr="009D45F7" w:rsidRDefault="00257569" w:rsidP="00D1124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</w:t>
            </w:r>
          </w:p>
        </w:tc>
        <w:tc>
          <w:tcPr>
            <w:tcW w:w="1276" w:type="dxa"/>
            <w:shd w:val="clear" w:color="auto" w:fill="auto"/>
          </w:tcPr>
          <w:p w:rsidR="00D42468" w:rsidRPr="00DB249A" w:rsidRDefault="00F7059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DB249A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DB249A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DB249A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DB249A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DB249A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DB249A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DB249A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DB249A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DB249A">
        <w:rPr>
          <w:rFonts w:ascii="Arial Narrow" w:hAnsi="Arial Narrow" w:cs="Arial Narrow"/>
          <w:sz w:val="22"/>
          <w:szCs w:val="22"/>
        </w:rPr>
        <w:t>preto</w:t>
      </w:r>
      <w:r w:rsidR="003672E8" w:rsidRPr="00DB249A">
        <w:rPr>
          <w:rFonts w:ascii="Arial Narrow" w:hAnsi="Arial Narrow" w:cs="Arial Narrow"/>
          <w:sz w:val="22"/>
          <w:szCs w:val="22"/>
        </w:rPr>
        <w:t xml:space="preserve"> </w:t>
      </w:r>
      <w:r w:rsidRPr="00DB249A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DB249A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DB249A">
        <w:rPr>
          <w:rFonts w:ascii="Arial Narrow" w:hAnsi="Arial Narrow"/>
          <w:sz w:val="22"/>
          <w:szCs w:val="22"/>
        </w:rPr>
        <w:t>Opatreni</w:t>
      </w:r>
      <w:r w:rsidR="00C84F78" w:rsidRPr="00DB249A">
        <w:rPr>
          <w:rFonts w:ascii="Arial Narrow" w:hAnsi="Arial Narrow"/>
          <w:sz w:val="22"/>
          <w:szCs w:val="22"/>
        </w:rPr>
        <w:t>e</w:t>
      </w:r>
      <w:r w:rsidR="00396C6C" w:rsidRPr="00DB249A">
        <w:rPr>
          <w:rFonts w:ascii="Arial Narrow" w:hAnsi="Arial Narrow"/>
          <w:sz w:val="22"/>
          <w:szCs w:val="22"/>
        </w:rPr>
        <w:t xml:space="preserve"> č.MF/2337</w:t>
      </w:r>
      <w:r w:rsidR="00E76CF5" w:rsidRPr="00DB249A">
        <w:rPr>
          <w:rFonts w:ascii="Arial Narrow" w:hAnsi="Arial Narrow"/>
          <w:sz w:val="22"/>
          <w:szCs w:val="22"/>
        </w:rPr>
        <w:t>8</w:t>
      </w:r>
      <w:r w:rsidR="00396C6C" w:rsidRPr="00DB249A">
        <w:rPr>
          <w:rFonts w:ascii="Arial Narrow" w:hAnsi="Arial Narrow"/>
          <w:sz w:val="22"/>
          <w:szCs w:val="22"/>
        </w:rPr>
        <w:t>/2014-74)</w:t>
      </w:r>
      <w:r w:rsidRPr="00DB249A">
        <w:rPr>
          <w:rFonts w:ascii="Arial Narrow" w:hAnsi="Arial Narrow" w:cs="Arial Narrow"/>
          <w:sz w:val="22"/>
          <w:szCs w:val="22"/>
        </w:rPr>
        <w:t>.</w:t>
      </w:r>
    </w:p>
    <w:p w:rsidR="001F718C" w:rsidRPr="00DB249A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DB249A" w:rsidRDefault="00E76CF5" w:rsidP="00506CE0">
      <w:pPr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2</w:t>
      </w:r>
      <w:r w:rsidR="001F718C" w:rsidRPr="00DB249A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DB249A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DB249A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1F718C" w:rsidRPr="009D45F7">
        <w:rPr>
          <w:rFonts w:ascii="Arial Narrow" w:hAnsi="Arial Narrow" w:cs="Arial Narrow"/>
          <w:sz w:val="22"/>
          <w:szCs w:val="22"/>
        </w:rPr>
        <w:t>:</w:t>
      </w:r>
      <w:r w:rsidR="00F70593" w:rsidRPr="009D45F7">
        <w:rPr>
          <w:rFonts w:ascii="Arial Narrow" w:hAnsi="Arial Narrow" w:cs="Arial Narrow"/>
          <w:sz w:val="22"/>
          <w:szCs w:val="22"/>
        </w:rPr>
        <w:t xml:space="preserve"> </w:t>
      </w:r>
      <w:r w:rsidR="001F3D42" w:rsidRPr="009D45F7">
        <w:rPr>
          <w:rFonts w:ascii="Arial Narrow" w:hAnsi="Arial Narrow" w:cs="Arial Narrow"/>
          <w:sz w:val="22"/>
          <w:szCs w:val="22"/>
        </w:rPr>
        <w:t>6.6.</w:t>
      </w:r>
      <w:r w:rsidR="0095763C" w:rsidRPr="009D45F7">
        <w:rPr>
          <w:rFonts w:ascii="Arial Narrow" w:hAnsi="Arial Narrow" w:cs="Arial Narrow"/>
          <w:sz w:val="22"/>
          <w:szCs w:val="22"/>
        </w:rPr>
        <w:t>202</w:t>
      </w:r>
      <w:r w:rsidR="00150385" w:rsidRPr="009D45F7">
        <w:rPr>
          <w:rFonts w:ascii="Arial Narrow" w:hAnsi="Arial Narrow" w:cs="Arial Narrow"/>
          <w:sz w:val="22"/>
          <w:szCs w:val="22"/>
        </w:rPr>
        <w:t>4</w:t>
      </w:r>
      <w:r w:rsidR="0095763C" w:rsidRPr="001F3D42">
        <w:rPr>
          <w:rFonts w:ascii="Arial Narrow" w:hAnsi="Arial Narrow" w:cs="Arial Narrow"/>
          <w:color w:val="00B0F0"/>
          <w:sz w:val="22"/>
          <w:szCs w:val="22"/>
        </w:rPr>
        <w:t xml:space="preserve"> </w:t>
      </w:r>
      <w:r w:rsidR="0095763C" w:rsidRPr="00DB249A">
        <w:rPr>
          <w:rFonts w:ascii="Arial Narrow" w:hAnsi="Arial Narrow" w:cs="Arial Narrow"/>
          <w:sz w:val="22"/>
          <w:szCs w:val="22"/>
        </w:rPr>
        <w:t>schválená Valným zhromaždením spoločnosti.</w:t>
      </w:r>
      <w:r w:rsidR="00D42468" w:rsidRPr="00DB249A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DB249A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3</w:t>
      </w:r>
      <w:r w:rsidR="001F718C" w:rsidRPr="00DB249A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DB249A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DB249A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70593" w:rsidRPr="00DB249A">
        <w:rPr>
          <w:rFonts w:ascii="Arial Narrow" w:hAnsi="Arial Narrow" w:cs="Arial Narrow"/>
          <w:sz w:val="22"/>
          <w:szCs w:val="22"/>
        </w:rPr>
        <w:t xml:space="preserve"> </w:t>
      </w:r>
      <w:r w:rsidR="00F70593" w:rsidRPr="00DB249A">
        <w:rPr>
          <w:rFonts w:ascii="Arial Narrow" w:hAnsi="Arial Narrow" w:cs="Arial Narrow"/>
          <w:b/>
          <w:sz w:val="22"/>
          <w:szCs w:val="22"/>
        </w:rPr>
        <w:t xml:space="preserve">k poslednému dňu účtovného obdobia (riadna </w:t>
      </w:r>
      <w:r w:rsidR="0097247A" w:rsidRPr="00DB249A">
        <w:rPr>
          <w:rFonts w:ascii="Arial Narrow" w:hAnsi="Arial Narrow" w:cs="Arial Narrow"/>
          <w:b/>
          <w:sz w:val="22"/>
          <w:szCs w:val="22"/>
        </w:rPr>
        <w:t>Ú</w:t>
      </w:r>
      <w:r w:rsidR="00F70593" w:rsidRPr="00DB249A">
        <w:rPr>
          <w:rFonts w:ascii="Arial Narrow" w:hAnsi="Arial Narrow" w:cs="Arial Narrow"/>
          <w:b/>
          <w:sz w:val="22"/>
          <w:szCs w:val="22"/>
        </w:rPr>
        <w:t>Z)</w:t>
      </w:r>
    </w:p>
    <w:p w:rsidR="001F718C" w:rsidRPr="00DB249A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DB249A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DB249A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DB249A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DB249A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DB249A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DB249A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DB249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 w:rsidRPr="00DB249A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DB249A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DB249A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DB249A">
        <w:rPr>
          <w:rFonts w:ascii="Arial Narrow" w:hAnsi="Arial Narrow" w:cs="Arial Narrow"/>
          <w:bCs/>
          <w:sz w:val="22"/>
          <w:szCs w:val="22"/>
        </w:rPr>
        <w:t>:</w:t>
      </w:r>
      <w:r w:rsidR="00F70593" w:rsidRPr="00DB249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80F58" w:rsidRPr="00DB249A">
        <w:rPr>
          <w:rFonts w:ascii="Arial Narrow" w:hAnsi="Arial Narrow" w:cs="Arial Narrow"/>
          <w:bCs/>
          <w:sz w:val="22"/>
          <w:szCs w:val="22"/>
        </w:rPr>
        <w:t xml:space="preserve">Účtovná jednotka </w:t>
      </w:r>
      <w:r w:rsidR="001F3D42" w:rsidRPr="009D45F7">
        <w:rPr>
          <w:rFonts w:ascii="Arial Narrow" w:hAnsi="Arial Narrow" w:cs="Arial Narrow"/>
          <w:bCs/>
          <w:sz w:val="22"/>
          <w:szCs w:val="22"/>
        </w:rPr>
        <w:t>je</w:t>
      </w:r>
      <w:r w:rsidR="001F3D42">
        <w:rPr>
          <w:rFonts w:ascii="Arial Narrow" w:hAnsi="Arial Narrow" w:cs="Arial Narrow"/>
          <w:bCs/>
          <w:color w:val="00B0F0"/>
          <w:sz w:val="22"/>
          <w:szCs w:val="22"/>
        </w:rPr>
        <w:t xml:space="preserve"> </w:t>
      </w:r>
      <w:r w:rsidR="00080F58" w:rsidRPr="00DB249A">
        <w:rPr>
          <w:rFonts w:ascii="Arial Narrow" w:hAnsi="Arial Narrow" w:cs="Arial Narrow"/>
          <w:bCs/>
          <w:sz w:val="22"/>
          <w:szCs w:val="22"/>
        </w:rPr>
        <w:t>súčasťou konsolidovaného celku</w:t>
      </w:r>
      <w:r w:rsidR="001F3D42">
        <w:rPr>
          <w:rFonts w:ascii="Arial Narrow" w:hAnsi="Arial Narrow" w:cs="Arial Narrow"/>
          <w:bCs/>
          <w:sz w:val="22"/>
          <w:szCs w:val="22"/>
        </w:rPr>
        <w:t>.</w:t>
      </w:r>
      <w:r w:rsidR="00080F58" w:rsidRPr="00DB249A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DB249A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1F2943" w:rsidRPr="00DB249A" w:rsidRDefault="00C87B89" w:rsidP="001F294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DB249A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DB249A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DB249A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DB249A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DB249A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DB249A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DB249A">
        <w:rPr>
          <w:rFonts w:ascii="Arial Narrow" w:hAnsi="Arial Narrow" w:cs="Arial Narrow"/>
          <w:sz w:val="22"/>
          <w:szCs w:val="22"/>
        </w:rPr>
        <w:t>)</w:t>
      </w:r>
      <w:r w:rsidRPr="00DB249A">
        <w:rPr>
          <w:rFonts w:ascii="Arial Narrow" w:hAnsi="Arial Narrow" w:cs="Arial Narrow"/>
          <w:sz w:val="22"/>
          <w:szCs w:val="22"/>
        </w:rPr>
        <w:t>:</w:t>
      </w:r>
      <w:r w:rsidR="0097247A" w:rsidRPr="00DB249A">
        <w:rPr>
          <w:rFonts w:ascii="Arial Narrow" w:hAnsi="Arial Narrow" w:cs="Arial Narrow"/>
          <w:sz w:val="22"/>
          <w:szCs w:val="22"/>
        </w:rPr>
        <w:t xml:space="preserve"> </w:t>
      </w:r>
      <w:r w:rsidR="001F2943" w:rsidRPr="00DB249A">
        <w:rPr>
          <w:rFonts w:ascii="Arial Narrow" w:hAnsi="Arial Narrow" w:cs="Arial Narrow"/>
          <w:b/>
          <w:bCs/>
          <w:sz w:val="22"/>
          <w:szCs w:val="22"/>
        </w:rPr>
        <w:t xml:space="preserve">Mesto Krupina, </w:t>
      </w:r>
      <w:proofErr w:type="spellStart"/>
      <w:r w:rsidR="001F2943" w:rsidRPr="00DB249A">
        <w:rPr>
          <w:rFonts w:ascii="Arial Narrow" w:hAnsi="Arial Narrow" w:cs="Arial Narrow"/>
          <w:b/>
          <w:bCs/>
          <w:sz w:val="22"/>
          <w:szCs w:val="22"/>
        </w:rPr>
        <w:t>Svätotroji</w:t>
      </w:r>
      <w:r w:rsidR="00D11247">
        <w:rPr>
          <w:rFonts w:ascii="Arial Narrow" w:hAnsi="Arial Narrow" w:cs="Arial Narrow"/>
          <w:b/>
          <w:bCs/>
          <w:sz w:val="22"/>
          <w:szCs w:val="22"/>
        </w:rPr>
        <w:t>č</w:t>
      </w:r>
      <w:r w:rsidR="001F2943" w:rsidRPr="00DB249A">
        <w:rPr>
          <w:rFonts w:ascii="Arial Narrow" w:hAnsi="Arial Narrow" w:cs="Arial Narrow"/>
          <w:b/>
          <w:bCs/>
          <w:sz w:val="22"/>
          <w:szCs w:val="22"/>
        </w:rPr>
        <w:t>né</w:t>
      </w:r>
      <w:proofErr w:type="spellEnd"/>
      <w:r w:rsidR="001F2943" w:rsidRPr="00DB249A">
        <w:rPr>
          <w:rFonts w:ascii="Arial Narrow" w:hAnsi="Arial Narrow" w:cs="Arial Narrow"/>
          <w:b/>
          <w:bCs/>
          <w:sz w:val="22"/>
          <w:szCs w:val="22"/>
        </w:rPr>
        <w:t xml:space="preserve"> námestie 4/4 963 01 Krupina</w:t>
      </w:r>
    </w:p>
    <w:p w:rsidR="00C87B89" w:rsidRPr="00DB249A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DB249A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DB249A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DB249A">
        <w:rPr>
          <w:rFonts w:ascii="Arial Narrow" w:hAnsi="Arial Narrow" w:cs="Arial Narrow"/>
          <w:sz w:val="22"/>
          <w:szCs w:val="22"/>
        </w:rPr>
        <w:t>účt</w:t>
      </w:r>
      <w:r w:rsidRPr="00DB249A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DB249A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DB249A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DB249A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DB249A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DB249A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DB249A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DB249A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DB249A">
        <w:rPr>
          <w:rFonts w:ascii="Arial Narrow" w:hAnsi="Arial Narrow" w:cs="Arial Narrow"/>
          <w:sz w:val="22"/>
          <w:szCs w:val="22"/>
        </w:rPr>
        <w:t>)</w:t>
      </w:r>
      <w:r w:rsidR="00EA33CE" w:rsidRPr="00DB249A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DB249A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DB249A">
        <w:rPr>
          <w:rFonts w:ascii="Arial Narrow" w:hAnsi="Arial Narrow" w:cs="Arial Narrow"/>
          <w:sz w:val="22"/>
          <w:szCs w:val="22"/>
        </w:rPr>
        <w:t>:</w:t>
      </w:r>
    </w:p>
    <w:p w:rsidR="00C87B89" w:rsidRPr="00DB249A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DB249A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DB249A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DB249A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DB249A">
        <w:rPr>
          <w:rFonts w:ascii="Arial Narrow" w:hAnsi="Arial Narrow" w:cs="Arial Narrow"/>
          <w:sz w:val="22"/>
          <w:szCs w:val="22"/>
        </w:rPr>
        <w:t>:</w:t>
      </w:r>
    </w:p>
    <w:p w:rsidR="001F2943" w:rsidRPr="00DB249A" w:rsidRDefault="001F2943" w:rsidP="001F2943">
      <w:pPr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Mesto Krupina, </w:t>
      </w:r>
      <w:proofErr w:type="spellStart"/>
      <w:r w:rsidRPr="00DB249A">
        <w:rPr>
          <w:rFonts w:ascii="Arial Narrow" w:hAnsi="Arial Narrow" w:cs="Arial Narrow"/>
          <w:sz w:val="22"/>
          <w:szCs w:val="22"/>
        </w:rPr>
        <w:t>Svätotroji</w:t>
      </w:r>
      <w:r w:rsidR="00D11247">
        <w:rPr>
          <w:rFonts w:ascii="Arial Narrow" w:hAnsi="Arial Narrow" w:cs="Arial Narrow"/>
          <w:sz w:val="22"/>
          <w:szCs w:val="22"/>
        </w:rPr>
        <w:t>č</w:t>
      </w:r>
      <w:r w:rsidRPr="00DB249A">
        <w:rPr>
          <w:rFonts w:ascii="Arial Narrow" w:hAnsi="Arial Narrow" w:cs="Arial Narrow"/>
          <w:sz w:val="22"/>
          <w:szCs w:val="22"/>
        </w:rPr>
        <w:t>né</w:t>
      </w:r>
      <w:proofErr w:type="spellEnd"/>
      <w:r w:rsidRPr="00DB249A">
        <w:rPr>
          <w:rFonts w:ascii="Arial Narrow" w:hAnsi="Arial Narrow" w:cs="Arial Narrow"/>
          <w:sz w:val="22"/>
          <w:szCs w:val="22"/>
        </w:rPr>
        <w:t xml:space="preserve"> námestie 4/4 963 01 Krupina</w:t>
      </w:r>
    </w:p>
    <w:p w:rsidR="001F2943" w:rsidRPr="00DB249A" w:rsidRDefault="001F294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DB249A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DB249A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DB249A">
        <w:rPr>
          <w:rFonts w:ascii="Arial Narrow" w:hAnsi="Arial Narrow" w:cs="Arial Narrow"/>
          <w:sz w:val="22"/>
          <w:szCs w:val="22"/>
        </w:rPr>
        <w:t>účtovná jednotka j</w:t>
      </w:r>
      <w:r w:rsidRPr="00DB249A">
        <w:rPr>
          <w:rFonts w:ascii="Arial Narrow" w:hAnsi="Arial Narrow" w:cs="Arial Narrow"/>
          <w:sz w:val="22"/>
          <w:szCs w:val="22"/>
        </w:rPr>
        <w:t>e matersk</w:t>
      </w:r>
      <w:r w:rsidR="0067616D" w:rsidRPr="00DB249A">
        <w:rPr>
          <w:rFonts w:ascii="Arial Narrow" w:hAnsi="Arial Narrow" w:cs="Arial Narrow"/>
          <w:sz w:val="22"/>
          <w:szCs w:val="22"/>
        </w:rPr>
        <w:t xml:space="preserve">ou </w:t>
      </w:r>
      <w:r w:rsidRPr="00DB249A">
        <w:rPr>
          <w:rFonts w:ascii="Arial Narrow" w:hAnsi="Arial Narrow" w:cs="Arial Narrow"/>
          <w:sz w:val="22"/>
          <w:szCs w:val="22"/>
        </w:rPr>
        <w:t>účtovn</w:t>
      </w:r>
      <w:r w:rsidR="0067616D" w:rsidRPr="00DB249A">
        <w:rPr>
          <w:rFonts w:ascii="Arial Narrow" w:hAnsi="Arial Narrow" w:cs="Arial Narrow"/>
          <w:sz w:val="22"/>
          <w:szCs w:val="22"/>
        </w:rPr>
        <w:t xml:space="preserve">ou </w:t>
      </w:r>
      <w:r w:rsidRPr="00DB249A">
        <w:rPr>
          <w:rFonts w:ascii="Arial Narrow" w:hAnsi="Arial Narrow" w:cs="Arial Narrow"/>
          <w:sz w:val="22"/>
          <w:szCs w:val="22"/>
        </w:rPr>
        <w:t>jednotk</w:t>
      </w:r>
      <w:r w:rsidR="0067616D" w:rsidRPr="00DB249A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DB249A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DB249A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DB249A">
        <w:rPr>
          <w:rFonts w:ascii="Arial Narrow" w:hAnsi="Arial Narrow" w:cs="Arial Narrow"/>
          <w:sz w:val="22"/>
          <w:szCs w:val="22"/>
        </w:rPr>
        <w:t xml:space="preserve"> o účtovníctve</w:t>
      </w:r>
      <w:r w:rsidRPr="00DB249A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DB249A">
        <w:rPr>
          <w:rFonts w:ascii="Arial Narrow" w:hAnsi="Arial Narrow" w:cs="Arial Narrow"/>
          <w:sz w:val="22"/>
          <w:szCs w:val="22"/>
        </w:rPr>
        <w:t>jú</w:t>
      </w:r>
      <w:r w:rsidRPr="00DB249A">
        <w:rPr>
          <w:rFonts w:ascii="Arial Narrow" w:hAnsi="Arial Narrow" w:cs="Arial Narrow"/>
          <w:sz w:val="22"/>
          <w:szCs w:val="22"/>
        </w:rPr>
        <w:t>:</w:t>
      </w:r>
    </w:p>
    <w:p w:rsidR="00C87B89" w:rsidRPr="00DB249A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DB249A">
        <w:rPr>
          <w:rFonts w:ascii="Arial Narrow" w:hAnsi="Arial Narrow" w:cs="Arial Narrow"/>
          <w:sz w:val="22"/>
          <w:szCs w:val="22"/>
        </w:rPr>
        <w:t>p</w:t>
      </w:r>
      <w:r w:rsidRPr="00DB249A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DB249A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DB249A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DB249A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DB249A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DB249A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DB249A">
        <w:rPr>
          <w:rFonts w:ascii="Arial Narrow" w:hAnsi="Arial Narrow" w:cs="Arial Narrow"/>
          <w:sz w:val="22"/>
          <w:szCs w:val="22"/>
        </w:rPr>
        <w:t>IFRS</w:t>
      </w:r>
      <w:r w:rsidR="0067616D" w:rsidRPr="00DB249A">
        <w:rPr>
          <w:rFonts w:ascii="Arial Narrow" w:hAnsi="Arial Narrow" w:cs="Arial Narrow"/>
          <w:sz w:val="22"/>
          <w:szCs w:val="22"/>
        </w:rPr>
        <w:t>/EÚ):</w:t>
      </w:r>
    </w:p>
    <w:p w:rsidR="00C87B89" w:rsidRPr="00DB249A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DB249A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DB249A">
        <w:rPr>
          <w:rFonts w:ascii="Arial Narrow" w:hAnsi="Arial Narrow" w:cs="Arial Narrow"/>
          <w:sz w:val="22"/>
          <w:szCs w:val="22"/>
        </w:rPr>
        <w:t>p</w:t>
      </w:r>
      <w:r w:rsidRPr="00DB249A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DB249A">
        <w:rPr>
          <w:rFonts w:ascii="Arial Narrow" w:hAnsi="Arial Narrow" w:cs="Arial Narrow"/>
          <w:sz w:val="22"/>
          <w:szCs w:val="22"/>
        </w:rPr>
        <w:t>0 a 1</w:t>
      </w:r>
      <w:r w:rsidRPr="00DB249A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DB249A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DB249A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DB249A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DB249A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5</w:t>
      </w:r>
      <w:r w:rsidR="00614845" w:rsidRPr="00DB249A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DB249A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 w:rsidRPr="00DB249A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DB249A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DB249A" w:rsidTr="00E76CF5">
        <w:trPr>
          <w:trHeight w:val="537"/>
        </w:trPr>
        <w:tc>
          <w:tcPr>
            <w:tcW w:w="2492" w:type="pct"/>
            <w:vAlign w:val="center"/>
          </w:tcPr>
          <w:p w:rsidR="00A84C9F" w:rsidRPr="00DB249A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DB249A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DB249A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DB249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DB249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DB249A" w:rsidTr="00E76CF5">
        <w:trPr>
          <w:trHeight w:val="163"/>
        </w:trPr>
        <w:tc>
          <w:tcPr>
            <w:tcW w:w="2492" w:type="pct"/>
            <w:vAlign w:val="bottom"/>
          </w:tcPr>
          <w:p w:rsidR="00A84C9F" w:rsidRPr="00DB249A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DB249A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DB249A" w:rsidRDefault="00AA08BA" w:rsidP="00D112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11,7</w:t>
            </w:r>
          </w:p>
        </w:tc>
        <w:tc>
          <w:tcPr>
            <w:tcW w:w="1214" w:type="pct"/>
            <w:vAlign w:val="bottom"/>
          </w:tcPr>
          <w:p w:rsidR="00A84C9F" w:rsidRPr="00DB249A" w:rsidRDefault="00AA08BA" w:rsidP="00AA08B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15,2</w:t>
            </w:r>
          </w:p>
        </w:tc>
      </w:tr>
    </w:tbl>
    <w:p w:rsidR="00A84C9F" w:rsidRPr="00DB249A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DB249A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DB249A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DB249A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DB249A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DB249A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DB249A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DB249A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 w:rsidRPr="00DB249A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DB249A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DB249A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DB249A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DB249A">
        <w:rPr>
          <w:rFonts w:ascii="Arial Narrow" w:hAnsi="Arial Narrow" w:cs="Arial Narrow"/>
          <w:bCs/>
          <w:sz w:val="22"/>
          <w:szCs w:val="22"/>
        </w:rPr>
        <w:t>e</w:t>
      </w:r>
      <w:r w:rsidRPr="00DB249A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 w:rsidRPr="00DB249A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DB249A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DB249A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DB249A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DB249A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DB249A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 w:rsidRPr="00DB249A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DB249A">
        <w:rPr>
          <w:rFonts w:ascii="Arial Narrow" w:hAnsi="Arial Narrow" w:cs="Arial Narrow"/>
          <w:bCs/>
          <w:sz w:val="22"/>
          <w:szCs w:val="22"/>
        </w:rPr>
        <w:t>použit</w:t>
      </w:r>
      <w:r w:rsidR="00216A06" w:rsidRPr="00DB249A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DB249A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 w:rsidRPr="00DB249A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DB249A">
        <w:rPr>
          <w:rFonts w:ascii="Arial Narrow" w:hAnsi="Arial Narrow" w:cs="Arial Narrow"/>
          <w:bCs/>
          <w:sz w:val="22"/>
          <w:szCs w:val="22"/>
        </w:rPr>
        <w:t>osoby):</w:t>
      </w:r>
      <w:r w:rsidR="00E038F0" w:rsidRPr="00DB249A">
        <w:rPr>
          <w:rFonts w:ascii="Arial Narrow" w:hAnsi="Arial Narrow" w:cs="Arial Narrow"/>
          <w:bCs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DB249A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DB249A" w:rsidRDefault="00F0347E" w:rsidP="00EF4F08">
            <w:pPr>
              <w:pStyle w:val="TopHeader"/>
            </w:pPr>
            <w:r w:rsidRPr="00DB249A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DB249A" w:rsidRDefault="00F0347E" w:rsidP="00EF4F08">
            <w:pPr>
              <w:pStyle w:val="TopHeader"/>
            </w:pPr>
            <w:r w:rsidRPr="00DB249A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DB249A" w:rsidRDefault="00F0347E" w:rsidP="00EF4F08">
            <w:pPr>
              <w:pStyle w:val="TopHeader"/>
            </w:pPr>
            <w:r w:rsidRPr="00DB249A">
              <w:t>Bezprostredne predchádzajúce účtovné obdobie</w:t>
            </w:r>
          </w:p>
        </w:tc>
      </w:tr>
      <w:tr w:rsidR="00F0347E" w:rsidRPr="00DB249A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DB249A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B249A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506CE0" w:rsidRPr="00DB249A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DB249A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DB249A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DB249A" w:rsidTr="001F2943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DB249A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DB249A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DB249A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DB249A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DB249A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B249A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  <w:r w:rsidR="00506CE0" w:rsidRPr="00DB249A">
              <w:rPr>
                <w:rFonts w:ascii="Arial Narrow" w:hAnsi="Arial Narrow"/>
                <w:b/>
                <w:sz w:val="22"/>
                <w:szCs w:val="22"/>
              </w:rPr>
              <w:t xml:space="preserve"> Dozorná rada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DB249A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DB249A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DB249A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DB249A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DB249A" w:rsidRDefault="00506CE0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DB249A" w:rsidRDefault="00506CE0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DB249A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DB249A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B249A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DB249A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DB249A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DB249A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DB249A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DB249A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DB249A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DB249A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DB249A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DB249A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DB249A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 w:rsidRPr="00DB249A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DB249A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DB249A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DB249A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DB249A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1</w:t>
      </w:r>
      <w:r w:rsidR="004A1C62" w:rsidRPr="00DB249A">
        <w:rPr>
          <w:rFonts w:ascii="Arial Narrow" w:hAnsi="Arial Narrow" w:cs="Arial Narrow"/>
          <w:sz w:val="22"/>
          <w:szCs w:val="22"/>
        </w:rPr>
        <w:t xml:space="preserve">) </w:t>
      </w:r>
      <w:r w:rsidRPr="00DB249A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DB249A">
        <w:rPr>
          <w:rFonts w:ascii="Arial Narrow" w:hAnsi="Arial Narrow" w:cs="Arial Narrow"/>
          <w:sz w:val="22"/>
          <w:szCs w:val="22"/>
        </w:rPr>
        <w:t>plnen</w:t>
      </w:r>
      <w:r w:rsidR="00755E77" w:rsidRPr="00DB249A">
        <w:rPr>
          <w:rFonts w:ascii="Arial Narrow" w:hAnsi="Arial Narrow" w:cs="Arial Narrow"/>
          <w:sz w:val="22"/>
          <w:szCs w:val="22"/>
        </w:rPr>
        <w:t>i</w:t>
      </w:r>
      <w:r w:rsidRPr="00DB249A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DB249A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DB249A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DB249A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DB249A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DB249A">
        <w:rPr>
          <w:rFonts w:ascii="Arial Narrow" w:hAnsi="Arial Narrow" w:cs="Arial Narrow"/>
          <w:sz w:val="22"/>
          <w:szCs w:val="22"/>
        </w:rPr>
        <w:t xml:space="preserve">minimálne </w:t>
      </w:r>
      <w:r w:rsidRPr="00DB249A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DB249A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DB249A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DB249A">
        <w:rPr>
          <w:rFonts w:ascii="Arial Narrow" w:hAnsi="Arial Narrow" w:cs="Arial Narrow"/>
          <w:sz w:val="22"/>
          <w:szCs w:val="22"/>
        </w:rPr>
        <w:t>d</w:t>
      </w:r>
      <w:r w:rsidRPr="00DB249A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DB249A">
        <w:rPr>
          <w:rFonts w:ascii="Arial Narrow" w:hAnsi="Arial Narrow" w:cs="Arial Narrow"/>
          <w:sz w:val="22"/>
          <w:szCs w:val="22"/>
        </w:rPr>
        <w:t xml:space="preserve">dlhodobých </w:t>
      </w:r>
      <w:r w:rsidRPr="00DB249A">
        <w:rPr>
          <w:rFonts w:ascii="Arial Narrow" w:hAnsi="Arial Narrow" w:cs="Arial Narrow"/>
          <w:sz w:val="22"/>
          <w:szCs w:val="22"/>
        </w:rPr>
        <w:t>rezerv):</w:t>
      </w:r>
      <w:r w:rsidR="00755E77" w:rsidRPr="00DB249A">
        <w:rPr>
          <w:rFonts w:ascii="Arial Narrow" w:hAnsi="Arial Narrow" w:cs="Arial Narrow"/>
          <w:sz w:val="22"/>
          <w:szCs w:val="22"/>
        </w:rPr>
        <w:t xml:space="preserve"> </w:t>
      </w:r>
    </w:p>
    <w:p w:rsidR="00E038F0" w:rsidRPr="00DB249A" w:rsidRDefault="00255C33" w:rsidP="00255C33">
      <w:pPr>
        <w:pStyle w:val="pf0"/>
        <w:ind w:left="720"/>
        <w:jc w:val="both"/>
        <w:rPr>
          <w:rFonts w:ascii="Arial Narrow" w:hAnsi="Arial Narrow" w:cs="Arial Narrow"/>
          <w:b/>
          <w:sz w:val="22"/>
          <w:szCs w:val="22"/>
        </w:rPr>
      </w:pPr>
      <w:r w:rsidRPr="00DB249A">
        <w:rPr>
          <w:rStyle w:val="cf01"/>
        </w:rPr>
        <w:t>V súvislosti s rastúcimi cenami vstupov, najmä pohonných hmôt, energií, materiálov, tovarov a</w:t>
      </w:r>
      <w:r w:rsidR="00D5225F">
        <w:rPr>
          <w:rStyle w:val="cf01"/>
        </w:rPr>
        <w:t> </w:t>
      </w:r>
      <w:r w:rsidRPr="00DB249A">
        <w:rPr>
          <w:rStyle w:val="cf01"/>
        </w:rPr>
        <w:t>služieb</w:t>
      </w:r>
      <w:r w:rsidR="00D5225F">
        <w:rPr>
          <w:rStyle w:val="cf01"/>
        </w:rPr>
        <w:t xml:space="preserve"> </w:t>
      </w:r>
      <w:r w:rsidR="00D5225F" w:rsidRPr="009D45F7">
        <w:rPr>
          <w:rStyle w:val="cf01"/>
        </w:rPr>
        <w:t>a s informáciami uvedenými v </w:t>
      </w:r>
      <w:proofErr w:type="spellStart"/>
      <w:r w:rsidR="00D5225F" w:rsidRPr="009D45F7">
        <w:rPr>
          <w:rStyle w:val="cf01"/>
        </w:rPr>
        <w:t>Čl</w:t>
      </w:r>
      <w:proofErr w:type="spellEnd"/>
      <w:r w:rsidR="00D5225F" w:rsidRPr="009D45F7">
        <w:rPr>
          <w:rStyle w:val="cf01"/>
        </w:rPr>
        <w:t xml:space="preserve"> V</w:t>
      </w:r>
      <w:r w:rsidRPr="009D45F7">
        <w:rPr>
          <w:rStyle w:val="cf01"/>
        </w:rPr>
        <w:t>,</w:t>
      </w:r>
      <w:r w:rsidR="00D5225F" w:rsidRPr="009D45F7">
        <w:rPr>
          <w:rStyle w:val="cf01"/>
        </w:rPr>
        <w:t xml:space="preserve"> </w:t>
      </w:r>
      <w:r w:rsidRPr="009D45F7">
        <w:rPr>
          <w:rStyle w:val="cf01"/>
        </w:rPr>
        <w:t>vedenie</w:t>
      </w:r>
      <w:r w:rsidRPr="00DB249A">
        <w:rPr>
          <w:rStyle w:val="cf01"/>
        </w:rPr>
        <w:t xml:space="preserve"> Spoločnosti urobilo analýzu možných účinkov a následkov na Spoločnosť a dospelo k názoru, že   v súčasnosti nemajú významné nepriaznivé dopady na Spoločnosť. Vedenie Spoločnosti nepredpokladá významné ohrozenie predpokladu nepretržitého pokračovania v činnosti v blízkej budúcnosti (t.j. počas nasledujúcich 12 mesiacov od dátumu zostavenia účtovnej závierky) a </w:t>
      </w:r>
      <w:r w:rsidR="00E038F0" w:rsidRPr="00DB249A">
        <w:rPr>
          <w:rFonts w:ascii="Arial Narrow" w:hAnsi="Arial Narrow" w:cs="Arial Narrow"/>
          <w:b/>
          <w:sz w:val="22"/>
          <w:szCs w:val="22"/>
        </w:rPr>
        <w:t>Spoločnosť zostavila účtovnú závierku za predpokladu nepretržitého pokračovania svojej činnosti.</w:t>
      </w:r>
    </w:p>
    <w:p w:rsidR="00182CD7" w:rsidRPr="00DB249A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 </w:t>
      </w:r>
      <w:r w:rsidR="00182CD7" w:rsidRPr="00DB249A">
        <w:rPr>
          <w:rFonts w:ascii="Arial Narrow" w:hAnsi="Arial Narrow" w:cs="Arial Narrow"/>
          <w:sz w:val="22"/>
          <w:szCs w:val="22"/>
        </w:rPr>
        <w:t>2</w:t>
      </w:r>
      <w:r w:rsidR="004A1C62" w:rsidRPr="00DB249A">
        <w:rPr>
          <w:rFonts w:ascii="Arial Narrow" w:hAnsi="Arial Narrow" w:cs="Arial Narrow"/>
          <w:sz w:val="22"/>
          <w:szCs w:val="22"/>
        </w:rPr>
        <w:t>)</w:t>
      </w:r>
      <w:r w:rsidR="00182CD7" w:rsidRPr="00DB249A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DB249A">
        <w:rPr>
          <w:rFonts w:ascii="Arial Narrow" w:hAnsi="Arial Narrow" w:cs="Arial Narrow"/>
          <w:sz w:val="22"/>
          <w:szCs w:val="22"/>
        </w:rPr>
        <w:t>účtovných zásad a </w:t>
      </w:r>
      <w:r w:rsidRPr="00DB249A">
        <w:rPr>
          <w:rFonts w:ascii="Arial Narrow" w:hAnsi="Arial Narrow" w:cs="Arial Narrow"/>
          <w:sz w:val="22"/>
          <w:szCs w:val="22"/>
        </w:rPr>
        <w:t>účtovných metód</w:t>
      </w:r>
      <w:r w:rsidR="00182CD7" w:rsidRPr="00DB249A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DB249A">
        <w:rPr>
          <w:rFonts w:ascii="Arial Narrow" w:hAnsi="Arial Narrow" w:cs="Arial Narrow"/>
          <w:sz w:val="22"/>
          <w:szCs w:val="22"/>
        </w:rPr>
        <w:t xml:space="preserve">. </w:t>
      </w:r>
      <w:r w:rsidR="00182CD7" w:rsidRPr="00DB249A">
        <w:rPr>
          <w:rFonts w:ascii="Arial Narrow" w:hAnsi="Arial Narrow" w:cs="Arial Narrow"/>
          <w:sz w:val="22"/>
          <w:szCs w:val="22"/>
        </w:rPr>
        <w:t xml:space="preserve">Informácia </w:t>
      </w:r>
      <w:r w:rsidR="00182CD7" w:rsidRPr="00DB249A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="00182CD7" w:rsidRPr="00DB249A">
        <w:rPr>
          <w:rFonts w:ascii="Arial Narrow" w:hAnsi="Arial Narrow" w:cs="Arial Narrow"/>
          <w:sz w:val="22"/>
          <w:szCs w:val="22"/>
        </w:rPr>
        <w:t xml:space="preserve">, a to s uvedením </w:t>
      </w:r>
      <w:r w:rsidR="00182CD7" w:rsidRPr="00DB249A">
        <w:rPr>
          <w:rFonts w:ascii="Arial Narrow" w:hAnsi="Arial Narrow" w:cs="Arial Narrow"/>
          <w:sz w:val="22"/>
          <w:szCs w:val="22"/>
          <w:u w:val="single"/>
        </w:rPr>
        <w:t>dôvodu</w:t>
      </w:r>
      <w:r w:rsidR="00182CD7" w:rsidRPr="00DB249A">
        <w:rPr>
          <w:rFonts w:ascii="Arial Narrow" w:hAnsi="Arial Narrow" w:cs="Arial Narrow"/>
          <w:sz w:val="22"/>
          <w:szCs w:val="22"/>
        </w:rPr>
        <w:t xml:space="preserve"> ich uplatnenia a ich </w:t>
      </w:r>
      <w:r w:rsidR="00182CD7" w:rsidRPr="00DB249A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="00182CD7" w:rsidRPr="00DB249A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DB249A">
        <w:rPr>
          <w:rFonts w:ascii="Arial Narrow" w:hAnsi="Arial Narrow" w:cs="Arial Narrow"/>
          <w:sz w:val="22"/>
          <w:szCs w:val="22"/>
        </w:rPr>
        <w:t>.</w:t>
      </w:r>
      <w:r w:rsidR="00182CD7" w:rsidRPr="00DB249A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</w:t>
      </w:r>
      <w:r w:rsidR="00182CD7" w:rsidRPr="00DB249A">
        <w:rPr>
          <w:rFonts w:ascii="Arial Narrow" w:hAnsi="Arial Narrow" w:cs="Arial Narrow"/>
          <w:sz w:val="22"/>
          <w:szCs w:val="22"/>
        </w:rPr>
        <w:lastRenderedPageBreak/>
        <w:t>predchádzajúce účtovné obdobie v jednotlivých súčastiach účtovnej závierky porovnateľné, uvádza sa vysvetlenie v neporovnateľných hodnotách:</w:t>
      </w:r>
      <w:r w:rsidR="00E038F0" w:rsidRPr="00DB249A">
        <w:rPr>
          <w:rFonts w:ascii="Arial Narrow" w:hAnsi="Arial Narrow" w:cs="Arial Narrow"/>
          <w:sz w:val="22"/>
          <w:szCs w:val="22"/>
        </w:rPr>
        <w:t xml:space="preserve"> </w:t>
      </w:r>
      <w:r w:rsidR="00080F58" w:rsidRPr="00DB249A">
        <w:rPr>
          <w:rFonts w:ascii="Arial Narrow" w:hAnsi="Arial Narrow" w:cs="Arial Narrow"/>
          <w:b/>
          <w:sz w:val="22"/>
          <w:szCs w:val="22"/>
        </w:rPr>
        <w:t>Účtovná jednotka nemá pre túto časť náplň.</w:t>
      </w:r>
    </w:p>
    <w:p w:rsidR="00755E77" w:rsidRPr="00DB249A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9D45F7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DB249A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DB249A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DB249A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DB249A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DB249A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DB249A">
        <w:rPr>
          <w:rFonts w:ascii="Arial Narrow" w:hAnsi="Arial Narrow" w:cs="Arial Narrow"/>
          <w:sz w:val="22"/>
          <w:szCs w:val="22"/>
        </w:rPr>
        <w:t>licencie</w:t>
      </w:r>
      <w:r w:rsidR="00F246E3" w:rsidRPr="00DB249A">
        <w:rPr>
          <w:rFonts w:ascii="Arial Narrow" w:hAnsi="Arial Narrow" w:cs="Arial Narrow"/>
          <w:sz w:val="22"/>
          <w:szCs w:val="22"/>
        </w:rPr>
        <w:t xml:space="preserve"> a oprávnenia</w:t>
      </w:r>
      <w:r w:rsidRPr="00DB249A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DB249A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DB249A">
        <w:rPr>
          <w:rFonts w:ascii="Arial Narrow" w:hAnsi="Arial Narrow" w:cs="Arial Narrow"/>
          <w:sz w:val="22"/>
          <w:szCs w:val="22"/>
        </w:rPr>
        <w:t>pokles v</w:t>
      </w:r>
      <w:r w:rsidR="00444759" w:rsidRPr="00DB249A">
        <w:rPr>
          <w:rFonts w:ascii="Arial Narrow" w:hAnsi="Arial Narrow" w:cs="Arial Narrow"/>
          <w:sz w:val="22"/>
          <w:szCs w:val="22"/>
        </w:rPr>
        <w:t xml:space="preserve"> hospodárskom </w:t>
      </w:r>
      <w:r w:rsidR="00E038F0" w:rsidRPr="009D45F7">
        <w:rPr>
          <w:rFonts w:ascii="Arial Narrow" w:hAnsi="Arial Narrow" w:cs="Arial Narrow"/>
          <w:sz w:val="22"/>
          <w:szCs w:val="22"/>
        </w:rPr>
        <w:t xml:space="preserve">segmente): </w:t>
      </w:r>
      <w:r w:rsidR="00080F58" w:rsidRPr="009D45F7">
        <w:rPr>
          <w:rFonts w:ascii="Arial Narrow" w:hAnsi="Arial Narrow" w:cs="Arial Narrow"/>
          <w:b/>
          <w:sz w:val="22"/>
          <w:szCs w:val="22"/>
        </w:rPr>
        <w:t>Účtovná jednotka má pre túto časť náplň</w:t>
      </w:r>
      <w:r w:rsidR="001F3D42" w:rsidRPr="009D45F7">
        <w:rPr>
          <w:rFonts w:ascii="Arial Narrow" w:hAnsi="Arial Narrow" w:cs="Arial Narrow"/>
          <w:b/>
          <w:sz w:val="22"/>
          <w:szCs w:val="22"/>
        </w:rPr>
        <w:t>, bližšie v </w:t>
      </w:r>
      <w:proofErr w:type="spellStart"/>
      <w:r w:rsidR="001F3D42" w:rsidRPr="009D45F7">
        <w:rPr>
          <w:rFonts w:ascii="Arial Narrow" w:hAnsi="Arial Narrow" w:cs="Arial Narrow"/>
          <w:b/>
          <w:sz w:val="22"/>
          <w:szCs w:val="22"/>
        </w:rPr>
        <w:t>Čl.V</w:t>
      </w:r>
      <w:proofErr w:type="spellEnd"/>
      <w:r w:rsidRPr="009D45F7">
        <w:rPr>
          <w:rFonts w:ascii="Arial Narrow" w:hAnsi="Arial Narrow" w:cs="Arial Narrow"/>
          <w:b/>
          <w:sz w:val="22"/>
          <w:szCs w:val="22"/>
        </w:rPr>
        <w:t xml:space="preserve"> </w:t>
      </w:r>
      <w:r w:rsidR="00D63CF6" w:rsidRPr="009D45F7">
        <w:rPr>
          <w:rFonts w:ascii="Arial Narrow" w:hAnsi="Arial Narrow" w:cs="Arial Narrow"/>
          <w:b/>
          <w:sz w:val="22"/>
          <w:szCs w:val="22"/>
        </w:rPr>
        <w:t>ods.1b)</w:t>
      </w:r>
    </w:p>
    <w:p w:rsidR="00E90529" w:rsidRPr="00DB249A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DB249A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4</w:t>
      </w:r>
      <w:r w:rsidR="004A1C62" w:rsidRPr="00DB249A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DB249A">
        <w:rPr>
          <w:rFonts w:ascii="Arial Narrow" w:hAnsi="Arial Narrow" w:cs="Arial Narrow"/>
          <w:b/>
          <w:sz w:val="22"/>
          <w:szCs w:val="22"/>
        </w:rPr>
        <w:t>S</w:t>
      </w:r>
      <w:r w:rsidR="00235630" w:rsidRPr="00DB249A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DB249A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DB249A">
        <w:rPr>
          <w:rFonts w:ascii="Arial Narrow" w:hAnsi="Arial Narrow" w:cs="Arial Narrow"/>
          <w:b/>
          <w:sz w:val="22"/>
          <w:szCs w:val="22"/>
        </w:rPr>
        <w:t>o</w:t>
      </w:r>
      <w:r w:rsidR="0070649A" w:rsidRPr="00DB249A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DB2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DB249A">
        <w:rPr>
          <w:rFonts w:ascii="Arial Narrow" w:hAnsi="Arial Narrow" w:cs="Arial Narrow"/>
          <w:sz w:val="22"/>
          <w:szCs w:val="22"/>
        </w:rPr>
        <w:t>majetku a</w:t>
      </w:r>
      <w:r w:rsidR="00137CDE" w:rsidRPr="00DB249A">
        <w:rPr>
          <w:rFonts w:ascii="Arial Narrow" w:hAnsi="Arial Narrow" w:cs="Arial Narrow"/>
          <w:sz w:val="22"/>
          <w:szCs w:val="22"/>
        </w:rPr>
        <w:t> </w:t>
      </w:r>
      <w:r w:rsidR="00235630" w:rsidRPr="00DB249A">
        <w:rPr>
          <w:rFonts w:ascii="Arial Narrow" w:hAnsi="Arial Narrow" w:cs="Arial Narrow"/>
          <w:sz w:val="22"/>
          <w:szCs w:val="22"/>
        </w:rPr>
        <w:t>záväzkov</w:t>
      </w:r>
      <w:r w:rsidR="00137CDE" w:rsidRPr="00DB249A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DB249A">
        <w:rPr>
          <w:rFonts w:ascii="Arial Narrow" w:hAnsi="Arial Narrow" w:cs="Arial Narrow"/>
          <w:sz w:val="22"/>
          <w:szCs w:val="22"/>
        </w:rPr>
        <w:t>:</w:t>
      </w:r>
    </w:p>
    <w:p w:rsidR="00C252C9" w:rsidRPr="00DB249A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a) Spôsob oce</w:t>
      </w:r>
      <w:r w:rsidR="00C84F78" w:rsidRPr="00DB249A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DB249A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DB249A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DB249A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6"/>
        <w:gridCol w:w="337"/>
        <w:gridCol w:w="6165"/>
        <w:gridCol w:w="2546"/>
      </w:tblGrid>
      <w:tr w:rsidR="00072276" w:rsidRPr="00DB249A" w:rsidTr="006C1F2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2276" w:rsidRPr="00DB249A" w:rsidRDefault="00072276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276" w:rsidRPr="00DB249A" w:rsidRDefault="00072276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6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72276" w:rsidRPr="00DB249A" w:rsidRDefault="00072276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72276" w:rsidRPr="00DB249A" w:rsidRDefault="00072276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72276" w:rsidRPr="00DB249A" w:rsidTr="006C1F2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2276" w:rsidRPr="00DB249A" w:rsidRDefault="0007227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276" w:rsidRPr="00DB249A" w:rsidRDefault="0007227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  <w:tc>
          <w:tcPr>
            <w:tcW w:w="6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72276" w:rsidRPr="00DB249A" w:rsidRDefault="0007227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DB249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DB249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72276" w:rsidRPr="00DB249A" w:rsidRDefault="0007227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2276" w:rsidRPr="00DB249A" w:rsidTr="006C1F2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2276" w:rsidRPr="00DB249A" w:rsidRDefault="0007227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276" w:rsidRPr="00DB249A" w:rsidRDefault="0007227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6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72276" w:rsidRPr="00DB249A" w:rsidRDefault="0007227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DB249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72276" w:rsidRPr="00DB249A" w:rsidRDefault="00072276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C1F2F" w:rsidRPr="00DB249A" w:rsidTr="006C1F2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6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DB249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C1F2F" w:rsidRPr="00DB249A" w:rsidTr="006C1F2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2F" w:rsidRPr="00DB249A" w:rsidRDefault="006C1F2F" w:rsidP="006C1F2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6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C1F2F" w:rsidRPr="00DB249A" w:rsidTr="006C1F2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6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DB249A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DB249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C1F2F" w:rsidRPr="00DB249A" w:rsidTr="006C1F2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6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DB249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6C1F2F" w:rsidRPr="00DB249A" w:rsidTr="006C1F2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2F" w:rsidRPr="00DB249A" w:rsidRDefault="006C1F2F" w:rsidP="006C1F2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6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C1F2F" w:rsidRPr="00DB249A" w:rsidTr="006C1F2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  <w:tc>
          <w:tcPr>
            <w:tcW w:w="6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DB249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DB249A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DB249A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DB249A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C1F2F" w:rsidRPr="00DB249A" w:rsidTr="006C1F2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x</w:t>
            </w:r>
          </w:p>
        </w:tc>
        <w:tc>
          <w:tcPr>
            <w:tcW w:w="6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DB249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DB249A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DB249A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DB249A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DB249A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C1F2F" w:rsidRPr="00DB249A" w:rsidTr="006C1F2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</w:p>
        </w:tc>
        <w:tc>
          <w:tcPr>
            <w:tcW w:w="6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DB249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C1F2F" w:rsidRPr="00DB249A" w:rsidTr="006C1F2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6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C1F2F" w:rsidRPr="00DB249A" w:rsidTr="006C1F2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  <w:tc>
          <w:tcPr>
            <w:tcW w:w="6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DB249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DB249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C1F2F" w:rsidRPr="00DB249A" w:rsidTr="006C1F2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6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DB249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DB249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C1F2F" w:rsidRPr="00DB249A" w:rsidTr="006C1F2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6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DB249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DB249A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DB249A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DB249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DB249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C1F2F" w:rsidRPr="00DB249A" w:rsidTr="006C1F2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X</w:t>
            </w:r>
          </w:p>
        </w:tc>
        <w:tc>
          <w:tcPr>
            <w:tcW w:w="6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C1F2F" w:rsidRPr="00DB249A" w:rsidTr="006C1F2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X</w:t>
            </w:r>
          </w:p>
        </w:tc>
        <w:tc>
          <w:tcPr>
            <w:tcW w:w="6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C1F2F" w:rsidRPr="00DB249A" w:rsidTr="006C1F2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2F" w:rsidRPr="00DB249A" w:rsidRDefault="006C1F2F" w:rsidP="006C1F2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</w:rPr>
            </w:pPr>
          </w:p>
        </w:tc>
        <w:tc>
          <w:tcPr>
            <w:tcW w:w="6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DB249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C1F2F" w:rsidRPr="00DB249A" w:rsidTr="006C1F2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</w:p>
        </w:tc>
        <w:tc>
          <w:tcPr>
            <w:tcW w:w="6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DB249A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DB249A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DB249A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DB249A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DB249A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C1F2F" w:rsidRPr="00DB249A" w:rsidTr="006C1F2F">
        <w:tc>
          <w:tcPr>
            <w:tcW w:w="666" w:type="dxa"/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337" w:type="dxa"/>
          </w:tcPr>
          <w:p w:rsidR="006C1F2F" w:rsidRPr="00DB249A" w:rsidRDefault="006C1F2F" w:rsidP="006C1F2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</w:rPr>
            </w:pPr>
          </w:p>
        </w:tc>
        <w:tc>
          <w:tcPr>
            <w:tcW w:w="6165" w:type="dxa"/>
            <w:shd w:val="clear" w:color="auto" w:fill="auto"/>
          </w:tcPr>
          <w:p w:rsidR="006C1F2F" w:rsidRPr="00DB249A" w:rsidRDefault="006C1F2F" w:rsidP="006C1F2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DB249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2546" w:type="dxa"/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C1F2F" w:rsidRPr="00DB249A" w:rsidTr="006C1F2F">
        <w:tc>
          <w:tcPr>
            <w:tcW w:w="666" w:type="dxa"/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337" w:type="dxa"/>
          </w:tcPr>
          <w:p w:rsidR="006C1F2F" w:rsidRPr="00DB249A" w:rsidRDefault="006C1F2F" w:rsidP="006C1F2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noProof/>
                <w:sz w:val="22"/>
                <w:szCs w:val="22"/>
              </w:rPr>
              <w:t>X</w:t>
            </w:r>
          </w:p>
        </w:tc>
        <w:tc>
          <w:tcPr>
            <w:tcW w:w="6165" w:type="dxa"/>
            <w:shd w:val="clear" w:color="auto" w:fill="auto"/>
          </w:tcPr>
          <w:p w:rsidR="006C1F2F" w:rsidRPr="00DB249A" w:rsidRDefault="006C1F2F" w:rsidP="006C1F2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DB249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2546" w:type="dxa"/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C1F2F" w:rsidRPr="00DB249A" w:rsidTr="006C1F2F">
        <w:tc>
          <w:tcPr>
            <w:tcW w:w="666" w:type="dxa"/>
            <w:shd w:val="clear" w:color="auto" w:fill="auto"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337" w:type="dxa"/>
          </w:tcPr>
          <w:p w:rsidR="006C1F2F" w:rsidRPr="00DB249A" w:rsidRDefault="006C1F2F" w:rsidP="006C1F2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noProof/>
                <w:sz w:val="22"/>
                <w:szCs w:val="22"/>
              </w:rPr>
              <w:t>X</w:t>
            </w:r>
          </w:p>
        </w:tc>
        <w:tc>
          <w:tcPr>
            <w:tcW w:w="6165" w:type="dxa"/>
            <w:shd w:val="clear" w:color="auto" w:fill="auto"/>
          </w:tcPr>
          <w:p w:rsidR="006C1F2F" w:rsidRPr="00DB249A" w:rsidRDefault="006C1F2F" w:rsidP="006C1F2F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DB249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2546" w:type="dxa"/>
            <w:shd w:val="clear" w:color="auto" w:fill="auto"/>
            <w:hideMark/>
          </w:tcPr>
          <w:p w:rsidR="006C1F2F" w:rsidRPr="00DB249A" w:rsidRDefault="006C1F2F" w:rsidP="006C1F2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DB249A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DB249A" w:rsidRDefault="00C252C9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DB249A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 w:rsidRPr="00DB249A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DB249A">
        <w:rPr>
          <w:rFonts w:ascii="Arial Narrow" w:hAnsi="Arial Narrow" w:cs="Arial Narrow"/>
          <w:sz w:val="22"/>
          <w:szCs w:val="22"/>
        </w:rPr>
        <w:t xml:space="preserve">. </w:t>
      </w:r>
      <w:r w:rsidR="00672C50" w:rsidRPr="00DB249A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97247A" w:rsidRPr="00DB249A">
        <w:rPr>
          <w:rFonts w:ascii="Arial Narrow" w:hAnsi="Arial Narrow" w:cs="Arial Narrow"/>
          <w:sz w:val="22"/>
          <w:szCs w:val="22"/>
        </w:rPr>
        <w:t>ne</w:t>
      </w:r>
      <w:r w:rsidR="00672C50" w:rsidRPr="00DB249A">
        <w:rPr>
          <w:rFonts w:ascii="Arial Narrow" w:hAnsi="Arial Narrow" w:cs="Arial Narrow"/>
          <w:sz w:val="22"/>
          <w:szCs w:val="22"/>
        </w:rPr>
        <w:t>tvorila opravné položky k zásobám. Opravné položky k nepremlčaným pohľadávkam boli tvorené na základe posúdenia lehoty splatnosti nasledovne: 20 % OP = viac ako 360 dní  po splatnosti, 50 % OP = viac ako 720 dní po splatnosti a 100 % OP = viac ako 1080 dní po splatnosti.</w:t>
      </w:r>
      <w:r w:rsidR="001F72EC" w:rsidRPr="00DB249A">
        <w:rPr>
          <w:rFonts w:ascii="Arial Narrow" w:hAnsi="Arial Narrow" w:cs="Arial Narrow"/>
          <w:sz w:val="22"/>
          <w:szCs w:val="22"/>
        </w:rPr>
        <w:t xml:space="preserve"> V prípade sporných pohľadávok sa tvoria opravné</w:t>
      </w:r>
      <w:r w:rsidR="001026A0" w:rsidRPr="00DB249A">
        <w:rPr>
          <w:rFonts w:ascii="Arial Narrow" w:hAnsi="Arial Narrow" w:cs="Arial Narrow"/>
          <w:sz w:val="22"/>
          <w:szCs w:val="22"/>
        </w:rPr>
        <w:t xml:space="preserve"> položky</w:t>
      </w:r>
      <w:r w:rsidR="001F72EC" w:rsidRPr="00DB249A">
        <w:rPr>
          <w:rFonts w:ascii="Arial Narrow" w:hAnsi="Arial Narrow" w:cs="Arial Narrow"/>
          <w:sz w:val="22"/>
          <w:szCs w:val="22"/>
        </w:rPr>
        <w:t xml:space="preserve"> vo výške 100 % hodnoty spornej pohľadávky.</w:t>
      </w:r>
    </w:p>
    <w:p w:rsidR="00BD0A0E" w:rsidRPr="00DB249A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DB249A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DB249A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DB249A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BD0A0E" w:rsidRPr="00DB249A" w:rsidTr="00341FAE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BD0A0E" w:rsidRPr="00DB249A" w:rsidRDefault="00BD0A0E" w:rsidP="00456A79">
            <w:pPr>
              <w:pStyle w:val="TopHeader"/>
            </w:pPr>
            <w:r w:rsidRPr="00DB249A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BD0A0E" w:rsidRPr="00DB249A" w:rsidRDefault="00BD0A0E" w:rsidP="00456A79">
            <w:pPr>
              <w:pStyle w:val="TopHeader"/>
            </w:pPr>
            <w:r w:rsidRPr="00DB249A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BD0A0E" w:rsidRPr="00DB249A" w:rsidRDefault="00BD0A0E" w:rsidP="00456A79">
            <w:pPr>
              <w:pStyle w:val="TopHeader"/>
            </w:pPr>
            <w:r w:rsidRPr="00DB249A">
              <w:t>Bezprostredne predchádzajúce účtovné obdobie</w:t>
            </w:r>
          </w:p>
        </w:tc>
      </w:tr>
      <w:tr w:rsidR="00BD0A0E" w:rsidRPr="00DB249A" w:rsidTr="00341FAE">
        <w:trPr>
          <w:trHeight w:val="207"/>
          <w:jc w:val="center"/>
        </w:trPr>
        <w:tc>
          <w:tcPr>
            <w:tcW w:w="2463" w:type="pct"/>
            <w:vAlign w:val="center"/>
          </w:tcPr>
          <w:p w:rsidR="00BD0A0E" w:rsidRPr="00DB249A" w:rsidRDefault="00A7737C" w:rsidP="00456A79">
            <w:p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bCs/>
                <w:sz w:val="22"/>
                <w:szCs w:val="22"/>
              </w:rPr>
              <w:t>Rezerva na nevyčerpanú dovolenku</w:t>
            </w:r>
          </w:p>
        </w:tc>
        <w:tc>
          <w:tcPr>
            <w:tcW w:w="1314" w:type="pct"/>
            <w:noWrap/>
            <w:vAlign w:val="center"/>
          </w:tcPr>
          <w:p w:rsidR="00BD0A0E" w:rsidRPr="00DB249A" w:rsidRDefault="00AA08BA" w:rsidP="00AA08BA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</w:t>
            </w:r>
            <w:r w:rsidR="00E62B8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Cs/>
                <w:sz w:val="22"/>
                <w:szCs w:val="22"/>
              </w:rPr>
              <w:t>348,21</w:t>
            </w:r>
          </w:p>
        </w:tc>
        <w:tc>
          <w:tcPr>
            <w:tcW w:w="1223" w:type="pct"/>
            <w:vAlign w:val="center"/>
          </w:tcPr>
          <w:p w:rsidR="00BD0A0E" w:rsidRPr="00DB249A" w:rsidRDefault="00AA08BA" w:rsidP="00AA08BA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</w:t>
            </w:r>
            <w:r w:rsidR="00E62B8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Cs/>
                <w:sz w:val="22"/>
                <w:szCs w:val="22"/>
              </w:rPr>
              <w:t>157,93</w:t>
            </w:r>
          </w:p>
        </w:tc>
      </w:tr>
      <w:tr w:rsidR="00BD0A0E" w:rsidRPr="00DB249A" w:rsidTr="00341FAE">
        <w:trPr>
          <w:trHeight w:val="207"/>
          <w:jc w:val="center"/>
        </w:trPr>
        <w:tc>
          <w:tcPr>
            <w:tcW w:w="2463" w:type="pct"/>
            <w:vAlign w:val="center"/>
          </w:tcPr>
          <w:p w:rsidR="00BD0A0E" w:rsidRPr="00DB249A" w:rsidRDefault="00A7737C" w:rsidP="00456A7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B249A">
              <w:rPr>
                <w:rFonts w:ascii="Arial Narrow" w:hAnsi="Arial Narrow"/>
                <w:bCs/>
                <w:sz w:val="22"/>
                <w:szCs w:val="22"/>
              </w:rPr>
              <w:t>Rezerva na odvody z nevyčerpanej dovolenky</w:t>
            </w:r>
          </w:p>
        </w:tc>
        <w:tc>
          <w:tcPr>
            <w:tcW w:w="1314" w:type="pct"/>
            <w:noWrap/>
            <w:vAlign w:val="center"/>
          </w:tcPr>
          <w:p w:rsidR="00BD0A0E" w:rsidRPr="00DB249A" w:rsidRDefault="00AA08BA" w:rsidP="00AA08BA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</w:t>
            </w:r>
            <w:r w:rsidR="00E62B8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Cs/>
                <w:sz w:val="22"/>
                <w:szCs w:val="22"/>
              </w:rPr>
              <w:t>902,11</w:t>
            </w:r>
          </w:p>
        </w:tc>
        <w:tc>
          <w:tcPr>
            <w:tcW w:w="1223" w:type="pct"/>
            <w:vAlign w:val="center"/>
          </w:tcPr>
          <w:p w:rsidR="00BD0A0E" w:rsidRPr="00DB249A" w:rsidRDefault="00AA08BA" w:rsidP="00AA08BA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</w:t>
            </w:r>
            <w:r w:rsidR="00E62B8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Cs/>
                <w:sz w:val="22"/>
                <w:szCs w:val="22"/>
              </w:rPr>
              <w:t>164,13</w:t>
            </w:r>
          </w:p>
        </w:tc>
      </w:tr>
      <w:tr w:rsidR="006C1F2F" w:rsidRPr="00DB249A" w:rsidTr="00341FAE">
        <w:trPr>
          <w:trHeight w:val="207"/>
          <w:jc w:val="center"/>
        </w:trPr>
        <w:tc>
          <w:tcPr>
            <w:tcW w:w="2463" w:type="pct"/>
            <w:vAlign w:val="center"/>
          </w:tcPr>
          <w:p w:rsidR="006C1F2F" w:rsidRPr="00DB249A" w:rsidRDefault="006C1F2F" w:rsidP="00456A7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B249A">
              <w:rPr>
                <w:rFonts w:ascii="Arial Narrow" w:hAnsi="Arial Narrow"/>
                <w:bCs/>
                <w:sz w:val="22"/>
                <w:szCs w:val="22"/>
              </w:rPr>
              <w:t xml:space="preserve">Zákonná rezerva na </w:t>
            </w:r>
            <w:proofErr w:type="spellStart"/>
            <w:r w:rsidRPr="00DB249A">
              <w:rPr>
                <w:rFonts w:ascii="Arial Narrow" w:hAnsi="Arial Narrow"/>
                <w:bCs/>
                <w:sz w:val="22"/>
                <w:szCs w:val="22"/>
              </w:rPr>
              <w:t>pestovnú</w:t>
            </w:r>
            <w:proofErr w:type="spellEnd"/>
            <w:r w:rsidRPr="00DB249A">
              <w:rPr>
                <w:rFonts w:ascii="Arial Narrow" w:hAnsi="Arial Narrow"/>
                <w:bCs/>
                <w:sz w:val="22"/>
                <w:szCs w:val="22"/>
              </w:rPr>
              <w:t xml:space="preserve"> činnosť – </w:t>
            </w:r>
            <w:r w:rsidR="00BC69C1" w:rsidRPr="00DB249A">
              <w:rPr>
                <w:rFonts w:ascii="Arial Narrow" w:hAnsi="Arial Narrow"/>
                <w:bCs/>
                <w:sz w:val="22"/>
                <w:szCs w:val="22"/>
              </w:rPr>
              <w:t>krátkodobá</w:t>
            </w:r>
          </w:p>
        </w:tc>
        <w:tc>
          <w:tcPr>
            <w:tcW w:w="1314" w:type="pct"/>
            <w:noWrap/>
            <w:vAlign w:val="center"/>
          </w:tcPr>
          <w:p w:rsidR="006C1F2F" w:rsidRPr="00DB249A" w:rsidRDefault="001E225C" w:rsidP="00AA08BA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60 013,60</w:t>
            </w:r>
          </w:p>
        </w:tc>
        <w:tc>
          <w:tcPr>
            <w:tcW w:w="1223" w:type="pct"/>
            <w:vAlign w:val="center"/>
          </w:tcPr>
          <w:p w:rsidR="006C1F2F" w:rsidRPr="00DB249A" w:rsidRDefault="00AA08BA" w:rsidP="00AA08BA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34</w:t>
            </w:r>
            <w:r w:rsidR="00E62B8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Cs/>
                <w:sz w:val="22"/>
                <w:szCs w:val="22"/>
              </w:rPr>
              <w:t>000,</w:t>
            </w:r>
            <w:r w:rsidR="00D11247">
              <w:rPr>
                <w:rFonts w:ascii="Arial Narrow" w:hAnsi="Arial Narrow"/>
                <w:bCs/>
                <w:sz w:val="22"/>
                <w:szCs w:val="22"/>
              </w:rPr>
              <w:t>00</w:t>
            </w:r>
          </w:p>
        </w:tc>
      </w:tr>
      <w:tr w:rsidR="00483CDF" w:rsidRPr="00DB249A" w:rsidTr="00341FAE">
        <w:trPr>
          <w:trHeight w:val="207"/>
          <w:jc w:val="center"/>
        </w:trPr>
        <w:tc>
          <w:tcPr>
            <w:tcW w:w="2463" w:type="pct"/>
            <w:vAlign w:val="center"/>
          </w:tcPr>
          <w:p w:rsidR="00483CDF" w:rsidRPr="00DB249A" w:rsidRDefault="00483CDF" w:rsidP="00456A7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B249A">
              <w:rPr>
                <w:rFonts w:ascii="Arial Narrow" w:hAnsi="Arial Narrow"/>
                <w:b/>
                <w:bCs/>
                <w:sz w:val="22"/>
                <w:szCs w:val="22"/>
              </w:rPr>
              <w:t>Spolu zákonné rezervy:</w:t>
            </w:r>
          </w:p>
        </w:tc>
        <w:tc>
          <w:tcPr>
            <w:tcW w:w="1314" w:type="pct"/>
            <w:noWrap/>
            <w:vAlign w:val="center"/>
          </w:tcPr>
          <w:p w:rsidR="00483CDF" w:rsidRPr="00DB249A" w:rsidRDefault="001E225C" w:rsidP="00AA08BA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67 263,91</w:t>
            </w:r>
          </w:p>
        </w:tc>
        <w:tc>
          <w:tcPr>
            <w:tcW w:w="1223" w:type="pct"/>
            <w:vAlign w:val="center"/>
          </w:tcPr>
          <w:p w:rsidR="00483CDF" w:rsidRPr="00DB249A" w:rsidRDefault="00AA08BA" w:rsidP="00AA08BA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42</w:t>
            </w:r>
            <w:r w:rsidR="00E62B8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322,06</w:t>
            </w:r>
          </w:p>
        </w:tc>
      </w:tr>
      <w:tr w:rsidR="00341FAE" w:rsidRPr="00DB249A" w:rsidTr="00341FAE">
        <w:trPr>
          <w:trHeight w:val="89"/>
          <w:jc w:val="center"/>
        </w:trPr>
        <w:tc>
          <w:tcPr>
            <w:tcW w:w="2463" w:type="pct"/>
            <w:vAlign w:val="center"/>
          </w:tcPr>
          <w:p w:rsidR="00341FAE" w:rsidRPr="00DB249A" w:rsidRDefault="00341FAE" w:rsidP="00456A7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B249A">
              <w:rPr>
                <w:rFonts w:ascii="Arial Narrow" w:hAnsi="Arial Narrow"/>
                <w:bCs/>
                <w:sz w:val="22"/>
                <w:szCs w:val="22"/>
              </w:rPr>
              <w:lastRenderedPageBreak/>
              <w:t>Rezerva na overenie UZ</w:t>
            </w:r>
          </w:p>
        </w:tc>
        <w:tc>
          <w:tcPr>
            <w:tcW w:w="1314" w:type="pct"/>
            <w:noWrap/>
            <w:vAlign w:val="center"/>
          </w:tcPr>
          <w:p w:rsidR="00341FAE" w:rsidRPr="00DB249A" w:rsidRDefault="00AA08BA" w:rsidP="00AA08BA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</w:t>
            </w:r>
            <w:r w:rsidR="00E62B8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Cs/>
                <w:sz w:val="22"/>
                <w:szCs w:val="22"/>
              </w:rPr>
              <w:t>650,00</w:t>
            </w:r>
          </w:p>
        </w:tc>
        <w:tc>
          <w:tcPr>
            <w:tcW w:w="1223" w:type="pct"/>
            <w:vAlign w:val="center"/>
          </w:tcPr>
          <w:p w:rsidR="00341FAE" w:rsidRPr="00DB249A" w:rsidRDefault="005B2CE8" w:rsidP="005B2CE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</w:t>
            </w:r>
            <w:r w:rsidR="00B847FD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Cs/>
                <w:sz w:val="22"/>
                <w:szCs w:val="22"/>
              </w:rPr>
              <w:t>900</w:t>
            </w:r>
            <w:r w:rsidR="00B74265" w:rsidRPr="00DB249A">
              <w:rPr>
                <w:rFonts w:ascii="Arial Narrow" w:hAnsi="Arial Narrow"/>
                <w:bCs/>
                <w:sz w:val="22"/>
                <w:szCs w:val="22"/>
              </w:rPr>
              <w:t>,00</w:t>
            </w:r>
          </w:p>
        </w:tc>
      </w:tr>
      <w:tr w:rsidR="00341FAE" w:rsidRPr="00DB249A" w:rsidTr="00341FAE">
        <w:trPr>
          <w:trHeight w:val="207"/>
          <w:jc w:val="center"/>
        </w:trPr>
        <w:tc>
          <w:tcPr>
            <w:tcW w:w="2463" w:type="pct"/>
            <w:vAlign w:val="center"/>
          </w:tcPr>
          <w:p w:rsidR="00341FAE" w:rsidRPr="00DB249A" w:rsidRDefault="00341FAE" w:rsidP="00456A7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B249A">
              <w:rPr>
                <w:rFonts w:ascii="Arial Narrow" w:hAnsi="Arial Narrow"/>
                <w:bCs/>
                <w:sz w:val="22"/>
                <w:szCs w:val="22"/>
              </w:rPr>
              <w:t>Rezerva na vodné, stočné, iné</w:t>
            </w:r>
            <w:r w:rsidR="00452EB0" w:rsidRPr="00DB249A">
              <w:rPr>
                <w:rFonts w:ascii="Arial Narrow" w:hAnsi="Arial Narrow"/>
                <w:bCs/>
                <w:sz w:val="22"/>
                <w:szCs w:val="22"/>
              </w:rPr>
              <w:t xml:space="preserve"> rezerva na odstupné</w:t>
            </w:r>
          </w:p>
        </w:tc>
        <w:tc>
          <w:tcPr>
            <w:tcW w:w="1314" w:type="pct"/>
            <w:noWrap/>
            <w:vAlign w:val="center"/>
          </w:tcPr>
          <w:p w:rsidR="00341FAE" w:rsidRPr="00DB249A" w:rsidRDefault="00341FAE" w:rsidP="005B2CE8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341FAE" w:rsidRPr="00DB249A" w:rsidRDefault="0052604B" w:rsidP="0052604B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12</w:t>
            </w:r>
            <w:r w:rsidR="00E62B8B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Cs/>
                <w:sz w:val="22"/>
                <w:szCs w:val="22"/>
              </w:rPr>
              <w:t>036,00</w:t>
            </w:r>
          </w:p>
        </w:tc>
      </w:tr>
      <w:tr w:rsidR="00341FAE" w:rsidRPr="00DB249A" w:rsidTr="00341FAE">
        <w:trPr>
          <w:trHeight w:val="207"/>
          <w:jc w:val="center"/>
        </w:trPr>
        <w:tc>
          <w:tcPr>
            <w:tcW w:w="2463" w:type="pct"/>
            <w:vAlign w:val="center"/>
          </w:tcPr>
          <w:p w:rsidR="00341FAE" w:rsidRPr="00DB249A" w:rsidRDefault="00341FAE" w:rsidP="00456A7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B249A">
              <w:rPr>
                <w:rFonts w:ascii="Arial Narrow" w:hAnsi="Arial Narrow"/>
                <w:b/>
                <w:sz w:val="22"/>
                <w:szCs w:val="22"/>
              </w:rPr>
              <w:t>Spolu ostatné rezervy:</w:t>
            </w:r>
          </w:p>
        </w:tc>
        <w:tc>
          <w:tcPr>
            <w:tcW w:w="1314" w:type="pct"/>
            <w:noWrap/>
            <w:vAlign w:val="center"/>
          </w:tcPr>
          <w:p w:rsidR="00341FAE" w:rsidRPr="00DB249A" w:rsidRDefault="00AA08BA" w:rsidP="0052604B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E62B8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sz w:val="22"/>
                <w:szCs w:val="22"/>
              </w:rPr>
              <w:t>65</w:t>
            </w:r>
            <w:r w:rsidR="0052604B">
              <w:rPr>
                <w:rFonts w:ascii="Arial Narrow" w:hAnsi="Arial Narrow"/>
                <w:b/>
                <w:sz w:val="22"/>
                <w:szCs w:val="22"/>
              </w:rPr>
              <w:t>0</w:t>
            </w:r>
            <w:r w:rsidR="005B2CE8">
              <w:rPr>
                <w:rFonts w:ascii="Arial Narrow" w:hAnsi="Arial Narrow"/>
                <w:b/>
                <w:sz w:val="22"/>
                <w:szCs w:val="22"/>
              </w:rPr>
              <w:t>,00</w:t>
            </w:r>
          </w:p>
        </w:tc>
        <w:tc>
          <w:tcPr>
            <w:tcW w:w="1223" w:type="pct"/>
            <w:vAlign w:val="center"/>
          </w:tcPr>
          <w:p w:rsidR="00341FAE" w:rsidRPr="00DB249A" w:rsidRDefault="0052604B" w:rsidP="0052604B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</w:t>
            </w:r>
            <w:r w:rsidR="00E62B8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sz w:val="22"/>
                <w:szCs w:val="22"/>
              </w:rPr>
              <w:t>936,00</w:t>
            </w:r>
          </w:p>
        </w:tc>
      </w:tr>
      <w:tr w:rsidR="00341FAE" w:rsidRPr="00DB249A" w:rsidTr="00341FAE">
        <w:trPr>
          <w:trHeight w:val="207"/>
          <w:jc w:val="center"/>
        </w:trPr>
        <w:tc>
          <w:tcPr>
            <w:tcW w:w="2463" w:type="pct"/>
            <w:vAlign w:val="center"/>
          </w:tcPr>
          <w:p w:rsidR="00341FAE" w:rsidRPr="00DB249A" w:rsidRDefault="00341FAE" w:rsidP="00456A7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B249A">
              <w:rPr>
                <w:rFonts w:ascii="Arial Narrow" w:hAnsi="Arial Narrow"/>
                <w:b/>
                <w:sz w:val="22"/>
                <w:szCs w:val="22"/>
              </w:rPr>
              <w:t>Celková suma krátkodobých rezerv:</w:t>
            </w:r>
          </w:p>
        </w:tc>
        <w:tc>
          <w:tcPr>
            <w:tcW w:w="1314" w:type="pct"/>
            <w:noWrap/>
            <w:vAlign w:val="center"/>
          </w:tcPr>
          <w:p w:rsidR="00341FAE" w:rsidRPr="00DB249A" w:rsidRDefault="001E225C" w:rsidP="005B2CE8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68 913,92</w:t>
            </w:r>
          </w:p>
        </w:tc>
        <w:tc>
          <w:tcPr>
            <w:tcW w:w="1223" w:type="pct"/>
            <w:vAlign w:val="center"/>
          </w:tcPr>
          <w:p w:rsidR="00341FAE" w:rsidRPr="00DB249A" w:rsidRDefault="0052604B" w:rsidP="0052604B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56</w:t>
            </w:r>
            <w:r w:rsidR="00E62B8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258,06</w:t>
            </w:r>
          </w:p>
        </w:tc>
      </w:tr>
      <w:tr w:rsidR="00341FAE" w:rsidRPr="00DB249A" w:rsidTr="006C1F2F">
        <w:trPr>
          <w:trHeight w:val="231"/>
          <w:jc w:val="center"/>
        </w:trPr>
        <w:tc>
          <w:tcPr>
            <w:tcW w:w="2463" w:type="pct"/>
            <w:vAlign w:val="center"/>
          </w:tcPr>
          <w:p w:rsidR="00341FAE" w:rsidRPr="00DB249A" w:rsidRDefault="006C1F2F" w:rsidP="005B2CE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B249A">
              <w:rPr>
                <w:rFonts w:ascii="Arial Narrow" w:hAnsi="Arial Narrow"/>
                <w:bCs/>
                <w:sz w:val="22"/>
                <w:szCs w:val="22"/>
              </w:rPr>
              <w:t xml:space="preserve">Zákonná rezerva na </w:t>
            </w:r>
            <w:proofErr w:type="spellStart"/>
            <w:r w:rsidRPr="00DB249A">
              <w:rPr>
                <w:rFonts w:ascii="Arial Narrow" w:hAnsi="Arial Narrow"/>
                <w:bCs/>
                <w:sz w:val="22"/>
                <w:szCs w:val="22"/>
              </w:rPr>
              <w:t>pestovnú</w:t>
            </w:r>
            <w:proofErr w:type="spellEnd"/>
            <w:r w:rsidRPr="00DB249A">
              <w:rPr>
                <w:rFonts w:ascii="Arial Narrow" w:hAnsi="Arial Narrow"/>
                <w:bCs/>
                <w:sz w:val="22"/>
                <w:szCs w:val="22"/>
              </w:rPr>
              <w:t xml:space="preserve"> činnosť</w:t>
            </w:r>
            <w:r w:rsidR="0052604B">
              <w:rPr>
                <w:rFonts w:ascii="Arial Narrow" w:hAnsi="Arial Narrow"/>
                <w:bCs/>
                <w:sz w:val="22"/>
                <w:szCs w:val="22"/>
              </w:rPr>
              <w:t xml:space="preserve"> na rok 2025</w:t>
            </w:r>
          </w:p>
        </w:tc>
        <w:tc>
          <w:tcPr>
            <w:tcW w:w="1314" w:type="pct"/>
            <w:noWrap/>
            <w:vAlign w:val="center"/>
          </w:tcPr>
          <w:p w:rsidR="00341FAE" w:rsidRPr="00DB249A" w:rsidRDefault="0052604B" w:rsidP="0052604B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60</w:t>
            </w:r>
            <w:r w:rsidR="00E62B8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013,60</w:t>
            </w:r>
          </w:p>
        </w:tc>
        <w:tc>
          <w:tcPr>
            <w:tcW w:w="1223" w:type="pct"/>
            <w:vAlign w:val="center"/>
          </w:tcPr>
          <w:p w:rsidR="00341FAE" w:rsidRPr="00DB249A" w:rsidRDefault="00341FAE" w:rsidP="00A7737C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6C1F2F" w:rsidRPr="00DB249A" w:rsidTr="006C1F2F">
        <w:trPr>
          <w:trHeight w:val="231"/>
          <w:jc w:val="center"/>
        </w:trPr>
        <w:tc>
          <w:tcPr>
            <w:tcW w:w="2463" w:type="pct"/>
            <w:vAlign w:val="center"/>
          </w:tcPr>
          <w:p w:rsidR="006C1F2F" w:rsidRPr="00DB249A" w:rsidRDefault="006C1F2F" w:rsidP="006C1F2F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B249A">
              <w:rPr>
                <w:rFonts w:ascii="Arial Narrow" w:hAnsi="Arial Narrow"/>
                <w:b/>
                <w:sz w:val="22"/>
                <w:szCs w:val="22"/>
              </w:rPr>
              <w:t>Celková suma dlhodobých  rezerv:</w:t>
            </w:r>
          </w:p>
        </w:tc>
        <w:tc>
          <w:tcPr>
            <w:tcW w:w="1314" w:type="pct"/>
            <w:noWrap/>
            <w:vAlign w:val="center"/>
          </w:tcPr>
          <w:p w:rsidR="006C1F2F" w:rsidRPr="009D45F7" w:rsidRDefault="001E225C" w:rsidP="006C1F2F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D45F7">
              <w:rPr>
                <w:rFonts w:ascii="Arial Narrow" w:hAnsi="Arial Narrow"/>
                <w:b/>
                <w:bCs/>
                <w:sz w:val="22"/>
                <w:szCs w:val="22"/>
              </w:rPr>
              <w:t>60 018,20</w:t>
            </w:r>
          </w:p>
        </w:tc>
        <w:tc>
          <w:tcPr>
            <w:tcW w:w="1223" w:type="pct"/>
            <w:vAlign w:val="center"/>
          </w:tcPr>
          <w:p w:rsidR="006C1F2F" w:rsidRPr="009D45F7" w:rsidRDefault="006C1F2F" w:rsidP="006C1F2F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BD0A0E" w:rsidRPr="00DB249A" w:rsidRDefault="00BD0A0E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80F58" w:rsidRPr="00DB249A" w:rsidRDefault="006E1435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DB249A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DB249A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DB249A">
        <w:rPr>
          <w:rFonts w:ascii="Arial Narrow" w:hAnsi="Arial Narrow" w:cs="Arial Narrow"/>
          <w:b/>
          <w:sz w:val="22"/>
          <w:szCs w:val="22"/>
        </w:rPr>
        <w:t>reálnou hodnotou</w:t>
      </w:r>
      <w:r w:rsidRPr="00DB249A">
        <w:rPr>
          <w:rFonts w:ascii="Arial Narrow" w:hAnsi="Arial Narrow" w:cs="Arial Narrow"/>
          <w:sz w:val="22"/>
          <w:szCs w:val="22"/>
        </w:rPr>
        <w:t>:</w:t>
      </w:r>
      <w:r w:rsidR="00E038F0" w:rsidRPr="00DB249A">
        <w:rPr>
          <w:rFonts w:ascii="Arial Narrow" w:hAnsi="Arial Narrow" w:cs="Arial Narrow"/>
          <w:sz w:val="22"/>
          <w:szCs w:val="22"/>
        </w:rPr>
        <w:t xml:space="preserve"> </w:t>
      </w:r>
      <w:bookmarkStart w:id="0" w:name="_Hlk67659978"/>
      <w:r w:rsidR="00080F58" w:rsidRPr="00DB249A">
        <w:rPr>
          <w:rFonts w:ascii="Arial Narrow" w:hAnsi="Arial Narrow" w:cs="Arial Narrow"/>
          <w:b/>
          <w:sz w:val="22"/>
          <w:szCs w:val="22"/>
        </w:rPr>
        <w:t>Účtovná jednotka nemá pre túto časť náplň.</w:t>
      </w:r>
      <w:bookmarkEnd w:id="0"/>
    </w:p>
    <w:p w:rsidR="006E1435" w:rsidRPr="00DB249A" w:rsidRDefault="00080F58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 </w:t>
      </w:r>
      <w:r w:rsidR="0026737F" w:rsidRPr="00DB249A">
        <w:rPr>
          <w:rFonts w:ascii="Arial Narrow" w:hAnsi="Arial Narrow" w:cs="Arial Narrow"/>
          <w:sz w:val="22"/>
          <w:szCs w:val="22"/>
        </w:rPr>
        <w:t xml:space="preserve">e) Určenie ocenenia </w:t>
      </w:r>
      <w:r w:rsidR="0026737F" w:rsidRPr="00DB249A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="0026737F" w:rsidRPr="00DB249A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DB249A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DB249A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DB249A">
        <w:rPr>
          <w:rFonts w:ascii="Arial Narrow" w:hAnsi="Arial Narrow"/>
          <w:sz w:val="22"/>
          <w:szCs w:val="22"/>
        </w:rPr>
        <w:t xml:space="preserve">: </w:t>
      </w:r>
    </w:p>
    <w:p w:rsidR="00E8271B" w:rsidRPr="00DB249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DB249A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672C50" w:rsidRPr="00DB249A">
        <w:rPr>
          <w:rFonts w:ascii="Arial Narrow" w:hAnsi="Arial Narrow" w:cs="Arial Narrow"/>
          <w:b/>
          <w:sz w:val="22"/>
          <w:szCs w:val="22"/>
        </w:rPr>
        <w:t xml:space="preserve"> Účtovná jednotka nemá pre túto časť náplň.</w:t>
      </w:r>
    </w:p>
    <w:p w:rsidR="00E8271B" w:rsidRPr="00DB249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DB249A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 w:rsidRPr="00DB249A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DB249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DB249A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DB249A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DB249A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DB249A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DB249A">
        <w:rPr>
          <w:rFonts w:ascii="Arial Narrow" w:hAnsi="Arial Narrow" w:cs="Arial Narrow"/>
          <w:sz w:val="22"/>
          <w:szCs w:val="22"/>
        </w:rPr>
        <w:t xml:space="preserve"> (§ 18/8 PU; § 21/6 PU).</w:t>
      </w:r>
      <w:r w:rsidR="00672C50" w:rsidRPr="00DB249A">
        <w:rPr>
          <w:rFonts w:ascii="Arial Narrow" w:hAnsi="Arial Narrow" w:cs="Arial Narrow"/>
          <w:b/>
          <w:sz w:val="22"/>
          <w:szCs w:val="22"/>
        </w:rPr>
        <w:t xml:space="preserve"> Účtovná jednotka nemá pre túto časť náplň.</w:t>
      </w:r>
    </w:p>
    <w:p w:rsidR="00E8271B" w:rsidRPr="00DB249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DB249A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2B6F9F" w:rsidRPr="00DB249A" w:rsidRDefault="002B6F9F" w:rsidP="002B6F9F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b/>
          <w:bCs/>
          <w:sz w:val="22"/>
          <w:szCs w:val="22"/>
        </w:rPr>
        <w:t>Rezerva na mzdy a platy za dovolenku</w:t>
      </w:r>
      <w:r w:rsidRPr="00DB249A">
        <w:rPr>
          <w:rFonts w:ascii="Arial Narrow" w:hAnsi="Arial Narrow" w:cs="Arial Narrow"/>
          <w:sz w:val="22"/>
          <w:szCs w:val="22"/>
        </w:rPr>
        <w:t xml:space="preserve"> sa vytvára ku dňu, ku ktorému sa zostavuje účtovná závierka na náhradu mzdy za nevyčerpanú dovolenku zamestnancami za uplynulé účtovné obdobie na základe priemernej mzdy zamestnanca a počtu dní nevyčerpanej dovolenky.</w:t>
      </w:r>
    </w:p>
    <w:p w:rsidR="002B6F9F" w:rsidRPr="00DB249A" w:rsidRDefault="002B6F9F" w:rsidP="002B6F9F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b/>
          <w:bCs/>
          <w:sz w:val="22"/>
          <w:szCs w:val="22"/>
        </w:rPr>
        <w:t xml:space="preserve">Rezervu na audítorské služby </w:t>
      </w:r>
      <w:r w:rsidRPr="00DB249A">
        <w:rPr>
          <w:rFonts w:ascii="Arial Narrow" w:hAnsi="Arial Narrow" w:cs="Arial Narrow"/>
          <w:sz w:val="22"/>
          <w:szCs w:val="22"/>
        </w:rPr>
        <w:t>účtovná jednotka vytvorila na</w:t>
      </w:r>
      <w:r w:rsidRPr="00DB249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Pr="00DB249A">
        <w:rPr>
          <w:rFonts w:ascii="Arial Narrow" w:hAnsi="Arial Narrow" w:cs="Arial Narrow"/>
          <w:sz w:val="22"/>
          <w:szCs w:val="22"/>
        </w:rPr>
        <w:t>základe zmluvy o audite.</w:t>
      </w:r>
    </w:p>
    <w:p w:rsidR="002B6F9F" w:rsidRPr="00DB249A" w:rsidRDefault="002B6F9F" w:rsidP="002B6F9F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b/>
          <w:bCs/>
          <w:sz w:val="22"/>
          <w:szCs w:val="22"/>
        </w:rPr>
        <w:t xml:space="preserve">Rezervu na odchodné </w:t>
      </w:r>
      <w:r w:rsidRPr="00DB249A">
        <w:rPr>
          <w:rFonts w:ascii="Arial Narrow" w:hAnsi="Arial Narrow" w:cs="Arial Narrow"/>
          <w:sz w:val="22"/>
          <w:szCs w:val="22"/>
        </w:rPr>
        <w:t>účtovná jednotka vytvorila rezervu na predpokladané odchodné zamestnancov v roku 202</w:t>
      </w:r>
      <w:r w:rsidR="005B2CE8">
        <w:rPr>
          <w:rFonts w:ascii="Arial Narrow" w:hAnsi="Arial Narrow" w:cs="Arial Narrow"/>
          <w:sz w:val="22"/>
          <w:szCs w:val="22"/>
        </w:rPr>
        <w:t>4</w:t>
      </w:r>
      <w:r w:rsidRPr="00DB249A">
        <w:rPr>
          <w:rFonts w:ascii="Arial Narrow" w:hAnsi="Arial Narrow" w:cs="Arial Narrow"/>
          <w:sz w:val="22"/>
          <w:szCs w:val="22"/>
        </w:rPr>
        <w:t xml:space="preserve"> na základe výpočtu podľa priemernej mzdy zamestnanca.</w:t>
      </w:r>
    </w:p>
    <w:p w:rsidR="002B6F9F" w:rsidRPr="00DB249A" w:rsidRDefault="002B6F9F" w:rsidP="002B6F9F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b/>
          <w:bCs/>
          <w:sz w:val="22"/>
          <w:szCs w:val="22"/>
        </w:rPr>
        <w:t xml:space="preserve">Rezervu na lesnú </w:t>
      </w:r>
      <w:proofErr w:type="spellStart"/>
      <w:r w:rsidRPr="00DB249A">
        <w:rPr>
          <w:rFonts w:ascii="Arial Narrow" w:hAnsi="Arial Narrow" w:cs="Arial Narrow"/>
          <w:b/>
          <w:bCs/>
          <w:sz w:val="22"/>
          <w:szCs w:val="22"/>
        </w:rPr>
        <w:t>pestovnú</w:t>
      </w:r>
      <w:proofErr w:type="spellEnd"/>
      <w:r w:rsidRPr="00DB249A">
        <w:rPr>
          <w:rFonts w:ascii="Arial Narrow" w:hAnsi="Arial Narrow" w:cs="Arial Narrow"/>
          <w:b/>
          <w:bCs/>
          <w:sz w:val="22"/>
          <w:szCs w:val="22"/>
        </w:rPr>
        <w:t xml:space="preserve"> činnosť </w:t>
      </w:r>
      <w:r w:rsidRPr="00DB249A">
        <w:rPr>
          <w:rFonts w:ascii="Arial Narrow" w:hAnsi="Arial Narrow" w:cs="Arial Narrow"/>
          <w:sz w:val="22"/>
          <w:szCs w:val="22"/>
        </w:rPr>
        <w:t xml:space="preserve">účtovná </w:t>
      </w:r>
      <w:r w:rsidRPr="009D45F7">
        <w:rPr>
          <w:rFonts w:ascii="Arial Narrow" w:hAnsi="Arial Narrow" w:cs="Arial Narrow"/>
          <w:sz w:val="22"/>
          <w:szCs w:val="22"/>
        </w:rPr>
        <w:t>jednotka vytvorila</w:t>
      </w:r>
      <w:r w:rsidRPr="00DB249A">
        <w:rPr>
          <w:rFonts w:ascii="Arial Narrow" w:hAnsi="Arial Narrow" w:cs="Arial Narrow"/>
          <w:sz w:val="22"/>
          <w:szCs w:val="22"/>
        </w:rPr>
        <w:t xml:space="preserve"> v zmysle zákona o daniach z príjmov.</w:t>
      </w:r>
    </w:p>
    <w:p w:rsidR="002B6F9F" w:rsidRPr="00DB249A" w:rsidRDefault="002B6F9F" w:rsidP="002B6F9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A4BA3" w:rsidRPr="00DB249A" w:rsidRDefault="00503459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  <w:u w:val="single"/>
        </w:rPr>
        <w:t>Odložená daň</w:t>
      </w:r>
      <w:r w:rsidRPr="00DB249A">
        <w:rPr>
          <w:rFonts w:ascii="Arial Narrow" w:hAnsi="Arial Narrow" w:cs="Arial Narrow"/>
          <w:sz w:val="22"/>
          <w:szCs w:val="22"/>
        </w:rPr>
        <w:t xml:space="preserve"> – na UJ sa v</w:t>
      </w:r>
      <w:r w:rsidR="001E225C">
        <w:rPr>
          <w:rFonts w:ascii="Arial Narrow" w:hAnsi="Arial Narrow" w:cs="Arial Narrow"/>
          <w:sz w:val="22"/>
          <w:szCs w:val="22"/>
        </w:rPr>
        <w:t> </w:t>
      </w:r>
      <w:r w:rsidRPr="00DB249A">
        <w:rPr>
          <w:rFonts w:ascii="Arial Narrow" w:hAnsi="Arial Narrow" w:cs="Arial Narrow"/>
          <w:sz w:val="22"/>
          <w:szCs w:val="22"/>
        </w:rPr>
        <w:t>roku</w:t>
      </w:r>
      <w:r w:rsidR="001E225C">
        <w:rPr>
          <w:rFonts w:ascii="Arial Narrow" w:hAnsi="Arial Narrow" w:cs="Arial Narrow"/>
          <w:sz w:val="22"/>
          <w:szCs w:val="22"/>
        </w:rPr>
        <w:t xml:space="preserve"> 2024</w:t>
      </w:r>
      <w:r w:rsidRPr="00DB249A">
        <w:rPr>
          <w:rFonts w:ascii="Arial Narrow" w:hAnsi="Arial Narrow" w:cs="Arial Narrow"/>
          <w:sz w:val="22"/>
          <w:szCs w:val="22"/>
        </w:rPr>
        <w:t xml:space="preserve"> nevzťahuje povinnosť účtovať o odloženej dani z príjmov.</w:t>
      </w:r>
    </w:p>
    <w:p w:rsidR="00E8271B" w:rsidRPr="00DB249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DB249A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DB249A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DB249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DB249A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DB249A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DB249A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DB249A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DB249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DB249A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DB249A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DB249A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DB249A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DB249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DB249A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DB249A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="00506F15" w:rsidRPr="00DB249A">
        <w:rPr>
          <w:rFonts w:ascii="Arial Narrow" w:hAnsi="Arial Narrow" w:cs="Arial Narrow"/>
          <w:sz w:val="22"/>
          <w:szCs w:val="22"/>
          <w:u w:val="single"/>
        </w:rPr>
        <w:t>cenu zistenú váženým aritmetickým priemerom</w:t>
      </w:r>
      <w:r w:rsidRPr="00DB249A">
        <w:rPr>
          <w:rFonts w:ascii="Arial Narrow" w:hAnsi="Arial Narrow" w:cs="Arial Narrow"/>
          <w:sz w:val="22"/>
          <w:szCs w:val="22"/>
        </w:rPr>
        <w:t xml:space="preserve">  § 24/6 </w:t>
      </w:r>
      <w:proofErr w:type="spellStart"/>
      <w:r w:rsidRPr="00DB249A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DB249A">
        <w:rPr>
          <w:rFonts w:ascii="Arial Narrow" w:hAnsi="Arial Narrow" w:cs="Arial Narrow"/>
          <w:sz w:val="22"/>
          <w:szCs w:val="22"/>
        </w:rPr>
        <w:t>).</w:t>
      </w:r>
      <w:r w:rsidRPr="00DB249A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DB249A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DB249A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DB249A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DB249A" w:rsidRDefault="002342CE" w:rsidP="002342CE"/>
    <w:p w:rsidR="001A5D58" w:rsidRPr="00DB249A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DB249A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DB249A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DB249A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DB249A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DB249A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DB249A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DB249A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DB249A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DB249A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DB249A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DB249A" w:rsidTr="00433587">
        <w:tc>
          <w:tcPr>
            <w:tcW w:w="4218" w:type="dxa"/>
          </w:tcPr>
          <w:p w:rsidR="00566CE3" w:rsidRPr="00DB249A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DB249A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DB249A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DB249A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DB249A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DB249A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DB249A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DB249A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DB249A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DB249A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DB249A" w:rsidTr="00433587">
        <w:tc>
          <w:tcPr>
            <w:tcW w:w="4218" w:type="dxa"/>
          </w:tcPr>
          <w:p w:rsidR="00126DE3" w:rsidRPr="00DB249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DB249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DB249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DB249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DB249A" w:rsidTr="00433587">
        <w:tc>
          <w:tcPr>
            <w:tcW w:w="4218" w:type="dxa"/>
          </w:tcPr>
          <w:p w:rsidR="00126DE3" w:rsidRPr="00DB249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FE259E" w:rsidRPr="00DB249A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DB249A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DB249A" w:rsidRDefault="00126DE3" w:rsidP="003E70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DB249A" w:rsidRDefault="003E708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DB249A" w:rsidRDefault="00126DE3" w:rsidP="00E4516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45164" w:rsidRPr="00DB249A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DB249A" w:rsidTr="00433587">
        <w:tc>
          <w:tcPr>
            <w:tcW w:w="4218" w:type="dxa"/>
          </w:tcPr>
          <w:p w:rsidR="00126DE3" w:rsidRPr="00DB249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lastRenderedPageBreak/>
              <w:t>Dopravné prostriedky</w:t>
            </w:r>
          </w:p>
        </w:tc>
        <w:tc>
          <w:tcPr>
            <w:tcW w:w="1013" w:type="dxa"/>
          </w:tcPr>
          <w:p w:rsidR="00126DE3" w:rsidRPr="00DB249A" w:rsidRDefault="00126DE3" w:rsidP="003E70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3E7082" w:rsidRPr="00DB249A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126DE3" w:rsidRPr="00DB249A" w:rsidRDefault="003E708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E45164" w:rsidRPr="00DB249A" w:rsidRDefault="00E45164" w:rsidP="00E4516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DB249A" w:rsidTr="00433587">
        <w:tc>
          <w:tcPr>
            <w:tcW w:w="4218" w:type="dxa"/>
          </w:tcPr>
          <w:p w:rsidR="00506F15" w:rsidRPr="00DB249A" w:rsidRDefault="00506F1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Ostatný majetok</w:t>
            </w:r>
          </w:p>
        </w:tc>
        <w:tc>
          <w:tcPr>
            <w:tcW w:w="1013" w:type="dxa"/>
          </w:tcPr>
          <w:p w:rsidR="00126DE3" w:rsidRPr="00DB249A" w:rsidRDefault="00126DE3" w:rsidP="003E70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DB249A" w:rsidRDefault="003E708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DB249A" w:rsidRDefault="00E4516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2B6F9F" w:rsidRPr="00DB249A" w:rsidTr="00433587">
        <w:tc>
          <w:tcPr>
            <w:tcW w:w="4218" w:type="dxa"/>
          </w:tcPr>
          <w:p w:rsidR="002B6F9F" w:rsidRPr="00DB249A" w:rsidRDefault="002B6F9F" w:rsidP="002B6F9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Budovy</w:t>
            </w:r>
          </w:p>
        </w:tc>
        <w:tc>
          <w:tcPr>
            <w:tcW w:w="1013" w:type="dxa"/>
          </w:tcPr>
          <w:p w:rsidR="002B6F9F" w:rsidRPr="00DB249A" w:rsidRDefault="002B6F9F" w:rsidP="002B6F9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2B6F9F" w:rsidRPr="00DB249A" w:rsidRDefault="002B6F9F" w:rsidP="002B6F9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2B6F9F" w:rsidRPr="00DB249A" w:rsidRDefault="002B6F9F" w:rsidP="002B6F9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2B6F9F" w:rsidRPr="00DB249A" w:rsidTr="00433587">
        <w:tc>
          <w:tcPr>
            <w:tcW w:w="4218" w:type="dxa"/>
          </w:tcPr>
          <w:p w:rsidR="002B6F9F" w:rsidRPr="00DB249A" w:rsidRDefault="002B6F9F" w:rsidP="002B6F9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Cesty</w:t>
            </w:r>
          </w:p>
        </w:tc>
        <w:tc>
          <w:tcPr>
            <w:tcW w:w="1013" w:type="dxa"/>
          </w:tcPr>
          <w:p w:rsidR="002B6F9F" w:rsidRPr="00DB249A" w:rsidRDefault="002B6F9F" w:rsidP="002B6F9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2B6F9F" w:rsidRPr="00DB249A" w:rsidRDefault="002B6F9F" w:rsidP="002B6F9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2B6F9F" w:rsidRPr="00DB249A" w:rsidRDefault="002B6F9F" w:rsidP="002B6F9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DB249A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:rsidR="00126DE3" w:rsidRPr="00DB249A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DB249A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DB249A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DB249A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DB249A">
        <w:rPr>
          <w:rFonts w:ascii="Arial Narrow" w:hAnsi="Arial Narrow"/>
          <w:sz w:val="22"/>
          <w:szCs w:val="22"/>
        </w:rPr>
        <w:t xml:space="preserve">: </w:t>
      </w:r>
    </w:p>
    <w:p w:rsidR="002B6F9F" w:rsidRPr="00DB249A" w:rsidRDefault="002B6F9F" w:rsidP="002B6F9F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"/>
          <w:sz w:val="22"/>
          <w:szCs w:val="22"/>
        </w:rPr>
        <w:t xml:space="preserve">UJ používa </w:t>
      </w:r>
      <w:r w:rsidRPr="00DB249A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DB249A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DB249A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DB249A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 Na ťarchu účtu 518 účtuje ÚJ nehmotný majetok, ktorého ocenenie je nižšie ako 2 400 Euro. Na ťarchu účtu 501 účtuje hmotný majetok, ktorého ocenenie je nižšie ako 1 700 Euro a doba životnosti menej ako rok.</w:t>
      </w:r>
    </w:p>
    <w:p w:rsidR="00126DE3" w:rsidRPr="00DB249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"/>
          <w:sz w:val="22"/>
          <w:szCs w:val="22"/>
        </w:rPr>
        <w:t xml:space="preserve">UJ používa </w:t>
      </w:r>
      <w:r w:rsidRPr="00DB249A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DB249A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0069EE" w:rsidRPr="00DB249A">
        <w:rPr>
          <w:rFonts w:ascii="Arial Narrow" w:hAnsi="Arial Narrow" w:cs="Arial"/>
          <w:sz w:val="22"/>
          <w:szCs w:val="22"/>
        </w:rPr>
        <w:t> </w:t>
      </w:r>
      <w:r w:rsidRPr="00DB249A">
        <w:rPr>
          <w:rFonts w:ascii="Arial Narrow" w:hAnsi="Arial Narrow" w:cs="Arial"/>
          <w:sz w:val="22"/>
          <w:szCs w:val="22"/>
        </w:rPr>
        <w:t>podsystéme</w:t>
      </w:r>
      <w:r w:rsidR="000069EE" w:rsidRPr="00DB249A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DB249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DB249A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DB249A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DB249A">
        <w:rPr>
          <w:rFonts w:ascii="Arial Narrow" w:hAnsi="Arial Narrow" w:cs="Arial"/>
          <w:sz w:val="22"/>
          <w:szCs w:val="22"/>
        </w:rPr>
        <w:t xml:space="preserve">UJ </w:t>
      </w:r>
      <w:r w:rsidRPr="00DB249A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DB249A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DB249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UJ nepoužila </w:t>
      </w:r>
      <w:r w:rsidRPr="00DB249A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DB249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DB249A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DB249A">
        <w:rPr>
          <w:rFonts w:ascii="Arial Narrow" w:hAnsi="Arial Narrow" w:cs="Arial Narrow"/>
          <w:sz w:val="22"/>
          <w:szCs w:val="22"/>
        </w:rPr>
        <w:t xml:space="preserve">jednorazového </w:t>
      </w:r>
      <w:r w:rsidRPr="00DB249A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DB249A">
        <w:rPr>
          <w:rFonts w:ascii="Arial Narrow" w:hAnsi="Arial Narrow" w:cs="Arial Narrow"/>
          <w:sz w:val="22"/>
          <w:szCs w:val="22"/>
        </w:rPr>
        <w:t xml:space="preserve">majetku </w:t>
      </w:r>
      <w:r w:rsidRPr="00DB249A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DB249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DB249A">
        <w:rPr>
          <w:rFonts w:ascii="Arial Narrow" w:hAnsi="Arial Narrow"/>
          <w:sz w:val="22"/>
          <w:szCs w:val="22"/>
        </w:rPr>
        <w:t xml:space="preserve">ÚJ </w:t>
      </w:r>
      <w:r w:rsidR="00252642" w:rsidRPr="00DB249A">
        <w:rPr>
          <w:rFonts w:ascii="Arial Narrow" w:hAnsi="Arial Narrow"/>
          <w:sz w:val="22"/>
          <w:szCs w:val="22"/>
          <w:u w:val="single"/>
        </w:rPr>
        <w:t>ne</w:t>
      </w:r>
      <w:r w:rsidRPr="00DB249A">
        <w:rPr>
          <w:rFonts w:ascii="Arial Narrow" w:hAnsi="Arial Narrow"/>
          <w:sz w:val="22"/>
          <w:szCs w:val="22"/>
          <w:u w:val="single"/>
        </w:rPr>
        <w:t>používa kategóriu drobného dlhodobého nehmotného majetku</w:t>
      </w:r>
      <w:r w:rsidRPr="00DB249A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DB249A">
        <w:rPr>
          <w:rFonts w:ascii="Arial Narrow" w:hAnsi="Arial Narrow"/>
          <w:sz w:val="22"/>
          <w:szCs w:val="22"/>
        </w:rPr>
        <w:t xml:space="preserve">so životnosťou nad jeden rok </w:t>
      </w:r>
      <w:r w:rsidRPr="00DB249A">
        <w:rPr>
          <w:rFonts w:ascii="Arial Narrow" w:hAnsi="Arial Narrow"/>
          <w:sz w:val="22"/>
          <w:szCs w:val="22"/>
        </w:rPr>
        <w:t>(§ 13/2 PU).</w:t>
      </w:r>
    </w:p>
    <w:p w:rsidR="00126DE3" w:rsidRPr="00DB249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DB249A">
        <w:rPr>
          <w:rFonts w:ascii="Arial Narrow" w:hAnsi="Arial Narrow"/>
          <w:sz w:val="22"/>
          <w:szCs w:val="22"/>
        </w:rPr>
        <w:t xml:space="preserve">ÚJ </w:t>
      </w:r>
      <w:r w:rsidR="00252642" w:rsidRPr="00DB249A">
        <w:rPr>
          <w:rFonts w:ascii="Arial Narrow" w:hAnsi="Arial Narrow"/>
          <w:sz w:val="22"/>
          <w:szCs w:val="22"/>
          <w:u w:val="single"/>
        </w:rPr>
        <w:t>ne</w:t>
      </w:r>
      <w:r w:rsidRPr="00DB249A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DB249A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DB249A">
        <w:rPr>
          <w:rFonts w:ascii="Arial Narrow" w:hAnsi="Arial Narrow"/>
          <w:sz w:val="22"/>
          <w:szCs w:val="22"/>
        </w:rPr>
        <w:t xml:space="preserve">so životnosťou nad jeden rok </w:t>
      </w:r>
      <w:r w:rsidRPr="00DB249A">
        <w:rPr>
          <w:rFonts w:ascii="Arial Narrow" w:hAnsi="Arial Narrow"/>
          <w:sz w:val="22"/>
          <w:szCs w:val="22"/>
        </w:rPr>
        <w:t>(§ 13/6 PU).</w:t>
      </w:r>
    </w:p>
    <w:p w:rsidR="002342CE" w:rsidRPr="00DB249A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ÚJ </w:t>
      </w:r>
      <w:r w:rsidRPr="00DB249A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DB249A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DB249A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DB249A">
        <w:rPr>
          <w:rFonts w:ascii="Arial Narrow" w:hAnsi="Arial Narrow" w:cs="Arial Narrow"/>
          <w:sz w:val="22"/>
          <w:szCs w:val="22"/>
        </w:rPr>
        <w:t>(§ 21/3 PU</w:t>
      </w:r>
      <w:r w:rsidR="0029438D" w:rsidRPr="00DB249A">
        <w:rPr>
          <w:rFonts w:ascii="Arial Narrow" w:hAnsi="Arial Narrow" w:cs="Arial Narrow"/>
          <w:sz w:val="22"/>
          <w:szCs w:val="22"/>
        </w:rPr>
        <w:t>; § 29/2 ZDP</w:t>
      </w:r>
      <w:r w:rsidRPr="00DB249A">
        <w:rPr>
          <w:rFonts w:ascii="Arial Narrow" w:hAnsi="Arial Narrow" w:cs="Arial Narrow"/>
          <w:sz w:val="22"/>
          <w:szCs w:val="22"/>
        </w:rPr>
        <w:t>).</w:t>
      </w:r>
    </w:p>
    <w:p w:rsidR="00E8271B" w:rsidRPr="00DB249A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ÚJ </w:t>
      </w:r>
      <w:r w:rsidRPr="00DB249A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DB249A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DB249A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DB249A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DB249A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B6F9F" w:rsidRPr="00DB249A" w:rsidRDefault="002B6F9F" w:rsidP="002B6F9F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DB249A">
        <w:rPr>
          <w:rFonts w:ascii="Arial Narrow" w:hAnsi="Arial Narrow" w:cs="Arial Narrow"/>
          <w:b/>
          <w:bCs/>
          <w:sz w:val="22"/>
          <w:szCs w:val="22"/>
        </w:rPr>
        <w:t xml:space="preserve">h) Informácia </w:t>
      </w:r>
      <w:r w:rsidRPr="00DB249A">
        <w:rPr>
          <w:rFonts w:ascii="Arial Narrow" w:hAnsi="Arial Narrow" w:cs="Arial Narrow"/>
          <w:bCs/>
          <w:sz w:val="22"/>
          <w:szCs w:val="22"/>
        </w:rPr>
        <w:t>o poskytnutých dotáciách</w:t>
      </w:r>
      <w:r w:rsidRPr="00DB249A">
        <w:rPr>
          <w:rFonts w:ascii="Arial Narrow" w:hAnsi="Arial Narrow" w:cs="Arial Narrow"/>
          <w:b/>
          <w:bCs/>
          <w:sz w:val="22"/>
          <w:szCs w:val="22"/>
        </w:rPr>
        <w:t xml:space="preserve"> a pri dotáciách na obstaranie majetku sa uvedú zložky majetku a ich ocenenie: </w:t>
      </w:r>
    </w:p>
    <w:p w:rsidR="00001D3F" w:rsidRPr="003567C9" w:rsidRDefault="002B6F9F" w:rsidP="002B6F9F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567C9">
        <w:rPr>
          <w:rFonts w:ascii="Arial Narrow" w:hAnsi="Arial Narrow" w:cs="Arial Narrow"/>
          <w:bCs/>
          <w:sz w:val="22"/>
          <w:szCs w:val="22"/>
        </w:rPr>
        <w:t xml:space="preserve">Účtovnej jednotke boli poskytnuté v rokoch 2005-2016 dotácie na obstaranie dlhodobého majetku-lesné cesty a protipožiarnu nádrž. </w:t>
      </w:r>
    </w:p>
    <w:p w:rsidR="00D75839" w:rsidRPr="003567C9" w:rsidRDefault="00D75839" w:rsidP="00D75839">
      <w:pPr>
        <w:jc w:val="both"/>
        <w:outlineLvl w:val="0"/>
        <w:rPr>
          <w:rFonts w:ascii="Arial Narrow" w:hAnsi="Arial Narrow" w:cs="Arial Narrow"/>
          <w:bCs/>
          <w:sz w:val="22"/>
          <w:szCs w:val="22"/>
        </w:rPr>
      </w:pPr>
      <w:r w:rsidRPr="003567C9">
        <w:rPr>
          <w:rFonts w:ascii="Arial Narrow" w:hAnsi="Arial Narrow" w:cs="Arial Narrow"/>
          <w:bCs/>
          <w:sz w:val="22"/>
          <w:szCs w:val="22"/>
        </w:rPr>
        <w:t>K 31.12.202</w:t>
      </w:r>
      <w:r w:rsidR="00CE4521">
        <w:rPr>
          <w:rFonts w:ascii="Arial Narrow" w:hAnsi="Arial Narrow" w:cs="Arial Narrow"/>
          <w:bCs/>
          <w:sz w:val="22"/>
          <w:szCs w:val="22"/>
        </w:rPr>
        <w:t>3</w:t>
      </w:r>
      <w:r w:rsidRPr="003567C9">
        <w:rPr>
          <w:rFonts w:ascii="Arial Narrow" w:hAnsi="Arial Narrow" w:cs="Arial Narrow"/>
          <w:bCs/>
          <w:sz w:val="22"/>
          <w:szCs w:val="22"/>
        </w:rPr>
        <w:t xml:space="preserve"> Zostatková cena dlhodobého majetku obstaraného z dotácií </w:t>
      </w:r>
      <w:r w:rsidR="003567C9" w:rsidRPr="003567C9">
        <w:rPr>
          <w:rFonts w:ascii="Arial Narrow" w:hAnsi="Arial Narrow" w:cs="Arial Narrow"/>
          <w:bCs/>
          <w:sz w:val="22"/>
          <w:szCs w:val="22"/>
        </w:rPr>
        <w:t xml:space="preserve">bola </w:t>
      </w:r>
      <w:r w:rsidRPr="003567C9">
        <w:rPr>
          <w:rFonts w:ascii="Arial Narrow" w:hAnsi="Arial Narrow" w:cs="Arial Narrow"/>
          <w:bCs/>
          <w:sz w:val="22"/>
          <w:szCs w:val="22"/>
        </w:rPr>
        <w:t>vo výške</w:t>
      </w:r>
      <w:r w:rsidR="003567C9" w:rsidRPr="003567C9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567C9">
        <w:rPr>
          <w:rFonts w:ascii="Arial Narrow" w:hAnsi="Arial Narrow" w:cs="Arial Narrow"/>
          <w:bCs/>
          <w:sz w:val="22"/>
          <w:szCs w:val="22"/>
        </w:rPr>
        <w:t>1</w:t>
      </w:r>
      <w:r w:rsidR="00203832">
        <w:rPr>
          <w:rFonts w:ascii="Arial Narrow" w:hAnsi="Arial Narrow" w:cs="Arial Narrow"/>
          <w:bCs/>
          <w:sz w:val="22"/>
          <w:szCs w:val="22"/>
        </w:rPr>
        <w:t> 294 412</w:t>
      </w:r>
      <w:r w:rsidRPr="003567C9">
        <w:rPr>
          <w:rFonts w:ascii="Arial Narrow" w:hAnsi="Arial Narrow" w:cs="Arial Narrow"/>
          <w:bCs/>
          <w:sz w:val="22"/>
          <w:szCs w:val="22"/>
        </w:rPr>
        <w:t xml:space="preserve"> €</w:t>
      </w:r>
      <w:r w:rsidRPr="003567C9">
        <w:rPr>
          <w:rFonts w:ascii="Arial" w:hAnsi="Arial" w:cs="Arial"/>
          <w:b/>
          <w:bCs/>
          <w:sz w:val="16"/>
          <w:szCs w:val="16"/>
        </w:rPr>
        <w:t xml:space="preserve"> </w:t>
      </w:r>
      <w:r w:rsidRPr="003567C9">
        <w:rPr>
          <w:rFonts w:ascii="Arial Narrow" w:hAnsi="Arial Narrow" w:cs="Arial Narrow"/>
          <w:bCs/>
          <w:sz w:val="22"/>
          <w:szCs w:val="22"/>
        </w:rPr>
        <w:t>a zostatok dotácií k dlhodobému majetku vo výške 1</w:t>
      </w:r>
      <w:r w:rsidR="00E62B8B">
        <w:rPr>
          <w:rFonts w:ascii="Arial Narrow" w:hAnsi="Arial Narrow" w:cs="Arial Narrow"/>
          <w:bCs/>
          <w:sz w:val="22"/>
          <w:szCs w:val="22"/>
        </w:rPr>
        <w:t> </w:t>
      </w:r>
      <w:r w:rsidR="00CE4521">
        <w:rPr>
          <w:rFonts w:ascii="Arial Narrow" w:hAnsi="Arial Narrow" w:cs="Arial Narrow"/>
          <w:bCs/>
          <w:sz w:val="22"/>
          <w:szCs w:val="22"/>
        </w:rPr>
        <w:t>161</w:t>
      </w:r>
      <w:r w:rsidR="00E62B8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CE4521">
        <w:rPr>
          <w:rFonts w:ascii="Arial Narrow" w:hAnsi="Arial Narrow" w:cs="Arial Narrow"/>
          <w:bCs/>
          <w:sz w:val="22"/>
          <w:szCs w:val="22"/>
        </w:rPr>
        <w:t>511</w:t>
      </w:r>
      <w:r w:rsidRPr="003567C9">
        <w:rPr>
          <w:rFonts w:ascii="Arial Narrow" w:hAnsi="Arial Narrow" w:cs="Arial Narrow"/>
          <w:bCs/>
          <w:sz w:val="22"/>
          <w:szCs w:val="22"/>
        </w:rPr>
        <w:t xml:space="preserve"> €. </w:t>
      </w:r>
    </w:p>
    <w:p w:rsidR="00D75839" w:rsidRPr="003567C9" w:rsidRDefault="00D75839" w:rsidP="00D75839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567C9">
        <w:rPr>
          <w:rFonts w:ascii="Arial Narrow" w:hAnsi="Arial Narrow" w:cs="Arial Narrow"/>
          <w:bCs/>
          <w:sz w:val="22"/>
          <w:szCs w:val="22"/>
        </w:rPr>
        <w:t xml:space="preserve">Rozpúšťanie dotácií </w:t>
      </w:r>
      <w:r w:rsidR="00E62B8B">
        <w:rPr>
          <w:rFonts w:ascii="Arial Narrow" w:hAnsi="Arial Narrow" w:cs="Arial Narrow"/>
          <w:bCs/>
          <w:sz w:val="22"/>
          <w:szCs w:val="22"/>
        </w:rPr>
        <w:t xml:space="preserve">je </w:t>
      </w:r>
      <w:r w:rsidRPr="003567C9">
        <w:rPr>
          <w:rFonts w:ascii="Arial Narrow" w:hAnsi="Arial Narrow" w:cs="Arial Narrow"/>
          <w:bCs/>
          <w:sz w:val="22"/>
          <w:szCs w:val="22"/>
        </w:rPr>
        <w:t>vo výške zodpovedajúcej odpisom, za rok 202</w:t>
      </w:r>
      <w:r w:rsidR="00CE4521">
        <w:rPr>
          <w:rFonts w:ascii="Arial Narrow" w:hAnsi="Arial Narrow" w:cs="Arial Narrow"/>
          <w:bCs/>
          <w:sz w:val="22"/>
          <w:szCs w:val="22"/>
        </w:rPr>
        <w:t>3</w:t>
      </w:r>
      <w:r w:rsidRPr="003567C9">
        <w:rPr>
          <w:rFonts w:ascii="Arial Narrow" w:hAnsi="Arial Narrow" w:cs="Arial Narrow"/>
          <w:bCs/>
          <w:sz w:val="22"/>
          <w:szCs w:val="22"/>
        </w:rPr>
        <w:t xml:space="preserve">   vo výške 130</w:t>
      </w:r>
      <w:r w:rsidR="00E62B8B">
        <w:rPr>
          <w:rFonts w:ascii="Arial Narrow" w:hAnsi="Arial Narrow" w:cs="Arial Narrow"/>
          <w:bCs/>
          <w:sz w:val="22"/>
          <w:szCs w:val="22"/>
        </w:rPr>
        <w:t> </w:t>
      </w:r>
      <w:r w:rsidRPr="003567C9">
        <w:rPr>
          <w:rFonts w:ascii="Arial Narrow" w:hAnsi="Arial Narrow" w:cs="Arial Narrow"/>
          <w:bCs/>
          <w:sz w:val="22"/>
          <w:szCs w:val="22"/>
        </w:rPr>
        <w:t>8</w:t>
      </w:r>
      <w:r w:rsidR="00E62B8B">
        <w:rPr>
          <w:rFonts w:ascii="Arial Narrow" w:hAnsi="Arial Narrow" w:cs="Arial Narrow"/>
          <w:bCs/>
          <w:sz w:val="22"/>
          <w:szCs w:val="22"/>
        </w:rPr>
        <w:t xml:space="preserve">09 </w:t>
      </w:r>
      <w:r w:rsidRPr="003567C9">
        <w:rPr>
          <w:rFonts w:ascii="Arial Narrow" w:hAnsi="Arial Narrow" w:cs="Arial Narrow"/>
          <w:bCs/>
          <w:sz w:val="22"/>
          <w:szCs w:val="22"/>
        </w:rPr>
        <w:t>€.</w:t>
      </w:r>
    </w:p>
    <w:p w:rsidR="003567C9" w:rsidRPr="003567C9" w:rsidRDefault="003567C9" w:rsidP="00D75839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001D3F" w:rsidRPr="00203832" w:rsidRDefault="00001D3F" w:rsidP="00001D3F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203832">
        <w:rPr>
          <w:rFonts w:ascii="Arial Narrow" w:hAnsi="Arial Narrow" w:cs="Arial Narrow"/>
          <w:bCs/>
          <w:sz w:val="22"/>
          <w:szCs w:val="22"/>
        </w:rPr>
        <w:t>K 31.12.202</w:t>
      </w:r>
      <w:r w:rsidR="00CE4521" w:rsidRPr="00203832">
        <w:rPr>
          <w:rFonts w:ascii="Arial Narrow" w:hAnsi="Arial Narrow" w:cs="Arial Narrow"/>
          <w:bCs/>
          <w:sz w:val="22"/>
          <w:szCs w:val="22"/>
        </w:rPr>
        <w:t>4</w:t>
      </w:r>
      <w:r w:rsidR="00B32325" w:rsidRPr="0020383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20383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35EA3" w:rsidRPr="00203832">
        <w:rPr>
          <w:rFonts w:ascii="Arial Narrow" w:hAnsi="Arial Narrow" w:cs="Arial Narrow"/>
          <w:bCs/>
          <w:sz w:val="22"/>
          <w:szCs w:val="22"/>
        </w:rPr>
        <w:t>z</w:t>
      </w:r>
      <w:r w:rsidR="002B6F9F" w:rsidRPr="00203832">
        <w:rPr>
          <w:rFonts w:ascii="Arial Narrow" w:hAnsi="Arial Narrow" w:cs="Arial Narrow"/>
          <w:bCs/>
          <w:sz w:val="22"/>
          <w:szCs w:val="22"/>
        </w:rPr>
        <w:t xml:space="preserve">ostatková cena dlhodobého majetku obstaraného z dotácií  vo výške </w:t>
      </w:r>
      <w:r w:rsidR="00203832" w:rsidRPr="00203832">
        <w:rPr>
          <w:rFonts w:ascii="Arial Narrow" w:hAnsi="Arial Narrow" w:cs="Arial Narrow"/>
          <w:bCs/>
          <w:sz w:val="22"/>
          <w:szCs w:val="22"/>
        </w:rPr>
        <w:t>1 150 600</w:t>
      </w:r>
      <w:r w:rsidR="002B6F9F" w:rsidRPr="00203832">
        <w:rPr>
          <w:rFonts w:ascii="Arial Narrow" w:hAnsi="Arial Narrow" w:cs="Arial Narrow"/>
          <w:bCs/>
          <w:sz w:val="22"/>
          <w:szCs w:val="22"/>
        </w:rPr>
        <w:t xml:space="preserve"> € a zostatok dotácií k dlhodobému majetku vo výške </w:t>
      </w:r>
      <w:r w:rsidR="00203832" w:rsidRPr="00203832">
        <w:rPr>
          <w:rFonts w:ascii="Arial Narrow" w:hAnsi="Arial Narrow" w:cs="Arial Narrow"/>
          <w:bCs/>
          <w:sz w:val="22"/>
          <w:szCs w:val="22"/>
        </w:rPr>
        <w:t>1 030 701</w:t>
      </w:r>
      <w:r w:rsidR="002B6F9F" w:rsidRPr="00203832">
        <w:rPr>
          <w:rFonts w:ascii="Arial Narrow" w:hAnsi="Arial Narrow" w:cs="Arial Narrow"/>
          <w:bCs/>
          <w:sz w:val="22"/>
          <w:szCs w:val="22"/>
        </w:rPr>
        <w:t xml:space="preserve"> €. Rozpúšťanie dotácií </w:t>
      </w:r>
      <w:r w:rsidR="00D75839" w:rsidRPr="00203832">
        <w:rPr>
          <w:rFonts w:ascii="Arial Narrow" w:hAnsi="Arial Narrow" w:cs="Arial Narrow"/>
          <w:bCs/>
          <w:sz w:val="22"/>
          <w:szCs w:val="22"/>
        </w:rPr>
        <w:t>je</w:t>
      </w:r>
      <w:r w:rsidR="002B6F9F" w:rsidRPr="00203832">
        <w:rPr>
          <w:rFonts w:ascii="Arial Narrow" w:hAnsi="Arial Narrow" w:cs="Arial Narrow"/>
          <w:bCs/>
          <w:sz w:val="22"/>
          <w:szCs w:val="22"/>
        </w:rPr>
        <w:t xml:space="preserve"> vo výške zodpovedajúcej odpisom, za rok 202</w:t>
      </w:r>
      <w:r w:rsidR="00CE4521" w:rsidRPr="00203832">
        <w:rPr>
          <w:rFonts w:ascii="Arial Narrow" w:hAnsi="Arial Narrow" w:cs="Arial Narrow"/>
          <w:bCs/>
          <w:sz w:val="22"/>
          <w:szCs w:val="22"/>
        </w:rPr>
        <w:t>4</w:t>
      </w:r>
      <w:r w:rsidR="002B6F9F" w:rsidRPr="00203832">
        <w:rPr>
          <w:rFonts w:ascii="Arial Narrow" w:hAnsi="Arial Narrow" w:cs="Arial Narrow"/>
          <w:bCs/>
          <w:sz w:val="22"/>
          <w:szCs w:val="22"/>
        </w:rPr>
        <w:t xml:space="preserve"> vo výške 130</w:t>
      </w:r>
      <w:r w:rsidR="00B32325" w:rsidRPr="00203832">
        <w:rPr>
          <w:rFonts w:ascii="Arial Narrow" w:hAnsi="Arial Narrow" w:cs="Arial Narrow"/>
          <w:bCs/>
          <w:sz w:val="22"/>
          <w:szCs w:val="22"/>
        </w:rPr>
        <w:t> </w:t>
      </w:r>
      <w:r w:rsidR="002B6F9F" w:rsidRPr="00203832">
        <w:rPr>
          <w:rFonts w:ascii="Arial Narrow" w:hAnsi="Arial Narrow" w:cs="Arial Narrow"/>
          <w:bCs/>
          <w:sz w:val="22"/>
          <w:szCs w:val="22"/>
        </w:rPr>
        <w:t>8</w:t>
      </w:r>
      <w:r w:rsidR="00CE4521" w:rsidRPr="00203832">
        <w:rPr>
          <w:rFonts w:ascii="Arial Narrow" w:hAnsi="Arial Narrow" w:cs="Arial Narrow"/>
          <w:bCs/>
          <w:sz w:val="22"/>
          <w:szCs w:val="22"/>
        </w:rPr>
        <w:t>10</w:t>
      </w:r>
      <w:r w:rsidR="00B32325" w:rsidRPr="0020383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B6F9F" w:rsidRPr="00203832">
        <w:rPr>
          <w:rFonts w:ascii="Arial Narrow" w:hAnsi="Arial Narrow" w:cs="Arial Narrow"/>
          <w:bCs/>
          <w:sz w:val="22"/>
          <w:szCs w:val="22"/>
        </w:rPr>
        <w:t>€.</w:t>
      </w:r>
    </w:p>
    <w:p w:rsidR="002B6F9F" w:rsidRPr="00DB249A" w:rsidRDefault="002B6F9F" w:rsidP="002B6F9F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7F59CC" w:rsidRDefault="007F59CC" w:rsidP="009721D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567C9">
        <w:rPr>
          <w:rFonts w:ascii="Arial Narrow" w:hAnsi="Arial Narrow" w:cs="Arial Narrow"/>
          <w:bCs/>
          <w:sz w:val="22"/>
          <w:szCs w:val="22"/>
        </w:rPr>
        <w:t>Spoločnosť k 31.12.2021 uzatvorila Zmluvu o starostlivosti so SR</w:t>
      </w:r>
      <w:r w:rsidR="009721D1" w:rsidRPr="003567C9">
        <w:rPr>
          <w:rFonts w:ascii="Arial Narrow" w:hAnsi="Arial Narrow" w:cs="Arial Narrow"/>
          <w:bCs/>
          <w:sz w:val="22"/>
          <w:szCs w:val="22"/>
        </w:rPr>
        <w:t>, v zastúpení Štátnou ochranou prírody SR  č. ŠOP-SR-Z/239/2020 a následne v roku 2022 Dodatky č.1 a 2</w:t>
      </w:r>
      <w:r w:rsidRPr="003567C9">
        <w:rPr>
          <w:rFonts w:ascii="Arial Narrow" w:hAnsi="Arial Narrow" w:cs="Arial Narrow"/>
          <w:bCs/>
          <w:sz w:val="22"/>
          <w:szCs w:val="22"/>
        </w:rPr>
        <w:t xml:space="preserve">, v zmysle ktorej má nárok na odplatu vo výške 460 680€ za realizáciu starostlivosti za roky 2021-2023. Práce a odplata za realizáciu v zmysle zmluvy za rok 2021 </w:t>
      </w:r>
      <w:r w:rsidR="009721D1" w:rsidRPr="003567C9">
        <w:rPr>
          <w:rFonts w:ascii="Arial Narrow" w:hAnsi="Arial Narrow" w:cs="Arial Narrow"/>
          <w:bCs/>
          <w:sz w:val="22"/>
          <w:szCs w:val="22"/>
        </w:rPr>
        <w:t>neboli realizované v roku 2021.</w:t>
      </w:r>
      <w:r w:rsidRPr="003567C9">
        <w:rPr>
          <w:rFonts w:ascii="Arial Narrow" w:hAnsi="Arial Narrow" w:cs="Arial Narrow"/>
          <w:bCs/>
          <w:sz w:val="22"/>
          <w:szCs w:val="22"/>
        </w:rPr>
        <w:t>V roku 2022 Spoločnosti boli poukázané finančné prostriedky za vykonané práce overené administratívnou kontrolou vo výške 283 018,13€ a</w:t>
      </w:r>
      <w:r w:rsidR="009721D1" w:rsidRPr="003567C9">
        <w:rPr>
          <w:rFonts w:ascii="Arial Narrow" w:hAnsi="Arial Narrow" w:cs="Arial Narrow"/>
          <w:bCs/>
          <w:sz w:val="22"/>
          <w:szCs w:val="22"/>
        </w:rPr>
        <w:t xml:space="preserve"> nevyčerpané </w:t>
      </w:r>
      <w:r w:rsidRPr="003567C9">
        <w:rPr>
          <w:rFonts w:ascii="Arial Narrow" w:hAnsi="Arial Narrow" w:cs="Arial Narrow"/>
          <w:bCs/>
          <w:sz w:val="22"/>
          <w:szCs w:val="22"/>
        </w:rPr>
        <w:t xml:space="preserve">čiastku </w:t>
      </w:r>
      <w:r w:rsidR="009721D1" w:rsidRPr="003567C9">
        <w:rPr>
          <w:rFonts w:ascii="Arial Narrow" w:hAnsi="Arial Narrow" w:cs="Arial Narrow"/>
          <w:bCs/>
          <w:sz w:val="22"/>
          <w:szCs w:val="22"/>
        </w:rPr>
        <w:t>vo výške 33 695,87 vrátila v januári 2023 na účet ŠOP.</w:t>
      </w:r>
      <w:r w:rsidR="003567C9" w:rsidRPr="003567C9">
        <w:rPr>
          <w:rFonts w:ascii="Arial Narrow" w:hAnsi="Arial Narrow" w:cs="Arial Narrow"/>
          <w:bCs/>
          <w:sz w:val="22"/>
          <w:szCs w:val="22"/>
        </w:rPr>
        <w:t xml:space="preserve"> V roku 2023 Spoločnosti boli poukázané finančné prostriedky za vykonané práce v roku 2023, overené administratívnou kontrolou vo výške</w:t>
      </w:r>
      <w:r w:rsidRPr="003567C9">
        <w:rPr>
          <w:rFonts w:ascii="Calibri" w:hAnsi="Calibri" w:cs="Calibri"/>
          <w:sz w:val="18"/>
          <w:szCs w:val="18"/>
        </w:rPr>
        <w:t xml:space="preserve"> </w:t>
      </w:r>
      <w:r w:rsidR="00A60212" w:rsidRPr="003567C9">
        <w:rPr>
          <w:rFonts w:ascii="Arial Narrow" w:hAnsi="Arial Narrow" w:cs="Arial Narrow"/>
          <w:bCs/>
          <w:sz w:val="22"/>
          <w:szCs w:val="22"/>
        </w:rPr>
        <w:t xml:space="preserve">143 966 €. </w:t>
      </w:r>
    </w:p>
    <w:p w:rsidR="00D63CF6" w:rsidRPr="009D45F7" w:rsidRDefault="00D63CF6" w:rsidP="009721D1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D63CF6" w:rsidRPr="009D45F7" w:rsidRDefault="00D63CF6" w:rsidP="009721D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9D45F7">
        <w:rPr>
          <w:rFonts w:ascii="Arial Narrow" w:hAnsi="Arial Narrow" w:cs="Arial Narrow"/>
          <w:bCs/>
          <w:sz w:val="22"/>
          <w:szCs w:val="22"/>
        </w:rPr>
        <w:t xml:space="preserve">Spoločnosť má k 31.12.2024 uzatvorenú zmluvu v rámci Projektu </w:t>
      </w:r>
      <w:proofErr w:type="spellStart"/>
      <w:r w:rsidRPr="009D45F7">
        <w:rPr>
          <w:rFonts w:ascii="Arial Narrow" w:hAnsi="Arial Narrow" w:cs="Arial Narrow"/>
          <w:bCs/>
          <w:sz w:val="22"/>
          <w:szCs w:val="22"/>
        </w:rPr>
        <w:t>Interreg</w:t>
      </w:r>
      <w:proofErr w:type="spellEnd"/>
      <w:r w:rsidRPr="009D45F7">
        <w:rPr>
          <w:rFonts w:ascii="Arial Narrow" w:hAnsi="Arial Narrow" w:cs="Arial Narrow"/>
          <w:bCs/>
          <w:sz w:val="22"/>
          <w:szCs w:val="22"/>
        </w:rPr>
        <w:t>, bližšie  v ČL. V ods. 1a). Prostriedky jej do dátumu zostavenia účtovnej závierky neboli poskytnuté.</w:t>
      </w:r>
    </w:p>
    <w:p w:rsidR="002B6F9F" w:rsidRPr="009D45F7" w:rsidRDefault="002B6F9F" w:rsidP="002B6F9F">
      <w:pPr>
        <w:rPr>
          <w:lang/>
        </w:rPr>
      </w:pPr>
    </w:p>
    <w:p w:rsidR="00FA5372" w:rsidRPr="00DB249A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5</w:t>
      </w:r>
      <w:r w:rsidR="00FA5372" w:rsidRPr="00DB249A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DB249A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DB249A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DB249A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DB249A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DB249A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DB249A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DB249A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DB249A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DB249A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DB249A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DB249A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442762" w:rsidRPr="00DB249A">
        <w:rPr>
          <w:rFonts w:ascii="Arial Narrow" w:hAnsi="Arial Narrow" w:cs="Arial Narrow"/>
          <w:bCs w:val="0"/>
          <w:sz w:val="22"/>
          <w:szCs w:val="22"/>
        </w:rPr>
        <w:t xml:space="preserve">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6"/>
        <w:gridCol w:w="1039"/>
        <w:gridCol w:w="1039"/>
        <w:gridCol w:w="1928"/>
        <w:gridCol w:w="2519"/>
      </w:tblGrid>
      <w:tr w:rsidR="00F836A0" w:rsidRPr="00DB249A" w:rsidTr="001835C2">
        <w:tc>
          <w:tcPr>
            <w:tcW w:w="1602" w:type="pct"/>
            <w:shd w:val="clear" w:color="auto" w:fill="auto"/>
          </w:tcPr>
          <w:p w:rsidR="00F836A0" w:rsidRPr="00DB249A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DB249A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DB249A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DB249A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DB249A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DB249A" w:rsidTr="001835C2">
        <w:tc>
          <w:tcPr>
            <w:tcW w:w="1602" w:type="pct"/>
            <w:shd w:val="clear" w:color="auto" w:fill="auto"/>
          </w:tcPr>
          <w:p w:rsidR="00F836A0" w:rsidRPr="00DB249A" w:rsidRDefault="00F836A0" w:rsidP="00387E1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DB249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DB249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DB249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DB249A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DB249A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DB249A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DB249A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DB249A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DB249A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DB249A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DB249A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DB249A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Významné o</w:t>
      </w:r>
      <w:r w:rsidR="00F836A0" w:rsidRPr="00DB249A">
        <w:rPr>
          <w:rFonts w:ascii="Arial Narrow" w:hAnsi="Arial Narrow" w:cs="Arial Narrow"/>
          <w:sz w:val="22"/>
          <w:szCs w:val="22"/>
        </w:rPr>
        <w:t>pravy</w:t>
      </w:r>
      <w:r w:rsidRPr="00DB249A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DB249A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DB249A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DB249A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DB249A">
        <w:rPr>
          <w:rFonts w:ascii="Arial Narrow" w:hAnsi="Arial Narrow" w:cs="Arial Narrow"/>
          <w:sz w:val="22"/>
          <w:szCs w:val="22"/>
        </w:rPr>
        <w:t xml:space="preserve">nesprávnosti v </w:t>
      </w:r>
      <w:r w:rsidRPr="00DB249A">
        <w:rPr>
          <w:rFonts w:ascii="Arial Narrow" w:hAnsi="Arial Narrow" w:cs="Arial Narrow"/>
          <w:sz w:val="22"/>
          <w:szCs w:val="22"/>
        </w:rPr>
        <w:t>účtovníctv</w:t>
      </w:r>
      <w:r w:rsidR="004C30CE" w:rsidRPr="00DB249A">
        <w:rPr>
          <w:rFonts w:ascii="Arial Narrow" w:hAnsi="Arial Narrow" w:cs="Arial Narrow"/>
          <w:sz w:val="22"/>
          <w:szCs w:val="22"/>
        </w:rPr>
        <w:t>e</w:t>
      </w:r>
      <w:r w:rsidRPr="00DB249A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DB249A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DB249A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DB249A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DB249A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DB249A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DB249A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DB249A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DB249A">
        <w:rPr>
          <w:rFonts w:ascii="Arial Narrow" w:hAnsi="Arial Narrow" w:cs="Arial Narrow"/>
          <w:sz w:val="22"/>
          <w:szCs w:val="22"/>
        </w:rPr>
        <w:t>v daňovom poriadku (§ 16)</w:t>
      </w:r>
      <w:r w:rsidRPr="00DB249A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DB249A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DB249A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DB249A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DB249A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DB249A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DB249A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DB249A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 w:rsidRPr="00DB249A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DB249A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 w:rsidRPr="00DB249A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DB249A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DB249A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DB249A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80F58" w:rsidRPr="00DB249A" w:rsidRDefault="00117E62" w:rsidP="00117E62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DB249A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DB249A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DB249A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E059EC" w:rsidRPr="00DB249A">
        <w:rPr>
          <w:rFonts w:ascii="Arial Narrow" w:hAnsi="Arial Narrow" w:cs="Arial Narrow"/>
          <w:sz w:val="22"/>
          <w:szCs w:val="22"/>
        </w:rPr>
        <w:t xml:space="preserve"> </w:t>
      </w:r>
      <w:bookmarkStart w:id="1" w:name="_Hlk98332955"/>
      <w:r w:rsidR="00080F58" w:rsidRPr="00DB249A">
        <w:rPr>
          <w:rFonts w:ascii="Arial Narrow" w:hAnsi="Arial Narrow" w:cs="Arial Narrow"/>
          <w:b/>
          <w:sz w:val="22"/>
          <w:szCs w:val="22"/>
        </w:rPr>
        <w:t>Účtovná jednotka nemá pre túto časť náplň.</w:t>
      </w:r>
    </w:p>
    <w:bookmarkEnd w:id="1"/>
    <w:p w:rsidR="00117E62" w:rsidRPr="00DB249A" w:rsidRDefault="00080F58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 </w:t>
      </w:r>
    </w:p>
    <w:p w:rsidR="00117E62" w:rsidRPr="00DB249A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DB249A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DB249A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DB249A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DB249A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DB249A">
        <w:rPr>
          <w:rFonts w:ascii="Arial Narrow" w:hAnsi="Arial Narrow" w:cs="Arial Narrow"/>
          <w:sz w:val="22"/>
          <w:szCs w:val="22"/>
        </w:rPr>
        <w:t xml:space="preserve"> </w:t>
      </w:r>
      <w:r w:rsidR="00080F58" w:rsidRPr="00DB249A">
        <w:rPr>
          <w:rFonts w:ascii="Arial Narrow" w:hAnsi="Arial Narrow" w:cs="Arial Narrow"/>
          <w:b/>
          <w:sz w:val="22"/>
          <w:szCs w:val="22"/>
        </w:rPr>
        <w:t>Účtovná jednotka nemá pre túto časť náplň.</w:t>
      </w:r>
    </w:p>
    <w:p w:rsidR="00610810" w:rsidRPr="00DB249A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P</w:t>
      </w:r>
      <w:r w:rsidR="00610810" w:rsidRPr="00DB249A">
        <w:rPr>
          <w:rFonts w:ascii="Arial Narrow" w:hAnsi="Arial Narrow" w:cs="Arial Narrow"/>
          <w:sz w:val="22"/>
          <w:szCs w:val="22"/>
        </w:rPr>
        <w:t>ri</w:t>
      </w:r>
      <w:r w:rsidRPr="00DB249A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DB249A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DB249A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DB249A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DB249A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DB249A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DB249A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DB249A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DB249A" w:rsidTr="001835C2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DB249A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DB249A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DB249A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DB249A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DB249A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6" w:type="pct"/>
            <w:shd w:val="clear" w:color="auto" w:fill="auto"/>
          </w:tcPr>
          <w:p w:rsidR="00037969" w:rsidRPr="00DB249A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DB249A" w:rsidTr="001835C2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DB249A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DB249A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DB249A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DB249A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6" w:type="pct"/>
            <w:shd w:val="clear" w:color="auto" w:fill="auto"/>
          </w:tcPr>
          <w:p w:rsidR="00037969" w:rsidRPr="00DB249A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DB249A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DB249A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DB249A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[Vysvetlivky:</w:t>
      </w:r>
      <w:r w:rsidRPr="00DB249A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DB249A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DB249A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DB249A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DB249A">
        <w:rPr>
          <w:rFonts w:ascii="Arial Narrow" w:hAnsi="Arial Narrow" w:cs="Arial Narrow"/>
          <w:sz w:val="22"/>
          <w:szCs w:val="22"/>
        </w:rPr>
        <w:t>(§ 27/1</w:t>
      </w:r>
      <w:r w:rsidR="00764219" w:rsidRPr="00DB249A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DB249A">
        <w:rPr>
          <w:rFonts w:ascii="Arial Narrow" w:hAnsi="Arial Narrow" w:cs="Arial Narrow"/>
          <w:sz w:val="22"/>
          <w:szCs w:val="22"/>
        </w:rPr>
        <w:t>ZoU)</w:t>
      </w:r>
      <w:r w:rsidRPr="00DB249A">
        <w:rPr>
          <w:rFonts w:ascii="Arial Narrow" w:hAnsi="Arial Narrow" w:cs="Arial Narrow"/>
          <w:sz w:val="22"/>
          <w:szCs w:val="22"/>
        </w:rPr>
        <w:t>; p</w:t>
      </w:r>
      <w:r w:rsidR="00484695" w:rsidRPr="00DB249A">
        <w:rPr>
          <w:rFonts w:ascii="Arial Narrow" w:hAnsi="Arial Narrow" w:cs="Arial Narrow"/>
          <w:sz w:val="22"/>
          <w:szCs w:val="22"/>
        </w:rPr>
        <w:t xml:space="preserve">recenenie </w:t>
      </w:r>
      <w:r w:rsidRPr="00DB249A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DB249A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DB249A">
        <w:rPr>
          <w:rFonts w:ascii="Arial Narrow" w:hAnsi="Arial Narrow" w:cs="Arial Narrow"/>
          <w:sz w:val="22"/>
          <w:szCs w:val="22"/>
        </w:rPr>
        <w:t>6</w:t>
      </w:r>
      <w:r w:rsidR="00484695" w:rsidRPr="00DB249A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DB249A">
        <w:rPr>
          <w:rFonts w:ascii="Arial Narrow" w:hAnsi="Arial Narrow" w:cs="Arial Narrow"/>
          <w:sz w:val="22"/>
          <w:szCs w:val="22"/>
        </w:rPr>
        <w:t>, 66x</w:t>
      </w:r>
      <w:r w:rsidR="00484695" w:rsidRPr="00DB249A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DB249A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DB249A">
        <w:rPr>
          <w:rFonts w:ascii="Arial Narrow" w:hAnsi="Arial Narrow" w:cs="Arial Narrow"/>
          <w:sz w:val="22"/>
          <w:szCs w:val="22"/>
        </w:rPr>
        <w:t>(účet 414)</w:t>
      </w:r>
      <w:r w:rsidRPr="00DB249A">
        <w:rPr>
          <w:rFonts w:ascii="Arial Narrow" w:hAnsi="Arial Narrow" w:cs="Arial Narrow"/>
          <w:sz w:val="22"/>
          <w:szCs w:val="22"/>
        </w:rPr>
        <w:t>]</w:t>
      </w:r>
      <w:r w:rsidR="00484695" w:rsidRPr="00DB249A">
        <w:rPr>
          <w:rFonts w:ascii="Arial Narrow" w:hAnsi="Arial Narrow" w:cs="Arial Narrow"/>
          <w:sz w:val="22"/>
          <w:szCs w:val="22"/>
        </w:rPr>
        <w:t>.</w:t>
      </w:r>
    </w:p>
    <w:p w:rsidR="00620893" w:rsidRPr="00DB249A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DB249A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DB249A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DB249A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DB249A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DB249A" w:rsidRDefault="00620893" w:rsidP="00446B45">
            <w:pPr>
              <w:pStyle w:val="TopHeader"/>
            </w:pPr>
            <w:r w:rsidRPr="00DB249A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DB249A" w:rsidRDefault="00620893" w:rsidP="00446B45">
            <w:pPr>
              <w:pStyle w:val="TopHeader"/>
            </w:pPr>
            <w:r w:rsidRPr="00DB249A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DB249A" w:rsidRDefault="00620893" w:rsidP="00446B45">
            <w:pPr>
              <w:pStyle w:val="TopHeader"/>
            </w:pPr>
            <w:r w:rsidRPr="00DB249A">
              <w:t>Bezprostredne predchádzajúce účtovné obdobie</w:t>
            </w:r>
          </w:p>
        </w:tc>
      </w:tr>
      <w:tr w:rsidR="00F60A13" w:rsidRPr="00DB249A" w:rsidTr="00E61DF5">
        <w:trPr>
          <w:trHeight w:val="223"/>
          <w:jc w:val="center"/>
        </w:trPr>
        <w:tc>
          <w:tcPr>
            <w:tcW w:w="2463" w:type="pct"/>
            <w:vAlign w:val="center"/>
          </w:tcPr>
          <w:p w:rsidR="00620893" w:rsidRPr="00DB249A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bCs/>
                <w:sz w:val="22"/>
                <w:szCs w:val="22"/>
              </w:rPr>
              <w:t xml:space="preserve">Záväzky so zostatkovou dobou splatnosti nad </w:t>
            </w:r>
            <w:r w:rsidRPr="009D45F7">
              <w:rPr>
                <w:rFonts w:ascii="Arial Narrow" w:hAnsi="Arial Narrow"/>
                <w:bCs/>
                <w:sz w:val="22"/>
                <w:szCs w:val="22"/>
              </w:rPr>
              <w:t>5 rokov</w:t>
            </w:r>
          </w:p>
        </w:tc>
        <w:tc>
          <w:tcPr>
            <w:tcW w:w="1314" w:type="pct"/>
            <w:noWrap/>
            <w:vAlign w:val="center"/>
          </w:tcPr>
          <w:p w:rsidR="00620893" w:rsidRPr="00DB249A" w:rsidRDefault="00620893" w:rsidP="00072E9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DB249A" w:rsidRDefault="00072E9A" w:rsidP="00072E9A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1590,03</w:t>
            </w:r>
          </w:p>
        </w:tc>
      </w:tr>
    </w:tbl>
    <w:p w:rsidR="00620893" w:rsidRPr="00DB249A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 w:rsidRPr="00DB249A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DB249A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DB249A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DB249A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DB249A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DB249A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220178" w:rsidRPr="00DB249A" w:rsidRDefault="00220178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DB249A" w:rsidTr="00220178">
        <w:trPr>
          <w:jc w:val="center"/>
        </w:trPr>
        <w:tc>
          <w:tcPr>
            <w:tcW w:w="4396" w:type="dxa"/>
            <w:vMerge w:val="restart"/>
            <w:vAlign w:val="center"/>
          </w:tcPr>
          <w:p w:rsidR="00620893" w:rsidRPr="00DB249A" w:rsidRDefault="00F60A13" w:rsidP="00F60A13">
            <w:pPr>
              <w:pStyle w:val="TopHeader"/>
            </w:pPr>
            <w:r w:rsidRPr="00DB249A">
              <w:t xml:space="preserve">Zabezpečené </w:t>
            </w:r>
            <w:r w:rsidR="00620893" w:rsidRPr="00DB249A">
              <w:t>záväzk</w:t>
            </w:r>
            <w:r w:rsidRPr="00DB249A">
              <w:t>y</w:t>
            </w:r>
          </w:p>
        </w:tc>
        <w:tc>
          <w:tcPr>
            <w:tcW w:w="5242" w:type="dxa"/>
            <w:gridSpan w:val="2"/>
            <w:vAlign w:val="center"/>
          </w:tcPr>
          <w:p w:rsidR="00620893" w:rsidRPr="00DB249A" w:rsidRDefault="00620893" w:rsidP="00446B45">
            <w:pPr>
              <w:pStyle w:val="TopHeader"/>
            </w:pPr>
            <w:r w:rsidRPr="00DB249A">
              <w:t>Bežné účtovné obdobie</w:t>
            </w:r>
          </w:p>
        </w:tc>
      </w:tr>
      <w:tr w:rsidR="00620893" w:rsidRPr="00DB249A" w:rsidTr="00220178">
        <w:trPr>
          <w:jc w:val="center"/>
        </w:trPr>
        <w:tc>
          <w:tcPr>
            <w:tcW w:w="4396" w:type="dxa"/>
            <w:vMerge/>
            <w:vAlign w:val="center"/>
          </w:tcPr>
          <w:p w:rsidR="00620893" w:rsidRPr="00DB249A" w:rsidRDefault="00620893" w:rsidP="00446B45">
            <w:pPr>
              <w:pStyle w:val="TopHeader"/>
              <w:jc w:val="both"/>
            </w:pPr>
          </w:p>
        </w:tc>
        <w:tc>
          <w:tcPr>
            <w:tcW w:w="2831" w:type="dxa"/>
            <w:vAlign w:val="center"/>
          </w:tcPr>
          <w:p w:rsidR="00620893" w:rsidRPr="00DB249A" w:rsidRDefault="00F60A13" w:rsidP="00446B45">
            <w:pPr>
              <w:pStyle w:val="TopHeader"/>
            </w:pPr>
            <w:r w:rsidRPr="00DB249A">
              <w:t xml:space="preserve">Spôsob </w:t>
            </w:r>
          </w:p>
          <w:p w:rsidR="00620893" w:rsidRPr="00DB249A" w:rsidRDefault="00620893" w:rsidP="00446B45">
            <w:pPr>
              <w:pStyle w:val="TopHeader"/>
            </w:pPr>
            <w:r w:rsidRPr="00DB249A">
              <w:t>zabezpečenia</w:t>
            </w:r>
          </w:p>
        </w:tc>
        <w:tc>
          <w:tcPr>
            <w:tcW w:w="2411" w:type="dxa"/>
            <w:vAlign w:val="center"/>
          </w:tcPr>
          <w:p w:rsidR="00620893" w:rsidRPr="00DB249A" w:rsidRDefault="00620893" w:rsidP="00446B45">
            <w:pPr>
              <w:pStyle w:val="TopHeader"/>
            </w:pPr>
            <w:r w:rsidRPr="00DB249A">
              <w:t>Hodnota záväzkov</w:t>
            </w:r>
          </w:p>
        </w:tc>
      </w:tr>
      <w:tr w:rsidR="00220178" w:rsidRPr="00DB249A" w:rsidTr="00220178">
        <w:trPr>
          <w:trHeight w:val="69"/>
          <w:jc w:val="center"/>
        </w:trPr>
        <w:tc>
          <w:tcPr>
            <w:tcW w:w="4396" w:type="dxa"/>
            <w:vAlign w:val="center"/>
          </w:tcPr>
          <w:p w:rsidR="00220178" w:rsidRPr="00DB249A" w:rsidRDefault="00220178" w:rsidP="0022017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vAlign w:val="center"/>
          </w:tcPr>
          <w:p w:rsidR="00220178" w:rsidRPr="00DB249A" w:rsidRDefault="00220178" w:rsidP="0022017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sz w:val="22"/>
                <w:szCs w:val="22"/>
              </w:rPr>
              <w:t>Záložné právo na nehnuteľný majetok, na pohľadávky</w:t>
            </w:r>
            <w:r w:rsidR="009012E2" w:rsidRPr="00DB249A">
              <w:rPr>
                <w:rFonts w:ascii="Arial Narrow" w:hAnsi="Arial Narrow" w:cs="Arial Narrow"/>
                <w:sz w:val="22"/>
                <w:szCs w:val="22"/>
              </w:rPr>
              <w:t>, hnuteľná vec</w:t>
            </w:r>
          </w:p>
        </w:tc>
        <w:tc>
          <w:tcPr>
            <w:tcW w:w="2411" w:type="dxa"/>
            <w:vAlign w:val="center"/>
          </w:tcPr>
          <w:p w:rsidR="00220178" w:rsidRPr="00DB249A" w:rsidRDefault="00A14704" w:rsidP="00A1470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220178" w:rsidRPr="00DB249A" w:rsidTr="00220178">
        <w:trPr>
          <w:trHeight w:val="117"/>
          <w:jc w:val="center"/>
        </w:trPr>
        <w:tc>
          <w:tcPr>
            <w:tcW w:w="4396" w:type="dxa"/>
            <w:vAlign w:val="center"/>
          </w:tcPr>
          <w:p w:rsidR="00220178" w:rsidRPr="00DB249A" w:rsidRDefault="00220178" w:rsidP="0022017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vAlign w:val="center"/>
          </w:tcPr>
          <w:p w:rsidR="00220178" w:rsidRPr="00DB249A" w:rsidRDefault="00220178" w:rsidP="0022017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11" w:type="dxa"/>
            <w:vAlign w:val="center"/>
          </w:tcPr>
          <w:p w:rsidR="00220178" w:rsidRPr="00DB249A" w:rsidRDefault="00A14704" w:rsidP="00220178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0</w:t>
            </w:r>
          </w:p>
        </w:tc>
      </w:tr>
      <w:tr w:rsidR="00220178" w:rsidRPr="00DB249A" w:rsidTr="00220178">
        <w:trPr>
          <w:trHeight w:val="117"/>
          <w:jc w:val="center"/>
        </w:trPr>
        <w:tc>
          <w:tcPr>
            <w:tcW w:w="4396" w:type="dxa"/>
            <w:vAlign w:val="center"/>
          </w:tcPr>
          <w:p w:rsidR="00220178" w:rsidRPr="00DB249A" w:rsidRDefault="00220178" w:rsidP="0022017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DB249A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vAlign w:val="center"/>
          </w:tcPr>
          <w:p w:rsidR="00220178" w:rsidRPr="00DB249A" w:rsidRDefault="00220178" w:rsidP="0022017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11" w:type="dxa"/>
            <w:vAlign w:val="center"/>
          </w:tcPr>
          <w:p w:rsidR="00220178" w:rsidRPr="00DB249A" w:rsidRDefault="00A14704" w:rsidP="00A1470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F2F9C" w:rsidRPr="003567C9" w:rsidRDefault="00DF2F9C" w:rsidP="00DF2F9C">
      <w:pPr>
        <w:autoSpaceDE w:val="0"/>
        <w:autoSpaceDN w:val="0"/>
        <w:adjustRightInd w:val="0"/>
        <w:spacing w:before="120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Patronátne vyhlásenie medzi Mestom Krupina a Mestské lesy s.r.o. na Zmluvu o splátkovom úvere (spolu/financovanie z EÚ fondov) č. 4001/20/031 zo dňa 22.5.2020 medzi dlžníkom Mestské lesy s.r.o. a veriteľom </w:t>
      </w:r>
      <w:r w:rsidR="009012E2" w:rsidRPr="00DB249A">
        <w:rPr>
          <w:rFonts w:ascii="Arial Narrow" w:hAnsi="Arial Narrow" w:cs="Arial Narrow"/>
          <w:sz w:val="22"/>
          <w:szCs w:val="22"/>
        </w:rPr>
        <w:t xml:space="preserve">ČSOB, a.s. (pôvodne </w:t>
      </w:r>
      <w:r w:rsidRPr="00DB249A">
        <w:rPr>
          <w:rFonts w:ascii="Arial Narrow" w:hAnsi="Arial Narrow" w:cs="Arial Narrow"/>
          <w:sz w:val="22"/>
          <w:szCs w:val="22"/>
        </w:rPr>
        <w:t>OTP banka Slovensko a.s.</w:t>
      </w:r>
      <w:r w:rsidR="009012E2" w:rsidRPr="00DB249A">
        <w:rPr>
          <w:rFonts w:ascii="Arial Narrow" w:hAnsi="Arial Narrow" w:cs="Arial Narrow"/>
          <w:sz w:val="22"/>
          <w:szCs w:val="22"/>
        </w:rPr>
        <w:t xml:space="preserve">) </w:t>
      </w:r>
      <w:r w:rsidRPr="00DB249A">
        <w:rPr>
          <w:rFonts w:ascii="Arial Narrow" w:hAnsi="Arial Narrow" w:cs="Arial Narrow"/>
          <w:sz w:val="22"/>
          <w:szCs w:val="22"/>
        </w:rPr>
        <w:t>vo výške 236 858,00 €. Ako Ovládajúca osoba v zmysle § 66a ods. 2 ObZ vo vzťahu k Spoločnosti, Mesto využije svoj vplyv na hospodárenie a riadenie Spoločnosti tak, aby riadne splnila svoje záväzky vyplývajúce zo Zmluvy o úvere voči Veriteľovi a poskytne Spoločnosti všetku potrebnú súčinnosť k riadnemu plneniu jeho záväzkov. Do úplného splatenia pohľadávky s príslušenstvom Mesto zachová  podiel na hlasovacích právach u Spoločnosti nezmenený. K 31.12.202</w:t>
      </w:r>
      <w:r w:rsidR="005F3265">
        <w:rPr>
          <w:rFonts w:ascii="Arial Narrow" w:hAnsi="Arial Narrow" w:cs="Arial Narrow"/>
          <w:sz w:val="22"/>
          <w:szCs w:val="22"/>
        </w:rPr>
        <w:t>3</w:t>
      </w:r>
      <w:r w:rsidRPr="00DB249A">
        <w:rPr>
          <w:rFonts w:ascii="Arial Narrow" w:hAnsi="Arial Narrow" w:cs="Arial Narrow"/>
          <w:sz w:val="22"/>
          <w:szCs w:val="22"/>
        </w:rPr>
        <w:t xml:space="preserve"> je výška nesplateného úveru v hodnote </w:t>
      </w:r>
      <w:r w:rsidR="005F3265">
        <w:rPr>
          <w:rFonts w:ascii="Arial Narrow" w:hAnsi="Arial Narrow" w:cs="Arial Narrow"/>
          <w:sz w:val="22"/>
          <w:szCs w:val="22"/>
        </w:rPr>
        <w:t>4</w:t>
      </w:r>
      <w:r w:rsidRPr="00DB249A">
        <w:rPr>
          <w:rFonts w:ascii="Arial Narrow" w:hAnsi="Arial Narrow" w:cs="Arial Narrow"/>
          <w:sz w:val="22"/>
          <w:szCs w:val="22"/>
        </w:rPr>
        <w:t>1 </w:t>
      </w:r>
      <w:r w:rsidR="005F3265">
        <w:rPr>
          <w:rFonts w:ascii="Arial Narrow" w:hAnsi="Arial Narrow" w:cs="Arial Narrow"/>
          <w:sz w:val="22"/>
          <w:szCs w:val="22"/>
        </w:rPr>
        <w:t>319</w:t>
      </w:r>
      <w:r w:rsidRPr="00DB249A">
        <w:rPr>
          <w:rFonts w:ascii="Arial Narrow" w:hAnsi="Arial Narrow" w:cs="Arial Narrow"/>
          <w:sz w:val="22"/>
          <w:szCs w:val="22"/>
        </w:rPr>
        <w:t xml:space="preserve">,07 </w:t>
      </w:r>
      <w:r w:rsidRPr="003567C9">
        <w:rPr>
          <w:rFonts w:ascii="Arial Narrow" w:hAnsi="Arial Narrow" w:cs="Arial Narrow"/>
          <w:sz w:val="22"/>
          <w:szCs w:val="22"/>
        </w:rPr>
        <w:t>€.</w:t>
      </w:r>
      <w:r w:rsidR="00114682" w:rsidRPr="003567C9">
        <w:rPr>
          <w:rFonts w:ascii="Arial Narrow" w:hAnsi="Arial Narrow" w:cs="Arial Narrow"/>
          <w:sz w:val="22"/>
          <w:szCs w:val="22"/>
        </w:rPr>
        <w:t xml:space="preserve"> </w:t>
      </w:r>
      <w:r w:rsidR="00114682" w:rsidRPr="00C86B77">
        <w:rPr>
          <w:rFonts w:ascii="Arial Narrow" w:hAnsi="Arial Narrow" w:cs="Arial Narrow"/>
          <w:sz w:val="22"/>
          <w:szCs w:val="22"/>
        </w:rPr>
        <w:t>Spoločnosť v januári 2024 požiadala o ukončenie úverových zmlúv a možnosť predčasného splatenia. ČSOB, a.s. potvrdila v</w:t>
      </w:r>
      <w:r w:rsidR="00AE52A2" w:rsidRPr="00C86B77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AE52A2" w:rsidRPr="00C86B77">
        <w:rPr>
          <w:rFonts w:ascii="Arial Narrow" w:hAnsi="Arial Narrow" w:cs="Arial Narrow"/>
          <w:sz w:val="22"/>
          <w:szCs w:val="22"/>
        </w:rPr>
        <w:t>januári</w:t>
      </w:r>
      <w:r w:rsidR="00114682" w:rsidRPr="00C86B77">
        <w:rPr>
          <w:rFonts w:ascii="Arial Narrow" w:hAnsi="Arial Narrow" w:cs="Arial Narrow"/>
          <w:sz w:val="22"/>
          <w:szCs w:val="22"/>
        </w:rPr>
        <w:t>i</w:t>
      </w:r>
      <w:proofErr w:type="spellEnd"/>
      <w:r w:rsidR="00114682" w:rsidRPr="00C86B77">
        <w:rPr>
          <w:rFonts w:ascii="Arial Narrow" w:hAnsi="Arial Narrow" w:cs="Arial Narrow"/>
          <w:sz w:val="22"/>
          <w:szCs w:val="22"/>
        </w:rPr>
        <w:t xml:space="preserve"> 2024 zrušenie úverových zmlúv, zrušenie vinkulácie poistného plnenia a potvrdila zánik záložného práva a súhlasila s jeho</w:t>
      </w:r>
      <w:r w:rsidR="00114682" w:rsidRPr="003567C9">
        <w:rPr>
          <w:rFonts w:ascii="Arial Narrow" w:hAnsi="Arial Narrow" w:cs="Arial Narrow"/>
          <w:sz w:val="22"/>
          <w:szCs w:val="22"/>
        </w:rPr>
        <w:t xml:space="preserve"> výmazom.</w:t>
      </w:r>
      <w:r w:rsidR="00B847FD" w:rsidRPr="003567C9">
        <w:rPr>
          <w:rFonts w:ascii="Arial Narrow" w:hAnsi="Arial Narrow" w:cs="Arial Narrow"/>
          <w:sz w:val="22"/>
          <w:szCs w:val="22"/>
        </w:rPr>
        <w:t xml:space="preserve"> </w:t>
      </w:r>
    </w:p>
    <w:p w:rsidR="009012E2" w:rsidRPr="00DB249A" w:rsidRDefault="009012E2" w:rsidP="00DF2F9C">
      <w:pPr>
        <w:autoSpaceDE w:val="0"/>
        <w:autoSpaceDN w:val="0"/>
        <w:adjustRightInd w:val="0"/>
        <w:spacing w:before="120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DB249A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4) </w:t>
      </w:r>
      <w:r w:rsidRPr="00DB249A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DB249A">
        <w:rPr>
          <w:rFonts w:ascii="Arial Narrow" w:hAnsi="Arial Narrow" w:cs="Arial Narrow"/>
          <w:sz w:val="22"/>
          <w:szCs w:val="22"/>
        </w:rPr>
        <w:t xml:space="preserve">: </w:t>
      </w:r>
      <w:r w:rsidR="00080F58" w:rsidRPr="00DB249A">
        <w:rPr>
          <w:rFonts w:ascii="Arial Narrow" w:hAnsi="Arial Narrow" w:cs="Arial Narrow"/>
          <w:b/>
          <w:sz w:val="22"/>
          <w:szCs w:val="22"/>
        </w:rPr>
        <w:t>Účtovná jednotka nemá pre túto časť náplň.</w:t>
      </w:r>
    </w:p>
    <w:p w:rsidR="0044052C" w:rsidRPr="00DB249A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DB249A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DB249A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9D45F7" w:rsidRDefault="0044052C" w:rsidP="009D45F7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c) počet, menovitá hodnota a protihodnota, za ktorú sa vlastné akcie nadobudli a ktoré účtovná jednotka má </w:t>
      </w:r>
    </w:p>
    <w:p w:rsidR="0044052C" w:rsidRPr="00DB249A" w:rsidRDefault="0044052C" w:rsidP="009D45F7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v držbe k poslednému dňu účtovného obdobia; uvádza sa aj ich percentuálny podiel na upísanom základnom imaní:</w:t>
      </w:r>
    </w:p>
    <w:p w:rsidR="000A7672" w:rsidRPr="00DB249A" w:rsidRDefault="000A767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5) </w:t>
      </w:r>
      <w:r w:rsidRPr="00DB249A">
        <w:rPr>
          <w:rFonts w:ascii="Arial Narrow" w:hAnsi="Arial Narrow" w:cs="Arial Narrow"/>
          <w:sz w:val="22"/>
          <w:szCs w:val="22"/>
          <w:u w:val="single"/>
        </w:rPr>
        <w:t xml:space="preserve">Informácie k vlastnému imaniu </w:t>
      </w:r>
      <w:r w:rsidRPr="00DB249A">
        <w:rPr>
          <w:rFonts w:ascii="Arial Narrow" w:hAnsi="Arial Narrow" w:cs="Arial Narrow"/>
          <w:b/>
          <w:sz w:val="22"/>
          <w:szCs w:val="22"/>
        </w:rPr>
        <w:t xml:space="preserve">V roku </w:t>
      </w:r>
      <w:r w:rsidR="00E35EA3" w:rsidRPr="00DB249A">
        <w:rPr>
          <w:rFonts w:ascii="Arial Narrow" w:hAnsi="Arial Narrow" w:cs="Arial Narrow"/>
          <w:b/>
          <w:sz w:val="22"/>
          <w:szCs w:val="22"/>
        </w:rPr>
        <w:t>202</w:t>
      </w:r>
      <w:r w:rsidR="00A14704">
        <w:rPr>
          <w:rFonts w:ascii="Arial Narrow" w:hAnsi="Arial Narrow" w:cs="Arial Narrow"/>
          <w:b/>
          <w:sz w:val="22"/>
          <w:szCs w:val="22"/>
        </w:rPr>
        <w:t>4</w:t>
      </w:r>
      <w:r w:rsidRPr="00DB249A">
        <w:rPr>
          <w:rFonts w:ascii="Arial Narrow" w:hAnsi="Arial Narrow" w:cs="Arial Narrow"/>
          <w:b/>
          <w:sz w:val="22"/>
          <w:szCs w:val="22"/>
        </w:rPr>
        <w:t xml:space="preserve"> neboli tvorené kapitálové fondy z vkladov.</w:t>
      </w:r>
    </w:p>
    <w:p w:rsidR="00100783" w:rsidRPr="00DB249A" w:rsidRDefault="00480BE5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6</w:t>
      </w:r>
      <w:r w:rsidR="00100783" w:rsidRPr="00DB249A">
        <w:rPr>
          <w:rFonts w:ascii="Arial Narrow" w:hAnsi="Arial Narrow" w:cs="Arial Narrow"/>
          <w:sz w:val="22"/>
          <w:szCs w:val="22"/>
        </w:rPr>
        <w:t>) Informáci</w:t>
      </w:r>
      <w:r w:rsidR="009448EC" w:rsidRPr="00DB249A">
        <w:rPr>
          <w:rFonts w:ascii="Arial Narrow" w:hAnsi="Arial Narrow" w:cs="Arial Narrow"/>
          <w:sz w:val="22"/>
          <w:szCs w:val="22"/>
        </w:rPr>
        <w:t>e</w:t>
      </w:r>
      <w:r w:rsidR="00100783" w:rsidRPr="00DB249A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DB249A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DB249A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DB249A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DB249A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059EC" w:rsidRPr="00DB249A">
        <w:rPr>
          <w:rFonts w:ascii="Arial Narrow" w:hAnsi="Arial Narrow" w:cs="Arial Narrow"/>
          <w:sz w:val="22"/>
          <w:szCs w:val="22"/>
        </w:rPr>
        <w:t xml:space="preserve"> </w:t>
      </w:r>
      <w:r w:rsidR="00080F58" w:rsidRPr="00DB249A">
        <w:rPr>
          <w:rFonts w:ascii="Arial Narrow" w:hAnsi="Arial Narrow" w:cs="Arial Narrow"/>
          <w:b/>
          <w:sz w:val="22"/>
          <w:szCs w:val="22"/>
        </w:rPr>
        <w:t>Účtovná jednotka nemá pre túto časť náplň.</w:t>
      </w:r>
    </w:p>
    <w:p w:rsidR="009A21D5" w:rsidRPr="009D45F7" w:rsidRDefault="009A21D5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9A21D5" w:rsidRPr="009D45F7" w:rsidRDefault="001F294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9D45F7">
        <w:rPr>
          <w:rFonts w:ascii="Arial Narrow" w:hAnsi="Arial Narrow" w:cs="Arial Narrow"/>
          <w:sz w:val="22"/>
          <w:szCs w:val="22"/>
        </w:rPr>
        <w:t>7) Významné transakcie uskutočnené medzi spoločníkom Mesto Krupina a účtovnou jednotkou:</w:t>
      </w:r>
    </w:p>
    <w:p w:rsidR="00E61DF5" w:rsidRPr="009D45F7" w:rsidRDefault="00E61DF5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1F2943" w:rsidRPr="009D45F7" w:rsidRDefault="001835C2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9D45F7">
        <w:rPr>
          <w:rFonts w:ascii="Arial Narrow" w:hAnsi="Arial Narrow" w:cs="Arial Narrow"/>
          <w:sz w:val="22"/>
          <w:szCs w:val="22"/>
        </w:rPr>
        <w:t xml:space="preserve">Výška nájmu </w:t>
      </w:r>
      <w:r w:rsidR="00F33857" w:rsidRPr="009D45F7">
        <w:rPr>
          <w:rFonts w:ascii="Arial Narrow" w:hAnsi="Arial Narrow" w:cs="Arial Narrow"/>
          <w:sz w:val="22"/>
          <w:szCs w:val="22"/>
        </w:rPr>
        <w:t>za mestské lesy</w:t>
      </w:r>
      <w:r w:rsidRPr="009D45F7">
        <w:rPr>
          <w:rFonts w:ascii="Arial Narrow" w:hAnsi="Arial Narrow" w:cs="Arial Narrow"/>
          <w:sz w:val="22"/>
          <w:szCs w:val="22"/>
        </w:rPr>
        <w:t xml:space="preserve"> </w:t>
      </w:r>
      <w:r w:rsidR="00F33857" w:rsidRPr="009D45F7">
        <w:rPr>
          <w:rFonts w:ascii="Arial Narrow" w:hAnsi="Arial Narrow" w:cs="Arial Narrow"/>
          <w:sz w:val="22"/>
          <w:szCs w:val="22"/>
        </w:rPr>
        <w:t xml:space="preserve">v roku </w:t>
      </w:r>
      <w:r w:rsidR="00255C33" w:rsidRPr="009D45F7">
        <w:rPr>
          <w:rFonts w:ascii="Arial Narrow" w:hAnsi="Arial Narrow" w:cs="Arial Narrow"/>
          <w:sz w:val="22"/>
          <w:szCs w:val="22"/>
        </w:rPr>
        <w:t>202</w:t>
      </w:r>
      <w:r w:rsidR="00A14704" w:rsidRPr="009D45F7">
        <w:rPr>
          <w:rFonts w:ascii="Arial Narrow" w:hAnsi="Arial Narrow" w:cs="Arial Narrow"/>
          <w:sz w:val="22"/>
          <w:szCs w:val="22"/>
        </w:rPr>
        <w:t>4 bol</w:t>
      </w:r>
      <w:r w:rsidRPr="009D45F7">
        <w:rPr>
          <w:rFonts w:ascii="Arial Narrow" w:hAnsi="Arial Narrow" w:cs="Arial Narrow"/>
          <w:sz w:val="22"/>
          <w:szCs w:val="22"/>
        </w:rPr>
        <w:t xml:space="preserve">a </w:t>
      </w:r>
      <w:r w:rsidR="00A14704" w:rsidRPr="009D45F7">
        <w:rPr>
          <w:rFonts w:ascii="Arial Narrow" w:hAnsi="Arial Narrow" w:cs="Arial Narrow"/>
          <w:sz w:val="22"/>
          <w:szCs w:val="22"/>
        </w:rPr>
        <w:t>zvýšen</w:t>
      </w:r>
      <w:r w:rsidRPr="009D45F7">
        <w:rPr>
          <w:rFonts w:ascii="Arial Narrow" w:hAnsi="Arial Narrow" w:cs="Arial Narrow"/>
          <w:sz w:val="22"/>
          <w:szCs w:val="22"/>
        </w:rPr>
        <w:t>á</w:t>
      </w:r>
      <w:r w:rsidR="00A14704" w:rsidRPr="009D45F7">
        <w:rPr>
          <w:rFonts w:ascii="Arial Narrow" w:hAnsi="Arial Narrow" w:cs="Arial Narrow"/>
          <w:sz w:val="22"/>
          <w:szCs w:val="22"/>
        </w:rPr>
        <w:t xml:space="preserve"> na sumu 130</w:t>
      </w:r>
      <w:r w:rsidR="00E61DF5" w:rsidRPr="009D45F7">
        <w:rPr>
          <w:rFonts w:ascii="Arial Narrow" w:hAnsi="Arial Narrow" w:cs="Arial Narrow"/>
          <w:sz w:val="22"/>
          <w:szCs w:val="22"/>
        </w:rPr>
        <w:t> </w:t>
      </w:r>
      <w:r w:rsidR="00A14704" w:rsidRPr="009D45F7">
        <w:rPr>
          <w:rFonts w:ascii="Arial Narrow" w:hAnsi="Arial Narrow" w:cs="Arial Narrow"/>
          <w:sz w:val="22"/>
          <w:szCs w:val="22"/>
        </w:rPr>
        <w:t>000</w:t>
      </w:r>
      <w:r w:rsidR="00E61DF5" w:rsidRPr="009D45F7">
        <w:rPr>
          <w:rFonts w:ascii="Arial Narrow" w:hAnsi="Arial Narrow" w:cs="Arial Narrow"/>
          <w:sz w:val="22"/>
          <w:szCs w:val="22"/>
        </w:rPr>
        <w:t xml:space="preserve"> €, v roku 2023 100 000 €.</w:t>
      </w:r>
    </w:p>
    <w:p w:rsidR="001835C2" w:rsidRPr="009D45F7" w:rsidRDefault="001835C2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E61DF5" w:rsidRPr="009D45F7" w:rsidRDefault="00E61DF5" w:rsidP="00E61DF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9D45F7">
        <w:rPr>
          <w:rFonts w:ascii="Arial Narrow" w:hAnsi="Arial Narrow" w:cs="Arial Narrow"/>
          <w:sz w:val="22"/>
          <w:szCs w:val="22"/>
        </w:rPr>
        <w:lastRenderedPageBreak/>
        <w:t>V roku 2024 účtovná jednotka uskutočnila predaj nehnuteľnosti na základe kúpno-predajnej  zmluvy č. 22/2024/OSMM</w:t>
      </w:r>
      <w:r w:rsidR="001835C2" w:rsidRPr="009D45F7">
        <w:rPr>
          <w:rFonts w:ascii="Arial Narrow" w:hAnsi="Arial Narrow" w:cs="Arial Narrow"/>
          <w:sz w:val="22"/>
          <w:szCs w:val="22"/>
        </w:rPr>
        <w:t>.</w:t>
      </w:r>
      <w:r w:rsidRPr="009D45F7">
        <w:rPr>
          <w:rFonts w:ascii="Arial Narrow" w:hAnsi="Arial Narrow" w:cs="Arial Narrow"/>
          <w:sz w:val="22"/>
          <w:szCs w:val="22"/>
        </w:rPr>
        <w:t xml:space="preserve"> Všeobecná hodnota majetku bola stanovená pre stavby 181 957,00 € a na pozemky 56 161,00 €,  celko</w:t>
      </w:r>
      <w:r w:rsidR="001835C2" w:rsidRPr="009D45F7">
        <w:rPr>
          <w:rFonts w:ascii="Arial Narrow" w:hAnsi="Arial Narrow" w:cs="Arial Narrow"/>
          <w:sz w:val="22"/>
          <w:szCs w:val="22"/>
        </w:rPr>
        <w:t>m</w:t>
      </w:r>
      <w:r w:rsidRPr="009D45F7">
        <w:rPr>
          <w:rFonts w:ascii="Arial Narrow" w:hAnsi="Arial Narrow" w:cs="Arial Narrow"/>
          <w:sz w:val="22"/>
          <w:szCs w:val="22"/>
        </w:rPr>
        <w:t xml:space="preserve"> 238 118 €. Dohodnutá kúpna cena bola stanovená vzhľadom na zistenú všeobecnú hodnotu podľa Znaleckého posudku a v súlade s uznesením č. 223/2023-MsZ.</w:t>
      </w:r>
    </w:p>
    <w:p w:rsidR="00E61DF5" w:rsidRPr="00DB249A" w:rsidRDefault="00E61DF5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9A21D5" w:rsidRPr="00DB249A" w:rsidRDefault="009A21D5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2D5B87" w:rsidRPr="00DB249A" w:rsidRDefault="002D5B87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A87AC0" w:rsidRDefault="00A87AC0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Pr="00DB249A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DB249A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9D45F7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1a) </w:t>
      </w:r>
      <w:r w:rsidRPr="00DB249A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DB249A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</w:t>
      </w:r>
      <w:r w:rsidRPr="009D45F7">
        <w:rPr>
          <w:rFonts w:ascii="Arial Narrow" w:hAnsi="Arial Narrow" w:cs="Arial Narrow"/>
          <w:sz w:val="22"/>
          <w:szCs w:val="22"/>
        </w:rPr>
        <w:t>zmlúv:</w:t>
      </w:r>
      <w:r w:rsidR="00E059EC" w:rsidRPr="009D45F7">
        <w:rPr>
          <w:rFonts w:ascii="Arial Narrow" w:hAnsi="Arial Narrow" w:cs="Arial Narrow"/>
          <w:sz w:val="22"/>
          <w:szCs w:val="22"/>
        </w:rPr>
        <w:t xml:space="preserve"> </w:t>
      </w:r>
    </w:p>
    <w:p w:rsidR="00ED69DC" w:rsidRPr="009D45F7" w:rsidRDefault="00ED69DC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DF2F9C" w:rsidRPr="009D45F7" w:rsidRDefault="00ED69DC" w:rsidP="00922F1A">
      <w:pPr>
        <w:pStyle w:val="Odsekzoznamu"/>
        <w:numPr>
          <w:ilvl w:val="0"/>
          <w:numId w:val="22"/>
        </w:numPr>
        <w:jc w:val="both"/>
        <w:rPr>
          <w:rFonts w:ascii="Arial Narrow" w:hAnsi="Arial Narrow" w:cs="Arial Narrow"/>
          <w:b/>
          <w:sz w:val="22"/>
          <w:szCs w:val="22"/>
        </w:rPr>
      </w:pPr>
      <w:r w:rsidRPr="009D45F7">
        <w:rPr>
          <w:rFonts w:ascii="Arial Narrow" w:hAnsi="Arial Narrow" w:cs="Arial Narrow"/>
          <w:bCs/>
          <w:sz w:val="22"/>
          <w:szCs w:val="22"/>
        </w:rPr>
        <w:t xml:space="preserve">Spoločnosť je partnerom  Technickej univerzity vo Zvolene </w:t>
      </w:r>
      <w:proofErr w:type="spellStart"/>
      <w:r w:rsidRPr="009D45F7">
        <w:rPr>
          <w:rFonts w:ascii="Arial Narrow" w:hAnsi="Arial Narrow" w:cs="Arial Narrow"/>
          <w:bCs/>
          <w:sz w:val="22"/>
          <w:szCs w:val="22"/>
        </w:rPr>
        <w:t>vrámci</w:t>
      </w:r>
      <w:proofErr w:type="spellEnd"/>
      <w:r w:rsidRPr="009D45F7">
        <w:rPr>
          <w:rFonts w:ascii="Arial Narrow" w:hAnsi="Arial Narrow" w:cs="Arial Narrow"/>
          <w:bCs/>
          <w:sz w:val="22"/>
          <w:szCs w:val="22"/>
        </w:rPr>
        <w:t xml:space="preserve"> projektu </w:t>
      </w:r>
      <w:proofErr w:type="spellStart"/>
      <w:r w:rsidRPr="009D45F7">
        <w:rPr>
          <w:rFonts w:ascii="Arial Narrow" w:hAnsi="Arial Narrow" w:cs="Arial Narrow"/>
          <w:bCs/>
          <w:sz w:val="22"/>
          <w:szCs w:val="22"/>
        </w:rPr>
        <w:t>Interreg</w:t>
      </w:r>
      <w:proofErr w:type="spellEnd"/>
      <w:r w:rsidRPr="009D45F7">
        <w:rPr>
          <w:rFonts w:ascii="Arial Narrow" w:hAnsi="Arial Narrow" w:cs="Arial Narrow"/>
          <w:bCs/>
          <w:sz w:val="22"/>
          <w:szCs w:val="22"/>
        </w:rPr>
        <w:t xml:space="preserve"> č. zmluvy HUSK/2302/1.2./168 </w:t>
      </w:r>
      <w:r w:rsidR="00D5225F" w:rsidRPr="009D45F7">
        <w:rPr>
          <w:rFonts w:ascii="Arial Narrow" w:hAnsi="Arial Narrow" w:cs="Arial Narrow"/>
          <w:bCs/>
          <w:sz w:val="22"/>
          <w:szCs w:val="22"/>
        </w:rPr>
        <w:t>n</w:t>
      </w:r>
      <w:r w:rsidRPr="009D45F7">
        <w:rPr>
          <w:rFonts w:ascii="Arial Narrow" w:hAnsi="Arial Narrow" w:cs="Arial Narrow"/>
          <w:bCs/>
          <w:sz w:val="22"/>
          <w:szCs w:val="22"/>
        </w:rPr>
        <w:t xml:space="preserve">a obdobie od 1.10.2024 do 31.3.2027. </w:t>
      </w:r>
      <w:r w:rsidR="004F2251" w:rsidRPr="009D45F7">
        <w:rPr>
          <w:rFonts w:ascii="Arial Narrow" w:hAnsi="Arial Narrow" w:cs="Arial Narrow"/>
          <w:bCs/>
          <w:sz w:val="22"/>
          <w:szCs w:val="22"/>
        </w:rPr>
        <w:t xml:space="preserve">Celková nárokovaná čiastka za obdobie projektu podľa zmluvy vo výške 399 000 €. Vyúčtovanie aktivít za obdobie od 1.10.2024 do 31.1.2025 bude vykonané najneskôr do 1.5.2025. </w:t>
      </w:r>
      <w:r w:rsidR="003F7369" w:rsidRPr="009D45F7">
        <w:rPr>
          <w:rFonts w:ascii="Arial Narrow" w:hAnsi="Arial Narrow" w:cs="Arial Narrow"/>
          <w:bCs/>
          <w:sz w:val="22"/>
          <w:szCs w:val="22"/>
        </w:rPr>
        <w:t xml:space="preserve">Spoločnosť o nároku na dotáciu podľa Postupov účtovania zatiaľ neúčtovala k 31.12.2024, lebo nie je </w:t>
      </w:r>
      <w:r w:rsidR="004F2251" w:rsidRPr="009D45F7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="004F2251" w:rsidRPr="009D45F7">
        <w:rPr>
          <w:rFonts w:ascii="Arial Narrow" w:hAnsi="Arial Narrow" w:cs="Arial Narrow"/>
          <w:bCs/>
          <w:sz w:val="22"/>
          <w:szCs w:val="22"/>
        </w:rPr>
        <w:t>je</w:t>
      </w:r>
      <w:proofErr w:type="spellEnd"/>
      <w:r w:rsidR="004F2251" w:rsidRPr="009D45F7">
        <w:rPr>
          <w:rFonts w:ascii="Arial Narrow" w:hAnsi="Arial Narrow" w:cs="Arial Narrow"/>
          <w:bCs/>
          <w:sz w:val="22"/>
          <w:szCs w:val="22"/>
        </w:rPr>
        <w:t xml:space="preserve"> takmer isté, že sa splnia všetky podmienky súvisiace s dotáciou a súčasne, že sa dotácia poskytne</w:t>
      </w:r>
      <w:r w:rsidR="003F7369" w:rsidRPr="009D45F7">
        <w:rPr>
          <w:rFonts w:ascii="Arial Narrow" w:hAnsi="Arial Narrow" w:cs="Arial Narrow"/>
          <w:bCs/>
          <w:sz w:val="22"/>
          <w:szCs w:val="22"/>
        </w:rPr>
        <w:t>.</w:t>
      </w:r>
    </w:p>
    <w:p w:rsidR="003F7369" w:rsidRPr="009D45F7" w:rsidRDefault="003F7369" w:rsidP="003F7369">
      <w:pPr>
        <w:pStyle w:val="Odsekzoznamu"/>
        <w:jc w:val="both"/>
        <w:rPr>
          <w:rFonts w:ascii="Arial Narrow" w:hAnsi="Arial Narrow" w:cs="Arial Narrow"/>
          <w:b/>
          <w:sz w:val="22"/>
          <w:szCs w:val="22"/>
        </w:rPr>
      </w:pPr>
    </w:p>
    <w:p w:rsidR="001357F4" w:rsidRPr="00DB249A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1b) </w:t>
      </w:r>
      <w:r w:rsidRPr="00DB249A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DB249A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E059EC" w:rsidRPr="00DB249A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Pr="00DB249A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D9217B" w:rsidRPr="00DB249A">
        <w:rPr>
          <w:rFonts w:ascii="Arial Narrow" w:hAnsi="Arial Narrow" w:cs="Arial Narrow"/>
        </w:rPr>
        <w:t xml:space="preserve"> príp. výsledky kontrol, najmä kontrol plnenia dotácií v neprospech spoločnosti.</w:t>
      </w:r>
    </w:p>
    <w:p w:rsidR="001357F4" w:rsidRPr="00DB249A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3F6FD5" w:rsidRPr="00DB249A" w:rsidRDefault="003F6FD5" w:rsidP="003F6FD5">
      <w:pPr>
        <w:jc w:val="both"/>
        <w:rPr>
          <w:rFonts w:ascii="Arial Narrow" w:hAnsi="Arial Narrow" w:cs="Arial Narrow"/>
          <w:sz w:val="22"/>
          <w:szCs w:val="22"/>
        </w:rPr>
      </w:pPr>
    </w:p>
    <w:p w:rsidR="006C6C42" w:rsidRPr="009D45F7" w:rsidRDefault="003F6FD5" w:rsidP="005032E4">
      <w:pPr>
        <w:pStyle w:val="Odsekzoznamu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  <w:r w:rsidRPr="009D45F7">
        <w:rPr>
          <w:rFonts w:ascii="Arial Narrow" w:hAnsi="Arial Narrow" w:cs="Arial Narrow"/>
          <w:sz w:val="22"/>
          <w:szCs w:val="22"/>
        </w:rPr>
        <w:t>V </w:t>
      </w:r>
      <w:r w:rsidR="006C6C42" w:rsidRPr="009D45F7">
        <w:rPr>
          <w:rFonts w:ascii="Arial Narrow" w:hAnsi="Arial Narrow" w:cs="Arial Narrow"/>
          <w:sz w:val="22"/>
          <w:szCs w:val="22"/>
        </w:rPr>
        <w:t>ú</w:t>
      </w:r>
      <w:r w:rsidRPr="009D45F7">
        <w:rPr>
          <w:rFonts w:ascii="Arial Narrow" w:hAnsi="Arial Narrow" w:cs="Arial Narrow"/>
          <w:sz w:val="22"/>
          <w:szCs w:val="22"/>
        </w:rPr>
        <w:t>čtovnej jednotke prebehla</w:t>
      </w:r>
      <w:r w:rsidR="003B2E18" w:rsidRPr="009D45F7">
        <w:rPr>
          <w:rFonts w:ascii="Arial Narrow" w:hAnsi="Arial Narrow" w:cs="Arial Narrow"/>
          <w:sz w:val="22"/>
          <w:szCs w:val="22"/>
        </w:rPr>
        <w:t xml:space="preserve"> v roku 2022</w:t>
      </w:r>
      <w:r w:rsidRPr="009D45F7">
        <w:rPr>
          <w:rFonts w:ascii="Arial Narrow" w:hAnsi="Arial Narrow" w:cs="Arial Narrow"/>
          <w:sz w:val="22"/>
          <w:szCs w:val="22"/>
        </w:rPr>
        <w:t xml:space="preserve"> kontrola NAKA na projekty z roku 2015, Lesná odvozná cesta „Dráhy“ </w:t>
      </w:r>
      <w:r w:rsidR="006C6C42" w:rsidRPr="009D45F7">
        <w:rPr>
          <w:rFonts w:ascii="Arial Narrow" w:hAnsi="Arial Narrow" w:cs="Arial Narrow"/>
          <w:sz w:val="22"/>
          <w:szCs w:val="22"/>
          <w:u w:val="single"/>
        </w:rPr>
        <w:t>K 31.12.2024 nebolo vyšetrovanie ukončené</w:t>
      </w:r>
      <w:r w:rsidR="006C6C42" w:rsidRPr="009D45F7">
        <w:rPr>
          <w:rFonts w:ascii="Arial Narrow" w:hAnsi="Arial Narrow" w:cs="Arial Narrow"/>
          <w:sz w:val="22"/>
          <w:szCs w:val="22"/>
        </w:rPr>
        <w:t>.</w:t>
      </w:r>
    </w:p>
    <w:p w:rsidR="006C6C42" w:rsidRPr="009D45F7" w:rsidRDefault="006C6C42" w:rsidP="003F6FD5">
      <w:p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5032E4" w:rsidRPr="009D45F7" w:rsidRDefault="006C6C42" w:rsidP="005032E4">
      <w:pPr>
        <w:pStyle w:val="Odsekzoznamu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  <w:r w:rsidRPr="009D45F7">
        <w:rPr>
          <w:rFonts w:ascii="Arial Narrow" w:hAnsi="Arial Narrow" w:cs="Arial Narrow"/>
          <w:sz w:val="22"/>
          <w:szCs w:val="22"/>
        </w:rPr>
        <w:t>V  účtovnej jednotke prebehla v roku 2022 kontrola NAKA na projekt Protipovodňová</w:t>
      </w:r>
      <w:r w:rsidR="003732EB" w:rsidRPr="009D45F7">
        <w:rPr>
          <w:rFonts w:ascii="Arial Narrow" w:hAnsi="Arial Narrow" w:cs="Arial Narrow"/>
          <w:sz w:val="22"/>
          <w:szCs w:val="22"/>
        </w:rPr>
        <w:t xml:space="preserve"> a </w:t>
      </w:r>
      <w:r w:rsidRPr="009D45F7">
        <w:rPr>
          <w:rFonts w:ascii="Arial Narrow" w:hAnsi="Arial Narrow" w:cs="Arial Narrow"/>
          <w:sz w:val="22"/>
          <w:szCs w:val="22"/>
        </w:rPr>
        <w:t xml:space="preserve">protipožiarna nádrž </w:t>
      </w:r>
      <w:r w:rsidR="003732EB" w:rsidRPr="009D45F7">
        <w:rPr>
          <w:rFonts w:ascii="Arial Narrow" w:hAnsi="Arial Narrow" w:cs="Arial Narrow"/>
          <w:sz w:val="22"/>
          <w:szCs w:val="22"/>
        </w:rPr>
        <w:t xml:space="preserve">Mestské Lesy Krupina. Na základe správy z administratívnej finančnej kontroly, žiadosti o vysporiadanie finančných vzťahov, oznámenia o začatí správneho konania bolo v roku 2024 zo strany </w:t>
      </w:r>
      <w:r w:rsidR="00C35403" w:rsidRPr="009D45F7">
        <w:rPr>
          <w:rFonts w:ascii="Arial Narrow" w:hAnsi="Arial Narrow" w:cs="Arial Narrow"/>
          <w:sz w:val="22"/>
          <w:szCs w:val="22"/>
        </w:rPr>
        <w:t xml:space="preserve">Pôdohospodárskej platobnej agentúry (ďalej aj ako </w:t>
      </w:r>
      <w:r w:rsidR="003732EB" w:rsidRPr="009D45F7">
        <w:rPr>
          <w:rFonts w:ascii="Arial Narrow" w:hAnsi="Arial Narrow" w:cs="Arial Narrow"/>
          <w:sz w:val="22"/>
          <w:szCs w:val="22"/>
        </w:rPr>
        <w:t>PPA</w:t>
      </w:r>
      <w:r w:rsidR="00C35403" w:rsidRPr="009D45F7">
        <w:rPr>
          <w:rFonts w:ascii="Arial Narrow" w:hAnsi="Arial Narrow" w:cs="Arial Narrow"/>
          <w:sz w:val="22"/>
          <w:szCs w:val="22"/>
        </w:rPr>
        <w:t>)</w:t>
      </w:r>
      <w:r w:rsidR="003732EB" w:rsidRPr="009D45F7">
        <w:rPr>
          <w:rFonts w:ascii="Arial Narrow" w:hAnsi="Arial Narrow" w:cs="Arial Narrow"/>
          <w:sz w:val="22"/>
          <w:szCs w:val="22"/>
        </w:rPr>
        <w:t xml:space="preserve"> vydané rozhodnutie ktorým sa ukladá účtovnej jednotke  povinnosť vrátiť platbu vo výške 530 023,00 EUR. Účtovná jednotka podala proti rozhodnutiu odvolanie,</w:t>
      </w:r>
      <w:r w:rsidR="005032E4" w:rsidRPr="009D45F7">
        <w:rPr>
          <w:rFonts w:ascii="Arial Narrow" w:hAnsi="Arial Narrow" w:cs="Arial Narrow"/>
          <w:sz w:val="22"/>
          <w:szCs w:val="22"/>
        </w:rPr>
        <w:t xml:space="preserve"> ktoré bolo na základe oznámenia PPA postúpené so spisovým materiálom odvolaciemu orgánu Ministerstvu pôdohospodárstva a rozvoja vidieka SR za účelom preskúmania rozhodnutia. K 31.12.2024 nie je známy výsledok odvolania.</w:t>
      </w:r>
    </w:p>
    <w:p w:rsidR="005032E4" w:rsidRPr="009D45F7" w:rsidRDefault="005032E4" w:rsidP="003F6FD5">
      <w:p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5032E4" w:rsidRPr="009D45F7" w:rsidRDefault="003B2E18" w:rsidP="005032E4">
      <w:pPr>
        <w:pStyle w:val="Odsekzoznamu"/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  <w:r w:rsidRPr="009D45F7">
        <w:rPr>
          <w:rFonts w:ascii="Arial Narrow" w:hAnsi="Arial Narrow" w:cs="Arial Narrow"/>
          <w:sz w:val="22"/>
          <w:szCs w:val="22"/>
        </w:rPr>
        <w:t xml:space="preserve">V roku 2023 prebehla kontrola na projekt Revitalizácia a obnova lesných spoločenstiev na LC Mestské Lesy Krupina. </w:t>
      </w:r>
      <w:r w:rsidR="00C35403" w:rsidRPr="009D45F7">
        <w:rPr>
          <w:rFonts w:ascii="Arial Narrow" w:hAnsi="Arial Narrow" w:cs="Arial Narrow"/>
          <w:sz w:val="22"/>
          <w:szCs w:val="22"/>
        </w:rPr>
        <w:t xml:space="preserve">V zmysle správy o výsledku ex post kontroly bolo v roku 2024  zaslané zo strany PPA Odstúpenie od zmluvy o poskytnutí nenávratného finančného príspevku a vyjadrenie o tom, že výdavky vo výške 761 408,03 € považuje za neoprávnené. V roku 2025 nastali skutočnosti uvedené v Čl. </w:t>
      </w:r>
      <w:proofErr w:type="spellStart"/>
      <w:r w:rsidR="00C35403" w:rsidRPr="009D45F7">
        <w:rPr>
          <w:rFonts w:ascii="Arial Narrow" w:hAnsi="Arial Narrow" w:cs="Arial Narrow"/>
          <w:sz w:val="22"/>
          <w:szCs w:val="22"/>
        </w:rPr>
        <w:t>VI.písm</w:t>
      </w:r>
      <w:proofErr w:type="spellEnd"/>
      <w:r w:rsidR="00C35403" w:rsidRPr="009D45F7">
        <w:rPr>
          <w:rFonts w:ascii="Arial Narrow" w:hAnsi="Arial Narrow" w:cs="Arial Narrow"/>
          <w:sz w:val="22"/>
          <w:szCs w:val="22"/>
        </w:rPr>
        <w:t>. b)</w:t>
      </w:r>
    </w:p>
    <w:p w:rsidR="005032E4" w:rsidRPr="009D45F7" w:rsidRDefault="005032E4" w:rsidP="005032E4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5032E4" w:rsidRPr="009D45F7" w:rsidRDefault="005032E4" w:rsidP="005032E4">
      <w:pPr>
        <w:pStyle w:val="Odsekzoznamu"/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</w:p>
    <w:p w:rsidR="003F6FD5" w:rsidRPr="009D45F7" w:rsidRDefault="003F6FD5" w:rsidP="005032E4">
      <w:pPr>
        <w:autoSpaceDE w:val="0"/>
        <w:autoSpaceDN w:val="0"/>
        <w:adjustRightInd w:val="0"/>
        <w:jc w:val="both"/>
        <w:rPr>
          <w:rFonts w:ascii="Arial Narrow" w:hAnsi="Arial Narrow" w:cs="Arial Narrow"/>
          <w:sz w:val="22"/>
          <w:szCs w:val="22"/>
        </w:rPr>
      </w:pPr>
      <w:r w:rsidRPr="009D45F7">
        <w:rPr>
          <w:rFonts w:ascii="Arial Narrow" w:hAnsi="Arial Narrow" w:cs="Arial Narrow"/>
          <w:sz w:val="22"/>
          <w:szCs w:val="22"/>
        </w:rPr>
        <w:t>Dopad vplyvu</w:t>
      </w:r>
      <w:r w:rsidR="005032E4" w:rsidRPr="009D45F7">
        <w:rPr>
          <w:rFonts w:ascii="Arial Narrow" w:hAnsi="Arial Narrow" w:cs="Arial Narrow"/>
          <w:sz w:val="22"/>
          <w:szCs w:val="22"/>
        </w:rPr>
        <w:t xml:space="preserve"> vyššie uvedených skutočností s</w:t>
      </w:r>
      <w:r w:rsidR="00E34B48" w:rsidRPr="009D45F7">
        <w:rPr>
          <w:rFonts w:ascii="Arial Narrow" w:hAnsi="Arial Narrow" w:cs="Arial Narrow"/>
          <w:sz w:val="22"/>
          <w:szCs w:val="22"/>
        </w:rPr>
        <w:t>poločnosť</w:t>
      </w:r>
      <w:r w:rsidRPr="009D45F7">
        <w:rPr>
          <w:rFonts w:ascii="Arial Narrow" w:hAnsi="Arial Narrow" w:cs="Arial Narrow"/>
          <w:sz w:val="22"/>
          <w:szCs w:val="22"/>
        </w:rPr>
        <w:t xml:space="preserve"> nevie odhadnúť.</w:t>
      </w:r>
    </w:p>
    <w:p w:rsidR="00DF2F9C" w:rsidRPr="009D45F7" w:rsidRDefault="00DF2F9C" w:rsidP="00DF2F9C">
      <w:pPr>
        <w:jc w:val="both"/>
        <w:rPr>
          <w:rFonts w:ascii="Arial Narrow" w:hAnsi="Arial Narrow" w:cs="Arial Narrow"/>
          <w:sz w:val="22"/>
          <w:szCs w:val="22"/>
        </w:rPr>
      </w:pPr>
    </w:p>
    <w:p w:rsidR="00DF2F9C" w:rsidRPr="00DB249A" w:rsidRDefault="00DF2F9C" w:rsidP="00DF2F9C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lastRenderedPageBreak/>
        <w:t>Vzhľadom na to, že mnohé oblasti slovenského finančného práva doteraz neboli dostatočne overené praxou, existuje neistota v tom, ako ich budú príslušné finančné orgány aplikovať. Mieru tejto neistoty nie je možné kvantifikovať a zanikne až potom, keď budú k dispozícii právne precedensy, prípadne oficiálne interpretácie príslušných orgánov.</w:t>
      </w:r>
    </w:p>
    <w:p w:rsidR="00DF2F9C" w:rsidRPr="00DB249A" w:rsidRDefault="00DF2F9C" w:rsidP="00DF2F9C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DB249A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DB249A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2) </w:t>
      </w:r>
      <w:r w:rsidRPr="00DB249A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DB249A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059EC" w:rsidRPr="00DB249A">
        <w:rPr>
          <w:rFonts w:ascii="Arial Narrow" w:hAnsi="Arial Narrow" w:cs="Arial Narrow"/>
          <w:sz w:val="22"/>
          <w:szCs w:val="22"/>
        </w:rPr>
        <w:t xml:space="preserve"> </w:t>
      </w:r>
      <w:r w:rsidR="00080F58" w:rsidRPr="00DB249A">
        <w:rPr>
          <w:rFonts w:ascii="Arial Narrow" w:hAnsi="Arial Narrow" w:cs="Arial Narrow"/>
          <w:b/>
          <w:sz w:val="22"/>
          <w:szCs w:val="22"/>
        </w:rPr>
        <w:t>Účtovná jednotka nemá pre túto časť náplň.</w:t>
      </w:r>
    </w:p>
    <w:p w:rsidR="001357F4" w:rsidRPr="00DB249A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CD0475" w:rsidRPr="00DB249A" w:rsidRDefault="001357F4" w:rsidP="00CD047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3) </w:t>
      </w:r>
      <w:r w:rsidRPr="00DB249A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DB249A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CD0475" w:rsidRPr="00DB249A">
        <w:rPr>
          <w:rFonts w:ascii="Arial Narrow" w:hAnsi="Arial Narrow" w:cs="Arial Narrow"/>
          <w:b/>
          <w:sz w:val="22"/>
          <w:szCs w:val="22"/>
        </w:rPr>
        <w:t xml:space="preserve"> Účtovná jednotka nemá pre túto časť náplň.</w:t>
      </w:r>
    </w:p>
    <w:p w:rsidR="001357F4" w:rsidRPr="00DB249A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DB249A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DB249A" w:rsidRDefault="001357F4" w:rsidP="00F5015F">
            <w:pPr>
              <w:pStyle w:val="TopHeader"/>
            </w:pPr>
            <w:r w:rsidRPr="00DB249A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DB249A" w:rsidRDefault="001357F4" w:rsidP="00F5015F">
            <w:pPr>
              <w:pStyle w:val="TopHeader"/>
            </w:pPr>
            <w:r w:rsidRPr="00DB249A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DB249A" w:rsidRDefault="001357F4" w:rsidP="00F5015F">
            <w:pPr>
              <w:pStyle w:val="TopHeader"/>
            </w:pPr>
            <w:r w:rsidRPr="00DB249A">
              <w:t>Bezprostredne predchádzajúce účtovné obdobie</w:t>
            </w:r>
          </w:p>
        </w:tc>
      </w:tr>
      <w:tr w:rsidR="001357F4" w:rsidRPr="00DB249A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DB249A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>Prenajatý majetok</w:t>
            </w:r>
            <w:r w:rsidR="00A67C48" w:rsidRPr="00DB249A">
              <w:rPr>
                <w:rFonts w:ascii="Arial Narrow" w:hAnsi="Arial Narrow"/>
                <w:sz w:val="22"/>
                <w:szCs w:val="22"/>
              </w:rPr>
              <w:t xml:space="preserve"> (obstarávacia cena)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DB249A" w:rsidRDefault="001357F4" w:rsidP="00E059E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  <w:hideMark/>
          </w:tcPr>
          <w:p w:rsidR="001357F4" w:rsidRPr="00DB249A" w:rsidRDefault="001357F4" w:rsidP="00E059E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97EED" w:rsidRPr="00DB249A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C97EED" w:rsidRPr="00DB249A" w:rsidRDefault="00C97EED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 xml:space="preserve">Majetok v nájme </w:t>
            </w:r>
            <w:r w:rsidRPr="00D63CF6">
              <w:rPr>
                <w:rFonts w:ascii="Arial Narrow" w:hAnsi="Arial Narrow"/>
                <w:sz w:val="22"/>
                <w:szCs w:val="22"/>
              </w:rPr>
              <w:t>(budova</w:t>
            </w:r>
            <w:r w:rsidR="00D63CF6" w:rsidRPr="00D63CF6">
              <w:rPr>
                <w:rFonts w:ascii="Arial Narrow" w:hAnsi="Arial Narrow"/>
                <w:sz w:val="22"/>
                <w:szCs w:val="22"/>
              </w:rPr>
              <w:t xml:space="preserve">, </w:t>
            </w:r>
            <w:r w:rsidR="00D63CF6" w:rsidRPr="009D45F7">
              <w:rPr>
                <w:rFonts w:ascii="Arial Narrow" w:hAnsi="Arial Narrow"/>
                <w:sz w:val="22"/>
                <w:szCs w:val="22"/>
              </w:rPr>
              <w:t>pozemky</w:t>
            </w:r>
            <w:r w:rsidR="00DB707E" w:rsidRPr="009D45F7">
              <w:rPr>
                <w:rFonts w:ascii="Arial Narrow" w:hAnsi="Arial Narrow"/>
                <w:sz w:val="22"/>
                <w:szCs w:val="22"/>
              </w:rPr>
              <w:t>, cesty</w:t>
            </w:r>
            <w:r w:rsidR="00D63CF6">
              <w:rPr>
                <w:rFonts w:ascii="Arial Narrow" w:hAnsi="Arial Narrow"/>
                <w:color w:val="00B0F0"/>
                <w:sz w:val="22"/>
                <w:szCs w:val="22"/>
              </w:rPr>
              <w:t xml:space="preserve"> </w:t>
            </w:r>
            <w:r w:rsidRPr="00DB249A">
              <w:rPr>
                <w:rFonts w:ascii="Arial Narrow" w:hAnsi="Arial Narrow"/>
                <w:sz w:val="22"/>
                <w:szCs w:val="22"/>
              </w:rPr>
              <w:t>prenajat</w:t>
            </w:r>
            <w:r w:rsidR="00D63CF6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DB249A">
              <w:rPr>
                <w:rFonts w:ascii="Arial Narrow" w:hAnsi="Arial Narrow"/>
                <w:sz w:val="22"/>
                <w:szCs w:val="22"/>
              </w:rPr>
              <w:t>od spoločník</w:t>
            </w:r>
            <w:r w:rsidR="00D63CF6">
              <w:rPr>
                <w:rFonts w:ascii="Arial Narrow" w:hAnsi="Arial Narrow"/>
                <w:sz w:val="22"/>
                <w:szCs w:val="22"/>
              </w:rPr>
              <w:t>a</w:t>
            </w:r>
            <w:r w:rsidRPr="00DB249A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1701" w:type="dxa"/>
            <w:noWrap/>
            <w:vAlign w:val="center"/>
          </w:tcPr>
          <w:p w:rsidR="00C97EED" w:rsidRPr="00DB249A" w:rsidRDefault="00C97EED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97EED" w:rsidRPr="00DB249A" w:rsidRDefault="00C97EED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DB249A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DB249A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DB249A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DB249A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DB249A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DB249A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FE259E" w:rsidRPr="00DB249A">
              <w:rPr>
                <w:rFonts w:ascii="Arial Narrow" w:hAnsi="Arial Narrow"/>
                <w:sz w:val="22"/>
                <w:szCs w:val="22"/>
              </w:rPr>
              <w:t> </w:t>
            </w:r>
            <w:r w:rsidRPr="00DB249A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DB249A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DB249A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DB249A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DB249A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>Záväzky z</w:t>
            </w:r>
            <w:r w:rsidR="00FE259E" w:rsidRPr="00DB249A">
              <w:rPr>
                <w:rFonts w:ascii="Arial Narrow" w:hAnsi="Arial Narrow"/>
                <w:sz w:val="22"/>
                <w:szCs w:val="22"/>
              </w:rPr>
              <w:t> </w:t>
            </w:r>
            <w:r w:rsidRPr="00DB249A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DB249A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DB249A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DB249A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DB249A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DB249A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DB249A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DB249A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DB249A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DB249A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DB249A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DB249A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B52FF9" w:rsidRPr="00DB249A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DB249A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DB249A"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521298" w:rsidRPr="00DB249A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DB249A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DB249A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DB249A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DB249A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DB249A"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 w:rsidRPr="00DB249A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DB249A"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:rsidR="00521298" w:rsidRPr="009D45F7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9D45F7">
        <w:rPr>
          <w:rFonts w:ascii="Arial Narrow" w:hAnsi="Arial Narrow" w:cs="Arial Narrow"/>
          <w:sz w:val="22"/>
          <w:szCs w:val="22"/>
        </w:rPr>
        <w:t xml:space="preserve">a) </w:t>
      </w:r>
      <w:r w:rsidRPr="009D45F7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9D45F7"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080F58" w:rsidRPr="009D45F7">
        <w:rPr>
          <w:rFonts w:ascii="Arial Narrow" w:hAnsi="Arial Narrow" w:cs="Arial Narrow"/>
          <w:b/>
          <w:sz w:val="22"/>
          <w:szCs w:val="22"/>
        </w:rPr>
        <w:t>Účtovná jednotka nemá pre túto časť náplň.</w:t>
      </w:r>
    </w:p>
    <w:p w:rsidR="00521298" w:rsidRPr="009D45F7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366A5" w:rsidRPr="009D45F7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9D45F7">
        <w:rPr>
          <w:rFonts w:ascii="Arial Narrow" w:hAnsi="Arial Narrow" w:cs="Arial Narrow"/>
          <w:sz w:val="22"/>
          <w:szCs w:val="22"/>
        </w:rPr>
        <w:t xml:space="preserve">b) </w:t>
      </w:r>
      <w:r w:rsidRPr="009D45F7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9D45F7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F366A5" w:rsidRPr="009D45F7" w:rsidRDefault="00F366A5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9D45F7" w:rsidRDefault="00F366A5" w:rsidP="00F366A5">
      <w:pPr>
        <w:pStyle w:val="Odsekzoznamu"/>
        <w:numPr>
          <w:ilvl w:val="0"/>
          <w:numId w:val="21"/>
        </w:numPr>
        <w:jc w:val="both"/>
        <w:rPr>
          <w:rFonts w:ascii="Arial Narrow" w:hAnsi="Arial Narrow" w:cs="Arial Narrow"/>
          <w:b/>
          <w:sz w:val="22"/>
          <w:szCs w:val="22"/>
        </w:rPr>
      </w:pPr>
      <w:r w:rsidRPr="009D45F7">
        <w:rPr>
          <w:rFonts w:ascii="Arial Narrow" w:hAnsi="Arial Narrow" w:cs="Arial Narrow"/>
          <w:sz w:val="22"/>
          <w:szCs w:val="22"/>
        </w:rPr>
        <w:t>V januári 2025 vydala</w:t>
      </w:r>
      <w:r w:rsidR="00AE52A2" w:rsidRPr="009D45F7">
        <w:rPr>
          <w:rFonts w:ascii="Arial Narrow" w:hAnsi="Arial Narrow" w:cs="Arial Narrow"/>
          <w:sz w:val="22"/>
          <w:szCs w:val="22"/>
        </w:rPr>
        <w:t xml:space="preserve"> </w:t>
      </w:r>
      <w:r w:rsidRPr="009D45F7">
        <w:rPr>
          <w:rFonts w:ascii="Arial Narrow" w:hAnsi="Arial Narrow" w:cs="Arial Narrow"/>
          <w:sz w:val="22"/>
          <w:szCs w:val="22"/>
        </w:rPr>
        <w:t xml:space="preserve">Pôdohospodárska platobná agentúra platobný rozkaz o zaplatenie 761 408,03 Eur s príslušenstvom. Spoločnosť proti platobnému rozkazu podala odpor. </w:t>
      </w:r>
    </w:p>
    <w:p w:rsidR="00080F58" w:rsidRPr="009D45F7" w:rsidRDefault="00080F5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9D45F7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9D45F7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080F58" w:rsidRPr="009D45F7">
        <w:rPr>
          <w:rFonts w:ascii="Arial Narrow" w:hAnsi="Arial Narrow" w:cs="Arial Narrow"/>
          <w:b/>
          <w:sz w:val="22"/>
          <w:szCs w:val="22"/>
        </w:rPr>
        <w:t>Účtovná jednotka nemá pre túto časť náplň.</w:t>
      </w:r>
    </w:p>
    <w:p w:rsidR="00080F58" w:rsidRPr="009D45F7" w:rsidRDefault="00080F5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3B2E18" w:rsidRPr="009D45F7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9D45F7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3B2E18" w:rsidRPr="009D45F7" w:rsidRDefault="003B2E1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DB249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DB249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059EC" w:rsidRPr="00DB249A">
        <w:rPr>
          <w:rFonts w:ascii="Arial Narrow" w:hAnsi="Arial Narrow" w:cs="Arial Narrow"/>
          <w:sz w:val="22"/>
          <w:szCs w:val="22"/>
        </w:rPr>
        <w:t xml:space="preserve"> </w:t>
      </w:r>
      <w:r w:rsidR="00080F58" w:rsidRPr="00DB249A">
        <w:rPr>
          <w:rFonts w:ascii="Arial Narrow" w:hAnsi="Arial Narrow" w:cs="Arial Narrow"/>
          <w:b/>
          <w:sz w:val="22"/>
          <w:szCs w:val="22"/>
        </w:rPr>
        <w:t>Účtovná jednotka nemá pre túto časť náplň.</w:t>
      </w:r>
    </w:p>
    <w:p w:rsidR="00521298" w:rsidRPr="00DB249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DB249A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080F58" w:rsidRPr="00DB249A">
        <w:rPr>
          <w:rFonts w:ascii="Arial Narrow" w:hAnsi="Arial Narrow" w:cs="Arial Narrow"/>
          <w:b/>
          <w:sz w:val="22"/>
          <w:szCs w:val="22"/>
        </w:rPr>
        <w:t>Účtovná jednotka nemá pre túto časť náplň.</w:t>
      </w:r>
    </w:p>
    <w:p w:rsidR="00521298" w:rsidRPr="00DB249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DB249A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080F58" w:rsidRPr="00DB249A">
        <w:rPr>
          <w:rFonts w:ascii="Arial Narrow" w:hAnsi="Arial Narrow" w:cs="Arial Narrow"/>
          <w:b/>
          <w:sz w:val="22"/>
          <w:szCs w:val="22"/>
        </w:rPr>
        <w:t>Účtovná jednotka nemá pre túto časť náplň.</w:t>
      </w:r>
    </w:p>
    <w:p w:rsidR="00521298" w:rsidRPr="00DB249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DB249A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080F58" w:rsidRPr="00DB249A">
        <w:rPr>
          <w:rFonts w:ascii="Arial Narrow" w:hAnsi="Arial Narrow" w:cs="Arial Narrow"/>
          <w:b/>
          <w:sz w:val="22"/>
          <w:szCs w:val="22"/>
        </w:rPr>
        <w:t>Účtovná jednotka nemá pre túto časť náplň.</w:t>
      </w:r>
    </w:p>
    <w:p w:rsidR="00521298" w:rsidRPr="00DB249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22EDC" w:rsidRPr="00DB249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jednotky: </w:t>
      </w:r>
    </w:p>
    <w:p w:rsidR="001D6537" w:rsidRPr="00DB249A" w:rsidRDefault="001D6537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835264" w:rsidRPr="00C86B77" w:rsidRDefault="00835264" w:rsidP="00835264">
      <w:pPr>
        <w:jc w:val="both"/>
        <w:rPr>
          <w:rFonts w:ascii="Arial Narrow" w:hAnsi="Arial Narrow" w:cs="Arial Narrow"/>
          <w:sz w:val="22"/>
          <w:szCs w:val="22"/>
        </w:rPr>
      </w:pPr>
      <w:r w:rsidRPr="00C86B77">
        <w:rPr>
          <w:rFonts w:ascii="Arial Narrow" w:hAnsi="Arial Narrow" w:cs="Arial Narrow"/>
          <w:sz w:val="22"/>
          <w:szCs w:val="22"/>
        </w:rPr>
        <w:t>Účtovnej jednotke nie sú známe žiadne iné skutočnosti, ktoré vznikli po dni, ku ktorému je zostavená účtovná závierka, ktoré by významnejším spôsobom menili výsledky účtovnej závierky za rok 202</w:t>
      </w:r>
      <w:r w:rsidR="00A14704">
        <w:rPr>
          <w:rFonts w:ascii="Arial Narrow" w:hAnsi="Arial Narrow" w:cs="Arial Narrow"/>
          <w:sz w:val="22"/>
          <w:szCs w:val="22"/>
        </w:rPr>
        <w:t>4</w:t>
      </w:r>
      <w:r w:rsidRPr="00C86B77">
        <w:rPr>
          <w:rFonts w:ascii="Arial Narrow" w:hAnsi="Arial Narrow" w:cs="Arial Narrow"/>
          <w:sz w:val="22"/>
          <w:szCs w:val="22"/>
        </w:rPr>
        <w:t>, resp. by významnejším spôsobom ovplyvnili činnosť spoločnosti v nasledujúcich účtovných obdobiach.</w:t>
      </w:r>
    </w:p>
    <w:p w:rsidR="00835264" w:rsidRPr="00C86B77" w:rsidRDefault="00835264" w:rsidP="0023234F">
      <w:pPr>
        <w:rPr>
          <w:rFonts w:ascii="Arial Narrow" w:hAnsi="Arial Narrow"/>
          <w:sz w:val="22"/>
          <w:szCs w:val="22"/>
        </w:rPr>
      </w:pPr>
    </w:p>
    <w:p w:rsidR="001D6537" w:rsidRPr="00DB249A" w:rsidRDefault="001D6537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DB249A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9D1FC8" w:rsidRPr="00DB249A">
        <w:rPr>
          <w:rFonts w:ascii="Arial Narrow" w:hAnsi="Arial Narrow" w:cs="Arial Narrow"/>
          <w:sz w:val="22"/>
          <w:szCs w:val="22"/>
        </w:rPr>
        <w:t xml:space="preserve"> </w:t>
      </w:r>
      <w:r w:rsidR="00080F58" w:rsidRPr="00DB249A">
        <w:rPr>
          <w:rFonts w:ascii="Arial Narrow" w:hAnsi="Arial Narrow" w:cs="Arial Narrow"/>
          <w:b/>
          <w:sz w:val="22"/>
          <w:szCs w:val="22"/>
        </w:rPr>
        <w:t>Účtovná jednotka nemá pre túto časť náplň.</w:t>
      </w:r>
    </w:p>
    <w:p w:rsidR="00521298" w:rsidRPr="00DB249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DB249A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DB249A">
        <w:rPr>
          <w:rFonts w:ascii="Arial Narrow" w:hAnsi="Arial Narrow" w:cs="Arial Narrow"/>
          <w:sz w:val="22"/>
          <w:szCs w:val="22"/>
        </w:rPr>
        <w:t xml:space="preserve">[Vysvetlivky: </w:t>
      </w:r>
      <w:r w:rsidRPr="00DB249A">
        <w:rPr>
          <w:rFonts w:ascii="Arial Narrow" w:hAnsi="Arial Narrow" w:cs="Arial Narrow"/>
          <w:sz w:val="22"/>
          <w:szCs w:val="22"/>
          <w:u w:val="single"/>
        </w:rPr>
        <w:t>Následná udalosť</w:t>
      </w:r>
      <w:r w:rsidRPr="00DB249A"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 w:rsidRPr="00DB249A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DB249A"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DB249A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DB249A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DB249A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 w:rsidRPr="00DB249A"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 w:rsidRPr="00DB249A">
        <w:rPr>
          <w:rFonts w:ascii="Arial Narrow" w:hAnsi="Arial Narrow" w:cs="Arial Narrow"/>
          <w:sz w:val="22"/>
          <w:szCs w:val="22"/>
        </w:rPr>
        <w:t>závierkového</w:t>
      </w:r>
      <w:proofErr w:type="spellEnd"/>
      <w:r w:rsidRPr="00DB249A"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 w:rsidRPr="00DB249A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DB249A"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Pr="00DB249A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DB249A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DB249A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DB249A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DB249A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DB249A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DB249A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B249A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 w:rsidRPr="00DB249A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DB249A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059EC" w:rsidRPr="00DB249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80F58" w:rsidRPr="00DB249A">
        <w:rPr>
          <w:rFonts w:ascii="Arial Narrow" w:hAnsi="Arial Narrow" w:cs="Arial Narrow"/>
          <w:b/>
          <w:sz w:val="22"/>
          <w:szCs w:val="22"/>
        </w:rPr>
        <w:t>Účtovná jednotka nemá pre túto časť náplň.</w:t>
      </w:r>
    </w:p>
    <w:p w:rsidR="00B52FF9" w:rsidRPr="00DB249A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B249A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DB249A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DB249A">
        <w:rPr>
          <w:rFonts w:ascii="Arial Narrow" w:hAnsi="Arial Narrow" w:cs="Arial Narrow"/>
          <w:bCs/>
          <w:sz w:val="22"/>
          <w:szCs w:val="22"/>
        </w:rPr>
        <w:t>):</w:t>
      </w:r>
      <w:r w:rsidR="00E059EC" w:rsidRPr="00DB249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80F58" w:rsidRPr="00DB249A">
        <w:rPr>
          <w:rFonts w:ascii="Arial Narrow" w:hAnsi="Arial Narrow" w:cs="Arial Narrow"/>
          <w:b/>
          <w:sz w:val="22"/>
          <w:szCs w:val="22"/>
        </w:rPr>
        <w:t>Účtovná jednotka nemá pre túto časť náplň.</w:t>
      </w:r>
    </w:p>
    <w:p w:rsidR="00B52FF9" w:rsidRPr="00DB249A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DB249A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DB249A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DB249A">
        <w:rPr>
          <w:rFonts w:ascii="Arial Narrow" w:hAnsi="Arial Narrow" w:cs="Arial Narrow"/>
          <w:bCs/>
          <w:sz w:val="22"/>
          <w:szCs w:val="22"/>
        </w:rPr>
        <w:t>):</w:t>
      </w:r>
      <w:r w:rsidR="00E059EC" w:rsidRPr="00DB249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80F58" w:rsidRPr="00DB249A">
        <w:rPr>
          <w:rFonts w:ascii="Arial Narrow" w:hAnsi="Arial Narrow" w:cs="Arial Narrow"/>
          <w:b/>
          <w:sz w:val="22"/>
          <w:szCs w:val="22"/>
        </w:rPr>
        <w:t>Účtovná jednotka nemá pre túto časť náplň.</w:t>
      </w:r>
    </w:p>
    <w:sectPr w:rsidR="00B52FF9" w:rsidRPr="00DB249A" w:rsidSect="00D8122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1EED4F74" w15:done="0"/>
  <w15:commentEx w15:paraId="56202426" w15:done="0"/>
  <w15:commentEx w15:paraId="58D3DC41" w15:done="0"/>
  <w15:commentEx w15:paraId="31178371" w15:done="0"/>
  <w15:commentEx w15:paraId="05596FE5" w15:done="0"/>
  <w15:commentEx w15:paraId="5388BA47" w15:done="0"/>
  <w15:commentEx w15:paraId="55C70532" w15:done="0"/>
  <w15:commentEx w15:paraId="2CC3031F" w15:done="0"/>
  <w15:commentEx w15:paraId="2726DBE4" w15:done="0"/>
  <w15:commentEx w15:paraId="0136FF98" w15:done="0"/>
  <w15:commentEx w15:paraId="2112F6A4" w15:done="0"/>
  <w15:commentEx w15:paraId="75A089F1" w15:done="0"/>
  <w15:commentEx w15:paraId="5134EFAA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BECF344" w16cex:dateUtc="2025-03-27T13:24:00Z"/>
  <w16cex:commentExtensible w16cex:durableId="1BDE0C25" w16cex:dateUtc="2025-03-31T09:24:00Z"/>
  <w16cex:commentExtensible w16cex:durableId="37CE33FA" w16cex:dateUtc="2025-03-31T09:22:00Z"/>
  <w16cex:commentExtensible w16cex:durableId="38902A2B" w16cex:dateUtc="2025-03-31T09:25:00Z"/>
  <w16cex:commentExtensible w16cex:durableId="77AD7F14" w16cex:dateUtc="2025-03-31T09:28:00Z"/>
  <w16cex:commentExtensible w16cex:durableId="07269989" w16cex:dateUtc="2025-03-28T07:14:00Z"/>
  <w16cex:commentExtensible w16cex:durableId="582A2D7D" w16cex:dateUtc="2025-03-31T09:30:00Z"/>
  <w16cex:commentExtensible w16cex:durableId="0FD7BB6D" w16cex:dateUtc="2025-03-31T09:34:00Z"/>
  <w16cex:commentExtensible w16cex:durableId="14355C58" w16cex:dateUtc="2025-03-28T07:22:00Z"/>
  <w16cex:commentExtensible w16cex:durableId="7C670118" w16cex:dateUtc="2025-03-28T09:05:00Z"/>
  <w16cex:commentExtensible w16cex:durableId="0A5D4BE5" w16cex:dateUtc="2025-03-28T09:24:00Z"/>
  <w16cex:commentExtensible w16cex:durableId="6D2AB382" w16cex:dateUtc="2025-03-31T09:39:00Z"/>
  <w16cex:commentExtensible w16cex:durableId="374DF6D8" w16cex:dateUtc="2025-03-28T07:3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1EED4F74" w16cid:durableId="2BECF344"/>
  <w16cid:commentId w16cid:paraId="56202426" w16cid:durableId="1BDE0C25"/>
  <w16cid:commentId w16cid:paraId="58D3DC41" w16cid:durableId="37CE33FA"/>
  <w16cid:commentId w16cid:paraId="31178371" w16cid:durableId="38902A2B"/>
  <w16cid:commentId w16cid:paraId="05596FE5" w16cid:durableId="77AD7F14"/>
  <w16cid:commentId w16cid:paraId="5388BA47" w16cid:durableId="07269989"/>
  <w16cid:commentId w16cid:paraId="55C70532" w16cid:durableId="582A2D7D"/>
  <w16cid:commentId w16cid:paraId="2CC3031F" w16cid:durableId="0FD7BB6D"/>
  <w16cid:commentId w16cid:paraId="2726DBE4" w16cid:durableId="14355C58"/>
  <w16cid:commentId w16cid:paraId="0136FF98" w16cid:durableId="7C670118"/>
  <w16cid:commentId w16cid:paraId="2112F6A4" w16cid:durableId="0A5D4BE5"/>
  <w16cid:commentId w16cid:paraId="75A089F1" w16cid:durableId="6D2AB382"/>
  <w16cid:commentId w16cid:paraId="5134EFAA" w16cid:durableId="374DF6D8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2587" w:rsidRDefault="00DF2587">
      <w:r>
        <w:separator/>
      </w:r>
    </w:p>
  </w:endnote>
  <w:endnote w:type="continuationSeparator" w:id="0">
    <w:p w:rsidR="00DF2587" w:rsidRDefault="00DF25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EB8" w:rsidRDefault="00611EB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106552">
    <w:pPr>
      <w:pStyle w:val="Pta"/>
      <w:jc w:val="right"/>
    </w:pPr>
    <w:r>
      <w:fldChar w:fldCharType="begin"/>
    </w:r>
    <w:r w:rsidR="008271F6">
      <w:instrText>PAGE   \* MERGEFORMAT</w:instrText>
    </w:r>
    <w:r>
      <w:fldChar w:fldCharType="separate"/>
    </w:r>
    <w:r w:rsidR="009D45F7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EB8" w:rsidRDefault="00611EB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2587" w:rsidRDefault="00DF2587">
      <w:r>
        <w:separator/>
      </w:r>
    </w:p>
  </w:footnote>
  <w:footnote w:type="continuationSeparator" w:id="0">
    <w:p w:rsidR="00DF2587" w:rsidRDefault="00DF25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EB8" w:rsidRDefault="00611EB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A91C9C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11EB8">
      <w:rPr>
        <w:rFonts w:ascii="Arial" w:hAnsi="Arial" w:cs="Arial"/>
        <w:sz w:val="22"/>
        <w:szCs w:val="22"/>
        <w:bdr w:val="single" w:sz="4" w:space="0" w:color="auto" w:frame="1"/>
      </w:rPr>
      <w:t>31616798</w:t>
    </w:r>
    <w:r w:rsidR="008B0766">
      <w:rPr>
        <w:rFonts w:ascii="Arial" w:hAnsi="Arial" w:cs="Arial"/>
        <w:sz w:val="22"/>
        <w:szCs w:val="22"/>
        <w:bdr w:val="single" w:sz="4" w:space="0" w:color="auto" w:frame="1"/>
      </w:rPr>
      <w:t xml:space="preserve">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B0766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611EB8">
      <w:rPr>
        <w:rFonts w:ascii="Arial" w:hAnsi="Arial" w:cs="Arial"/>
        <w:sz w:val="22"/>
        <w:szCs w:val="22"/>
        <w:bdr w:val="single" w:sz="4" w:space="0" w:color="auto" w:frame="1"/>
      </w:rPr>
      <w:t>2020474280</w:t>
    </w:r>
    <w:r w:rsidR="008B0766">
      <w:rPr>
        <w:rFonts w:ascii="Arial" w:hAnsi="Arial" w:cs="Arial"/>
        <w:sz w:val="22"/>
        <w:szCs w:val="22"/>
        <w:bdr w:val="single" w:sz="4" w:space="0" w:color="auto" w:frame="1"/>
      </w:rPr>
      <w:t xml:space="preserve">                     </w:t>
    </w:r>
  </w:p>
  <w:p w:rsidR="008271F6" w:rsidRDefault="008271F6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19B6692"/>
    <w:multiLevelType w:val="hybridMultilevel"/>
    <w:tmpl w:val="25605A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340A3182"/>
    <w:multiLevelType w:val="hybridMultilevel"/>
    <w:tmpl w:val="1A545F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88A4A0B"/>
    <w:multiLevelType w:val="hybridMultilevel"/>
    <w:tmpl w:val="43B0327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420877B7"/>
    <w:multiLevelType w:val="hybridMultilevel"/>
    <w:tmpl w:val="DD9E9DCE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1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F8546B0"/>
    <w:multiLevelType w:val="hybridMultilevel"/>
    <w:tmpl w:val="1DD26152"/>
    <w:lvl w:ilvl="0" w:tplc="041B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1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0"/>
  </w:num>
  <w:num w:numId="3">
    <w:abstractNumId w:val="5"/>
  </w:num>
  <w:num w:numId="4">
    <w:abstractNumId w:val="20"/>
  </w:num>
  <w:num w:numId="5">
    <w:abstractNumId w:val="6"/>
  </w:num>
  <w:num w:numId="6">
    <w:abstractNumId w:val="13"/>
  </w:num>
  <w:num w:numId="7">
    <w:abstractNumId w:val="2"/>
  </w:num>
  <w:num w:numId="8">
    <w:abstractNumId w:val="9"/>
  </w:num>
  <w:num w:numId="9">
    <w:abstractNumId w:val="18"/>
  </w:num>
  <w:num w:numId="10">
    <w:abstractNumId w:val="15"/>
  </w:num>
  <w:num w:numId="11">
    <w:abstractNumId w:val="4"/>
  </w:num>
  <w:num w:numId="12">
    <w:abstractNumId w:val="21"/>
  </w:num>
  <w:num w:numId="13">
    <w:abstractNumId w:val="1"/>
  </w:num>
  <w:num w:numId="14">
    <w:abstractNumId w:val="17"/>
  </w:num>
  <w:num w:numId="15">
    <w:abstractNumId w:val="12"/>
  </w:num>
  <w:num w:numId="16">
    <w:abstractNumId w:val="19"/>
  </w:num>
  <w:num w:numId="17">
    <w:abstractNumId w:val="11"/>
  </w:num>
  <w:num w:numId="18">
    <w:abstractNumId w:val="8"/>
  </w:num>
  <w:num w:numId="19">
    <w:abstractNumId w:val="14"/>
  </w:num>
  <w:num w:numId="20">
    <w:abstractNumId w:val="3"/>
  </w:num>
  <w:num w:numId="21">
    <w:abstractNumId w:val="10"/>
  </w:num>
  <w:num w:numId="22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Milota Antalová">
    <w15:presenceInfo w15:providerId="Windows Live" w15:userId="f6ff5cb530fba29d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1D3F"/>
    <w:rsid w:val="00002DCA"/>
    <w:rsid w:val="000069EE"/>
    <w:rsid w:val="000104C1"/>
    <w:rsid w:val="00010636"/>
    <w:rsid w:val="00011494"/>
    <w:rsid w:val="00024CC8"/>
    <w:rsid w:val="0002705A"/>
    <w:rsid w:val="000322E4"/>
    <w:rsid w:val="00034B19"/>
    <w:rsid w:val="00037969"/>
    <w:rsid w:val="00037EFE"/>
    <w:rsid w:val="0004086F"/>
    <w:rsid w:val="000433E0"/>
    <w:rsid w:val="0004451D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6B9F"/>
    <w:rsid w:val="00067195"/>
    <w:rsid w:val="00070129"/>
    <w:rsid w:val="00070134"/>
    <w:rsid w:val="00070DC9"/>
    <w:rsid w:val="00072276"/>
    <w:rsid w:val="00072E9A"/>
    <w:rsid w:val="000764C2"/>
    <w:rsid w:val="00076EF3"/>
    <w:rsid w:val="00077870"/>
    <w:rsid w:val="00080329"/>
    <w:rsid w:val="00080F58"/>
    <w:rsid w:val="000814D5"/>
    <w:rsid w:val="00082FAD"/>
    <w:rsid w:val="00086D86"/>
    <w:rsid w:val="00092868"/>
    <w:rsid w:val="000933AB"/>
    <w:rsid w:val="000940E1"/>
    <w:rsid w:val="0009688B"/>
    <w:rsid w:val="000A0382"/>
    <w:rsid w:val="000A1206"/>
    <w:rsid w:val="000A2AF1"/>
    <w:rsid w:val="000A46AB"/>
    <w:rsid w:val="000A4BDC"/>
    <w:rsid w:val="000A7672"/>
    <w:rsid w:val="000B05BB"/>
    <w:rsid w:val="000B12AB"/>
    <w:rsid w:val="000B1BA1"/>
    <w:rsid w:val="000B252C"/>
    <w:rsid w:val="000B2961"/>
    <w:rsid w:val="000B4A0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26A0"/>
    <w:rsid w:val="00103870"/>
    <w:rsid w:val="00105490"/>
    <w:rsid w:val="00105D9C"/>
    <w:rsid w:val="00106552"/>
    <w:rsid w:val="001126C4"/>
    <w:rsid w:val="00114682"/>
    <w:rsid w:val="001148AB"/>
    <w:rsid w:val="00115B59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385"/>
    <w:rsid w:val="001550FB"/>
    <w:rsid w:val="001553EC"/>
    <w:rsid w:val="00160423"/>
    <w:rsid w:val="001641B3"/>
    <w:rsid w:val="00166A73"/>
    <w:rsid w:val="00171D3D"/>
    <w:rsid w:val="00173E72"/>
    <w:rsid w:val="00175067"/>
    <w:rsid w:val="00177499"/>
    <w:rsid w:val="00177E9D"/>
    <w:rsid w:val="001821C1"/>
    <w:rsid w:val="00182CD7"/>
    <w:rsid w:val="00182F4B"/>
    <w:rsid w:val="001835C2"/>
    <w:rsid w:val="001922C8"/>
    <w:rsid w:val="00194863"/>
    <w:rsid w:val="001954E9"/>
    <w:rsid w:val="001979E0"/>
    <w:rsid w:val="001A0386"/>
    <w:rsid w:val="001A05C3"/>
    <w:rsid w:val="001A1F4C"/>
    <w:rsid w:val="001A41F5"/>
    <w:rsid w:val="001A46CA"/>
    <w:rsid w:val="001A5D58"/>
    <w:rsid w:val="001A5DD0"/>
    <w:rsid w:val="001A6AA3"/>
    <w:rsid w:val="001B1F02"/>
    <w:rsid w:val="001B34AD"/>
    <w:rsid w:val="001B376D"/>
    <w:rsid w:val="001B4475"/>
    <w:rsid w:val="001B769D"/>
    <w:rsid w:val="001C0C00"/>
    <w:rsid w:val="001C2CAD"/>
    <w:rsid w:val="001C5B3C"/>
    <w:rsid w:val="001C7886"/>
    <w:rsid w:val="001D5025"/>
    <w:rsid w:val="001D6537"/>
    <w:rsid w:val="001E0093"/>
    <w:rsid w:val="001E1B23"/>
    <w:rsid w:val="001E225C"/>
    <w:rsid w:val="001E6826"/>
    <w:rsid w:val="001F0291"/>
    <w:rsid w:val="001F2943"/>
    <w:rsid w:val="001F3D42"/>
    <w:rsid w:val="001F42CE"/>
    <w:rsid w:val="001F453E"/>
    <w:rsid w:val="001F718C"/>
    <w:rsid w:val="001F72EC"/>
    <w:rsid w:val="001F7CCE"/>
    <w:rsid w:val="00200BFD"/>
    <w:rsid w:val="00203832"/>
    <w:rsid w:val="002100EC"/>
    <w:rsid w:val="00216A06"/>
    <w:rsid w:val="0021761B"/>
    <w:rsid w:val="00220178"/>
    <w:rsid w:val="00223544"/>
    <w:rsid w:val="00223758"/>
    <w:rsid w:val="0023234F"/>
    <w:rsid w:val="002342CE"/>
    <w:rsid w:val="00235630"/>
    <w:rsid w:val="00246C6C"/>
    <w:rsid w:val="002474D2"/>
    <w:rsid w:val="002479C5"/>
    <w:rsid w:val="00250D96"/>
    <w:rsid w:val="00252642"/>
    <w:rsid w:val="00255C33"/>
    <w:rsid w:val="00257569"/>
    <w:rsid w:val="00262920"/>
    <w:rsid w:val="0026388C"/>
    <w:rsid w:val="00265418"/>
    <w:rsid w:val="0026737F"/>
    <w:rsid w:val="002715D0"/>
    <w:rsid w:val="002716CB"/>
    <w:rsid w:val="002729B2"/>
    <w:rsid w:val="00272B4B"/>
    <w:rsid w:val="0027675A"/>
    <w:rsid w:val="00281335"/>
    <w:rsid w:val="00282986"/>
    <w:rsid w:val="00283B09"/>
    <w:rsid w:val="00284FBF"/>
    <w:rsid w:val="00287F94"/>
    <w:rsid w:val="00292240"/>
    <w:rsid w:val="0029438D"/>
    <w:rsid w:val="00295CB5"/>
    <w:rsid w:val="00295E93"/>
    <w:rsid w:val="00296685"/>
    <w:rsid w:val="00297BB8"/>
    <w:rsid w:val="002A0A37"/>
    <w:rsid w:val="002A1BAA"/>
    <w:rsid w:val="002A2389"/>
    <w:rsid w:val="002A28DC"/>
    <w:rsid w:val="002A4000"/>
    <w:rsid w:val="002A78C8"/>
    <w:rsid w:val="002B0283"/>
    <w:rsid w:val="002B2E75"/>
    <w:rsid w:val="002B6F9F"/>
    <w:rsid w:val="002C0480"/>
    <w:rsid w:val="002C1869"/>
    <w:rsid w:val="002C1A49"/>
    <w:rsid w:val="002C25D7"/>
    <w:rsid w:val="002C3C72"/>
    <w:rsid w:val="002D0D47"/>
    <w:rsid w:val="002D267F"/>
    <w:rsid w:val="002D5B87"/>
    <w:rsid w:val="002E05A8"/>
    <w:rsid w:val="002E1542"/>
    <w:rsid w:val="002E3831"/>
    <w:rsid w:val="002E490E"/>
    <w:rsid w:val="002E6607"/>
    <w:rsid w:val="002E78B3"/>
    <w:rsid w:val="002F23B0"/>
    <w:rsid w:val="002F5B9F"/>
    <w:rsid w:val="002F5C77"/>
    <w:rsid w:val="00302371"/>
    <w:rsid w:val="003023F7"/>
    <w:rsid w:val="003061CE"/>
    <w:rsid w:val="00306960"/>
    <w:rsid w:val="00311509"/>
    <w:rsid w:val="00312CE9"/>
    <w:rsid w:val="003208FD"/>
    <w:rsid w:val="00331575"/>
    <w:rsid w:val="0033179F"/>
    <w:rsid w:val="00331EB6"/>
    <w:rsid w:val="00332E9A"/>
    <w:rsid w:val="00336F51"/>
    <w:rsid w:val="00340849"/>
    <w:rsid w:val="003408EA"/>
    <w:rsid w:val="00341FAE"/>
    <w:rsid w:val="003462A3"/>
    <w:rsid w:val="00346F61"/>
    <w:rsid w:val="00350E31"/>
    <w:rsid w:val="00351402"/>
    <w:rsid w:val="0035234F"/>
    <w:rsid w:val="00355441"/>
    <w:rsid w:val="003567C9"/>
    <w:rsid w:val="00362212"/>
    <w:rsid w:val="0036452C"/>
    <w:rsid w:val="003672E8"/>
    <w:rsid w:val="00367B4C"/>
    <w:rsid w:val="003732EB"/>
    <w:rsid w:val="003773CD"/>
    <w:rsid w:val="0038045E"/>
    <w:rsid w:val="00387E1B"/>
    <w:rsid w:val="00390B45"/>
    <w:rsid w:val="00391830"/>
    <w:rsid w:val="00391A1E"/>
    <w:rsid w:val="00394749"/>
    <w:rsid w:val="00396C6C"/>
    <w:rsid w:val="003974CA"/>
    <w:rsid w:val="00397D1D"/>
    <w:rsid w:val="003A15E2"/>
    <w:rsid w:val="003A351E"/>
    <w:rsid w:val="003A6346"/>
    <w:rsid w:val="003B22E0"/>
    <w:rsid w:val="003B2E18"/>
    <w:rsid w:val="003B764F"/>
    <w:rsid w:val="003C024D"/>
    <w:rsid w:val="003C13BE"/>
    <w:rsid w:val="003C20BE"/>
    <w:rsid w:val="003C35FA"/>
    <w:rsid w:val="003C4641"/>
    <w:rsid w:val="003C4F72"/>
    <w:rsid w:val="003D1B77"/>
    <w:rsid w:val="003D3AF5"/>
    <w:rsid w:val="003D4C8A"/>
    <w:rsid w:val="003D5E79"/>
    <w:rsid w:val="003E1FCF"/>
    <w:rsid w:val="003E330A"/>
    <w:rsid w:val="003E3C41"/>
    <w:rsid w:val="003E7082"/>
    <w:rsid w:val="003E7344"/>
    <w:rsid w:val="003F0D89"/>
    <w:rsid w:val="003F6B59"/>
    <w:rsid w:val="003F6FD5"/>
    <w:rsid w:val="003F7369"/>
    <w:rsid w:val="00400EF7"/>
    <w:rsid w:val="00406617"/>
    <w:rsid w:val="00406D81"/>
    <w:rsid w:val="004142D7"/>
    <w:rsid w:val="0041493D"/>
    <w:rsid w:val="00420F05"/>
    <w:rsid w:val="00422EDC"/>
    <w:rsid w:val="004233E2"/>
    <w:rsid w:val="00426264"/>
    <w:rsid w:val="004264CD"/>
    <w:rsid w:val="00433587"/>
    <w:rsid w:val="0043412E"/>
    <w:rsid w:val="00434A9A"/>
    <w:rsid w:val="00435F3A"/>
    <w:rsid w:val="0044052C"/>
    <w:rsid w:val="00442762"/>
    <w:rsid w:val="00444759"/>
    <w:rsid w:val="00444FCC"/>
    <w:rsid w:val="00446B45"/>
    <w:rsid w:val="0044745F"/>
    <w:rsid w:val="0045072D"/>
    <w:rsid w:val="00452EB0"/>
    <w:rsid w:val="00453111"/>
    <w:rsid w:val="0045492B"/>
    <w:rsid w:val="00454AEB"/>
    <w:rsid w:val="00454F2D"/>
    <w:rsid w:val="0045642D"/>
    <w:rsid w:val="00456A79"/>
    <w:rsid w:val="00460CC6"/>
    <w:rsid w:val="004617C6"/>
    <w:rsid w:val="00465224"/>
    <w:rsid w:val="00465E8F"/>
    <w:rsid w:val="00466FEC"/>
    <w:rsid w:val="00472432"/>
    <w:rsid w:val="0048045A"/>
    <w:rsid w:val="00480BE5"/>
    <w:rsid w:val="00482574"/>
    <w:rsid w:val="00483CDF"/>
    <w:rsid w:val="00484634"/>
    <w:rsid w:val="00484695"/>
    <w:rsid w:val="00484848"/>
    <w:rsid w:val="00487167"/>
    <w:rsid w:val="00487CB2"/>
    <w:rsid w:val="004970C8"/>
    <w:rsid w:val="004A0C7E"/>
    <w:rsid w:val="004A1C62"/>
    <w:rsid w:val="004A1E6C"/>
    <w:rsid w:val="004A2FB9"/>
    <w:rsid w:val="004A3D87"/>
    <w:rsid w:val="004B4B10"/>
    <w:rsid w:val="004B7DB5"/>
    <w:rsid w:val="004C2E64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251"/>
    <w:rsid w:val="004F48BF"/>
    <w:rsid w:val="005008FA"/>
    <w:rsid w:val="005031B8"/>
    <w:rsid w:val="005032E4"/>
    <w:rsid w:val="00503459"/>
    <w:rsid w:val="00506CE0"/>
    <w:rsid w:val="00506F15"/>
    <w:rsid w:val="00511DDE"/>
    <w:rsid w:val="00512000"/>
    <w:rsid w:val="0051700A"/>
    <w:rsid w:val="00521298"/>
    <w:rsid w:val="005222B8"/>
    <w:rsid w:val="0052604B"/>
    <w:rsid w:val="00526FB9"/>
    <w:rsid w:val="00527E38"/>
    <w:rsid w:val="00530A48"/>
    <w:rsid w:val="00530DF7"/>
    <w:rsid w:val="00546499"/>
    <w:rsid w:val="00547AE9"/>
    <w:rsid w:val="00550F87"/>
    <w:rsid w:val="005527DA"/>
    <w:rsid w:val="00553CE8"/>
    <w:rsid w:val="0055618C"/>
    <w:rsid w:val="00561317"/>
    <w:rsid w:val="00561BA9"/>
    <w:rsid w:val="00562E0F"/>
    <w:rsid w:val="00566CE3"/>
    <w:rsid w:val="0057081D"/>
    <w:rsid w:val="005708A2"/>
    <w:rsid w:val="00570EA2"/>
    <w:rsid w:val="00573E9F"/>
    <w:rsid w:val="0057641B"/>
    <w:rsid w:val="00582C1D"/>
    <w:rsid w:val="00582F0F"/>
    <w:rsid w:val="00585033"/>
    <w:rsid w:val="00585C1A"/>
    <w:rsid w:val="00586CE9"/>
    <w:rsid w:val="00587F65"/>
    <w:rsid w:val="00590ACE"/>
    <w:rsid w:val="00593B4A"/>
    <w:rsid w:val="005951C5"/>
    <w:rsid w:val="005A41F7"/>
    <w:rsid w:val="005A5912"/>
    <w:rsid w:val="005A612F"/>
    <w:rsid w:val="005B2CE8"/>
    <w:rsid w:val="005C08D0"/>
    <w:rsid w:val="005C17C3"/>
    <w:rsid w:val="005C3B7A"/>
    <w:rsid w:val="005C7615"/>
    <w:rsid w:val="005C7EEB"/>
    <w:rsid w:val="005D0BE5"/>
    <w:rsid w:val="005D22A2"/>
    <w:rsid w:val="005D6564"/>
    <w:rsid w:val="005D7097"/>
    <w:rsid w:val="005E10A8"/>
    <w:rsid w:val="005E12D2"/>
    <w:rsid w:val="005E16F5"/>
    <w:rsid w:val="005E4F88"/>
    <w:rsid w:val="005E6774"/>
    <w:rsid w:val="005E6F68"/>
    <w:rsid w:val="005F1DFA"/>
    <w:rsid w:val="005F26DB"/>
    <w:rsid w:val="005F3265"/>
    <w:rsid w:val="005F4FF4"/>
    <w:rsid w:val="005F504F"/>
    <w:rsid w:val="00602393"/>
    <w:rsid w:val="00610810"/>
    <w:rsid w:val="00611EB8"/>
    <w:rsid w:val="00614845"/>
    <w:rsid w:val="006154C2"/>
    <w:rsid w:val="00615C55"/>
    <w:rsid w:val="00620893"/>
    <w:rsid w:val="00627566"/>
    <w:rsid w:val="00632866"/>
    <w:rsid w:val="00636459"/>
    <w:rsid w:val="00640019"/>
    <w:rsid w:val="00642FD8"/>
    <w:rsid w:val="0065058C"/>
    <w:rsid w:val="00650692"/>
    <w:rsid w:val="00651F5C"/>
    <w:rsid w:val="006548EE"/>
    <w:rsid w:val="00656086"/>
    <w:rsid w:val="00661CE7"/>
    <w:rsid w:val="006676D9"/>
    <w:rsid w:val="00671EEA"/>
    <w:rsid w:val="00672C50"/>
    <w:rsid w:val="0067616D"/>
    <w:rsid w:val="006761B2"/>
    <w:rsid w:val="006767A9"/>
    <w:rsid w:val="00681F29"/>
    <w:rsid w:val="00683790"/>
    <w:rsid w:val="00684913"/>
    <w:rsid w:val="00684E4D"/>
    <w:rsid w:val="0069075A"/>
    <w:rsid w:val="00697203"/>
    <w:rsid w:val="006A00C7"/>
    <w:rsid w:val="006A0CA6"/>
    <w:rsid w:val="006A1563"/>
    <w:rsid w:val="006A23C7"/>
    <w:rsid w:val="006A3D38"/>
    <w:rsid w:val="006B69FE"/>
    <w:rsid w:val="006C018F"/>
    <w:rsid w:val="006C1F2F"/>
    <w:rsid w:val="006C6AF0"/>
    <w:rsid w:val="006C6C42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3FD1"/>
    <w:rsid w:val="006F5596"/>
    <w:rsid w:val="006F5A49"/>
    <w:rsid w:val="006F7BC2"/>
    <w:rsid w:val="007009E5"/>
    <w:rsid w:val="00701C3B"/>
    <w:rsid w:val="00704DF2"/>
    <w:rsid w:val="0070649A"/>
    <w:rsid w:val="00707232"/>
    <w:rsid w:val="00711BAB"/>
    <w:rsid w:val="00711C27"/>
    <w:rsid w:val="00711E44"/>
    <w:rsid w:val="00712BD7"/>
    <w:rsid w:val="007139BF"/>
    <w:rsid w:val="00715F90"/>
    <w:rsid w:val="00720838"/>
    <w:rsid w:val="00723420"/>
    <w:rsid w:val="007274B4"/>
    <w:rsid w:val="00733A07"/>
    <w:rsid w:val="00736286"/>
    <w:rsid w:val="00741A9D"/>
    <w:rsid w:val="007442CB"/>
    <w:rsid w:val="007475DC"/>
    <w:rsid w:val="007502AE"/>
    <w:rsid w:val="0075053A"/>
    <w:rsid w:val="00750DE2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A7359"/>
    <w:rsid w:val="007B6B6C"/>
    <w:rsid w:val="007C04E4"/>
    <w:rsid w:val="007C24FE"/>
    <w:rsid w:val="007C40F2"/>
    <w:rsid w:val="007C6DC0"/>
    <w:rsid w:val="007D0D5D"/>
    <w:rsid w:val="007D50DA"/>
    <w:rsid w:val="007D56FB"/>
    <w:rsid w:val="007E2BF3"/>
    <w:rsid w:val="007E2D04"/>
    <w:rsid w:val="007E32BC"/>
    <w:rsid w:val="007E4153"/>
    <w:rsid w:val="007E4948"/>
    <w:rsid w:val="007E7210"/>
    <w:rsid w:val="007F26A4"/>
    <w:rsid w:val="007F26F7"/>
    <w:rsid w:val="007F3179"/>
    <w:rsid w:val="007F4D25"/>
    <w:rsid w:val="007F523F"/>
    <w:rsid w:val="007F59CC"/>
    <w:rsid w:val="007F6029"/>
    <w:rsid w:val="0080258D"/>
    <w:rsid w:val="0080392F"/>
    <w:rsid w:val="008119BF"/>
    <w:rsid w:val="00815AE4"/>
    <w:rsid w:val="00815F77"/>
    <w:rsid w:val="00816BCC"/>
    <w:rsid w:val="00822A3C"/>
    <w:rsid w:val="008271F6"/>
    <w:rsid w:val="00827D2A"/>
    <w:rsid w:val="00832FF0"/>
    <w:rsid w:val="00835264"/>
    <w:rsid w:val="0084070B"/>
    <w:rsid w:val="00846209"/>
    <w:rsid w:val="0085044A"/>
    <w:rsid w:val="0085408B"/>
    <w:rsid w:val="008549D8"/>
    <w:rsid w:val="00857F33"/>
    <w:rsid w:val="00861401"/>
    <w:rsid w:val="00861803"/>
    <w:rsid w:val="00867392"/>
    <w:rsid w:val="0087132B"/>
    <w:rsid w:val="00872031"/>
    <w:rsid w:val="00882F60"/>
    <w:rsid w:val="00884A8C"/>
    <w:rsid w:val="00890711"/>
    <w:rsid w:val="008945D9"/>
    <w:rsid w:val="008A1671"/>
    <w:rsid w:val="008A4E24"/>
    <w:rsid w:val="008A6CD3"/>
    <w:rsid w:val="008B0093"/>
    <w:rsid w:val="008B0766"/>
    <w:rsid w:val="008B186E"/>
    <w:rsid w:val="008B19F2"/>
    <w:rsid w:val="008B3911"/>
    <w:rsid w:val="008B3CF8"/>
    <w:rsid w:val="008B4817"/>
    <w:rsid w:val="008B4B9F"/>
    <w:rsid w:val="008B6609"/>
    <w:rsid w:val="008B6B57"/>
    <w:rsid w:val="008B7B72"/>
    <w:rsid w:val="008C2857"/>
    <w:rsid w:val="008C4105"/>
    <w:rsid w:val="008C4D3A"/>
    <w:rsid w:val="008C5C88"/>
    <w:rsid w:val="008C6DA6"/>
    <w:rsid w:val="008D0B38"/>
    <w:rsid w:val="008D30EF"/>
    <w:rsid w:val="008D3EB6"/>
    <w:rsid w:val="008D6D25"/>
    <w:rsid w:val="008E18B3"/>
    <w:rsid w:val="008E67EE"/>
    <w:rsid w:val="008E6809"/>
    <w:rsid w:val="008F4DE0"/>
    <w:rsid w:val="008F7BD4"/>
    <w:rsid w:val="0090056C"/>
    <w:rsid w:val="009012E2"/>
    <w:rsid w:val="00925C6F"/>
    <w:rsid w:val="00935334"/>
    <w:rsid w:val="00940C7E"/>
    <w:rsid w:val="009448EC"/>
    <w:rsid w:val="00945CB3"/>
    <w:rsid w:val="00947C0B"/>
    <w:rsid w:val="0095296D"/>
    <w:rsid w:val="00952C06"/>
    <w:rsid w:val="0095638F"/>
    <w:rsid w:val="009574F8"/>
    <w:rsid w:val="0095763C"/>
    <w:rsid w:val="009625B5"/>
    <w:rsid w:val="009630FD"/>
    <w:rsid w:val="009631F4"/>
    <w:rsid w:val="00967EF0"/>
    <w:rsid w:val="009721D1"/>
    <w:rsid w:val="0097247A"/>
    <w:rsid w:val="009814FE"/>
    <w:rsid w:val="00990840"/>
    <w:rsid w:val="009965DA"/>
    <w:rsid w:val="009A06CA"/>
    <w:rsid w:val="009A21D5"/>
    <w:rsid w:val="009B124D"/>
    <w:rsid w:val="009B17D1"/>
    <w:rsid w:val="009B2265"/>
    <w:rsid w:val="009C00EB"/>
    <w:rsid w:val="009C2162"/>
    <w:rsid w:val="009C49BF"/>
    <w:rsid w:val="009C58C9"/>
    <w:rsid w:val="009C72F0"/>
    <w:rsid w:val="009D0C18"/>
    <w:rsid w:val="009D19B5"/>
    <w:rsid w:val="009D1FC8"/>
    <w:rsid w:val="009D2303"/>
    <w:rsid w:val="009D3DB8"/>
    <w:rsid w:val="009D44C6"/>
    <w:rsid w:val="009D45F7"/>
    <w:rsid w:val="009E39F8"/>
    <w:rsid w:val="009F04E7"/>
    <w:rsid w:val="009F058C"/>
    <w:rsid w:val="009F5D0D"/>
    <w:rsid w:val="009F65FA"/>
    <w:rsid w:val="009F6DA7"/>
    <w:rsid w:val="009F71A5"/>
    <w:rsid w:val="009F72A2"/>
    <w:rsid w:val="00A03923"/>
    <w:rsid w:val="00A068D1"/>
    <w:rsid w:val="00A06EA9"/>
    <w:rsid w:val="00A10E26"/>
    <w:rsid w:val="00A10E97"/>
    <w:rsid w:val="00A11E31"/>
    <w:rsid w:val="00A14704"/>
    <w:rsid w:val="00A16C95"/>
    <w:rsid w:val="00A2195C"/>
    <w:rsid w:val="00A222B6"/>
    <w:rsid w:val="00A24812"/>
    <w:rsid w:val="00A26876"/>
    <w:rsid w:val="00A3246D"/>
    <w:rsid w:val="00A3340B"/>
    <w:rsid w:val="00A35F64"/>
    <w:rsid w:val="00A37D7E"/>
    <w:rsid w:val="00A40E0B"/>
    <w:rsid w:val="00A42841"/>
    <w:rsid w:val="00A47495"/>
    <w:rsid w:val="00A5030E"/>
    <w:rsid w:val="00A53820"/>
    <w:rsid w:val="00A551DF"/>
    <w:rsid w:val="00A5679E"/>
    <w:rsid w:val="00A60212"/>
    <w:rsid w:val="00A63B92"/>
    <w:rsid w:val="00A649E0"/>
    <w:rsid w:val="00A67316"/>
    <w:rsid w:val="00A675BA"/>
    <w:rsid w:val="00A678A6"/>
    <w:rsid w:val="00A67C48"/>
    <w:rsid w:val="00A746B7"/>
    <w:rsid w:val="00A75780"/>
    <w:rsid w:val="00A76945"/>
    <w:rsid w:val="00A7737C"/>
    <w:rsid w:val="00A8074E"/>
    <w:rsid w:val="00A84C9F"/>
    <w:rsid w:val="00A86B49"/>
    <w:rsid w:val="00A87AC0"/>
    <w:rsid w:val="00A9024B"/>
    <w:rsid w:val="00A91854"/>
    <w:rsid w:val="00A91C9C"/>
    <w:rsid w:val="00A95B16"/>
    <w:rsid w:val="00AA0570"/>
    <w:rsid w:val="00AA08BA"/>
    <w:rsid w:val="00AA2BED"/>
    <w:rsid w:val="00AA3E88"/>
    <w:rsid w:val="00AA44FB"/>
    <w:rsid w:val="00AA70A4"/>
    <w:rsid w:val="00AB0446"/>
    <w:rsid w:val="00AC5487"/>
    <w:rsid w:val="00AC7493"/>
    <w:rsid w:val="00AD1402"/>
    <w:rsid w:val="00AD5E55"/>
    <w:rsid w:val="00AE0094"/>
    <w:rsid w:val="00AE28DD"/>
    <w:rsid w:val="00AE370A"/>
    <w:rsid w:val="00AE433D"/>
    <w:rsid w:val="00AE52A2"/>
    <w:rsid w:val="00AF0C89"/>
    <w:rsid w:val="00AF51AA"/>
    <w:rsid w:val="00AF6469"/>
    <w:rsid w:val="00AF73B4"/>
    <w:rsid w:val="00B00ECD"/>
    <w:rsid w:val="00B02616"/>
    <w:rsid w:val="00B0444F"/>
    <w:rsid w:val="00B05037"/>
    <w:rsid w:val="00B1126C"/>
    <w:rsid w:val="00B13D40"/>
    <w:rsid w:val="00B13E94"/>
    <w:rsid w:val="00B140E6"/>
    <w:rsid w:val="00B15EB7"/>
    <w:rsid w:val="00B20048"/>
    <w:rsid w:val="00B213F3"/>
    <w:rsid w:val="00B22268"/>
    <w:rsid w:val="00B223FA"/>
    <w:rsid w:val="00B23F82"/>
    <w:rsid w:val="00B2416E"/>
    <w:rsid w:val="00B2784D"/>
    <w:rsid w:val="00B30A19"/>
    <w:rsid w:val="00B32325"/>
    <w:rsid w:val="00B36F4A"/>
    <w:rsid w:val="00B46883"/>
    <w:rsid w:val="00B47D3C"/>
    <w:rsid w:val="00B50B0E"/>
    <w:rsid w:val="00B51F0A"/>
    <w:rsid w:val="00B52FF9"/>
    <w:rsid w:val="00B53B34"/>
    <w:rsid w:val="00B5432A"/>
    <w:rsid w:val="00B54640"/>
    <w:rsid w:val="00B57BA6"/>
    <w:rsid w:val="00B63144"/>
    <w:rsid w:val="00B6552B"/>
    <w:rsid w:val="00B66313"/>
    <w:rsid w:val="00B67F62"/>
    <w:rsid w:val="00B727B9"/>
    <w:rsid w:val="00B74265"/>
    <w:rsid w:val="00B77EB8"/>
    <w:rsid w:val="00B811C0"/>
    <w:rsid w:val="00B82176"/>
    <w:rsid w:val="00B847FD"/>
    <w:rsid w:val="00B87E21"/>
    <w:rsid w:val="00B9102F"/>
    <w:rsid w:val="00B93686"/>
    <w:rsid w:val="00B95118"/>
    <w:rsid w:val="00B97F1C"/>
    <w:rsid w:val="00BA12FE"/>
    <w:rsid w:val="00BA43D8"/>
    <w:rsid w:val="00BA4BA3"/>
    <w:rsid w:val="00BC0937"/>
    <w:rsid w:val="00BC3432"/>
    <w:rsid w:val="00BC3D4A"/>
    <w:rsid w:val="00BC5008"/>
    <w:rsid w:val="00BC69C1"/>
    <w:rsid w:val="00BC7121"/>
    <w:rsid w:val="00BD0A0E"/>
    <w:rsid w:val="00BD2F98"/>
    <w:rsid w:val="00BD55A8"/>
    <w:rsid w:val="00BE7888"/>
    <w:rsid w:val="00BF1944"/>
    <w:rsid w:val="00BF26EB"/>
    <w:rsid w:val="00BF51A4"/>
    <w:rsid w:val="00C00F4C"/>
    <w:rsid w:val="00C035C7"/>
    <w:rsid w:val="00C0603C"/>
    <w:rsid w:val="00C07A86"/>
    <w:rsid w:val="00C15E63"/>
    <w:rsid w:val="00C16273"/>
    <w:rsid w:val="00C22EDE"/>
    <w:rsid w:val="00C23673"/>
    <w:rsid w:val="00C252C9"/>
    <w:rsid w:val="00C27218"/>
    <w:rsid w:val="00C31D64"/>
    <w:rsid w:val="00C349C2"/>
    <w:rsid w:val="00C349D8"/>
    <w:rsid w:val="00C35403"/>
    <w:rsid w:val="00C36A24"/>
    <w:rsid w:val="00C41DAA"/>
    <w:rsid w:val="00C42CE5"/>
    <w:rsid w:val="00C45559"/>
    <w:rsid w:val="00C47EB8"/>
    <w:rsid w:val="00C5163D"/>
    <w:rsid w:val="00C51A58"/>
    <w:rsid w:val="00C521F8"/>
    <w:rsid w:val="00C53774"/>
    <w:rsid w:val="00C53BB5"/>
    <w:rsid w:val="00C55FAB"/>
    <w:rsid w:val="00C560F3"/>
    <w:rsid w:val="00C57038"/>
    <w:rsid w:val="00C61C50"/>
    <w:rsid w:val="00C639E7"/>
    <w:rsid w:val="00C71790"/>
    <w:rsid w:val="00C73DCF"/>
    <w:rsid w:val="00C74B86"/>
    <w:rsid w:val="00C80FCD"/>
    <w:rsid w:val="00C84F78"/>
    <w:rsid w:val="00C86B77"/>
    <w:rsid w:val="00C86E91"/>
    <w:rsid w:val="00C87B89"/>
    <w:rsid w:val="00C91085"/>
    <w:rsid w:val="00C94C58"/>
    <w:rsid w:val="00C97EED"/>
    <w:rsid w:val="00CA2785"/>
    <w:rsid w:val="00CB1092"/>
    <w:rsid w:val="00CB15B6"/>
    <w:rsid w:val="00CB69ED"/>
    <w:rsid w:val="00CC40E4"/>
    <w:rsid w:val="00CC6D14"/>
    <w:rsid w:val="00CD0475"/>
    <w:rsid w:val="00CD0EB6"/>
    <w:rsid w:val="00CD1923"/>
    <w:rsid w:val="00CD1BFB"/>
    <w:rsid w:val="00CD2EA4"/>
    <w:rsid w:val="00CD452D"/>
    <w:rsid w:val="00CD560B"/>
    <w:rsid w:val="00CD7556"/>
    <w:rsid w:val="00CE4521"/>
    <w:rsid w:val="00CE47B4"/>
    <w:rsid w:val="00CE7DDD"/>
    <w:rsid w:val="00CF092E"/>
    <w:rsid w:val="00CF7485"/>
    <w:rsid w:val="00D004CC"/>
    <w:rsid w:val="00D013F1"/>
    <w:rsid w:val="00D11247"/>
    <w:rsid w:val="00D223FE"/>
    <w:rsid w:val="00D237A3"/>
    <w:rsid w:val="00D23B0B"/>
    <w:rsid w:val="00D2684D"/>
    <w:rsid w:val="00D30075"/>
    <w:rsid w:val="00D319A0"/>
    <w:rsid w:val="00D33238"/>
    <w:rsid w:val="00D343DA"/>
    <w:rsid w:val="00D35100"/>
    <w:rsid w:val="00D36819"/>
    <w:rsid w:val="00D404F7"/>
    <w:rsid w:val="00D409C2"/>
    <w:rsid w:val="00D42468"/>
    <w:rsid w:val="00D42D72"/>
    <w:rsid w:val="00D45EE1"/>
    <w:rsid w:val="00D47EBF"/>
    <w:rsid w:val="00D505AF"/>
    <w:rsid w:val="00D51AB3"/>
    <w:rsid w:val="00D51AF9"/>
    <w:rsid w:val="00D5225F"/>
    <w:rsid w:val="00D56526"/>
    <w:rsid w:val="00D57B09"/>
    <w:rsid w:val="00D63CF6"/>
    <w:rsid w:val="00D65F08"/>
    <w:rsid w:val="00D676DD"/>
    <w:rsid w:val="00D67C6E"/>
    <w:rsid w:val="00D75839"/>
    <w:rsid w:val="00D81224"/>
    <w:rsid w:val="00D817F6"/>
    <w:rsid w:val="00D86C4C"/>
    <w:rsid w:val="00D917F7"/>
    <w:rsid w:val="00D9217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1024"/>
    <w:rsid w:val="00DB249A"/>
    <w:rsid w:val="00DB707E"/>
    <w:rsid w:val="00DB7199"/>
    <w:rsid w:val="00DC114E"/>
    <w:rsid w:val="00DC6C53"/>
    <w:rsid w:val="00DC77A2"/>
    <w:rsid w:val="00DD36B7"/>
    <w:rsid w:val="00DD45F0"/>
    <w:rsid w:val="00DD6176"/>
    <w:rsid w:val="00DE00F7"/>
    <w:rsid w:val="00DE4D02"/>
    <w:rsid w:val="00DF0BC8"/>
    <w:rsid w:val="00DF2587"/>
    <w:rsid w:val="00DF2F9C"/>
    <w:rsid w:val="00DF7E7C"/>
    <w:rsid w:val="00E02BAC"/>
    <w:rsid w:val="00E038F0"/>
    <w:rsid w:val="00E059EC"/>
    <w:rsid w:val="00E13E03"/>
    <w:rsid w:val="00E17587"/>
    <w:rsid w:val="00E247AD"/>
    <w:rsid w:val="00E2552D"/>
    <w:rsid w:val="00E25D82"/>
    <w:rsid w:val="00E30EE5"/>
    <w:rsid w:val="00E32473"/>
    <w:rsid w:val="00E34B48"/>
    <w:rsid w:val="00E35EA3"/>
    <w:rsid w:val="00E40050"/>
    <w:rsid w:val="00E41683"/>
    <w:rsid w:val="00E42502"/>
    <w:rsid w:val="00E43AEB"/>
    <w:rsid w:val="00E44945"/>
    <w:rsid w:val="00E45164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1DF5"/>
    <w:rsid w:val="00E62B8B"/>
    <w:rsid w:val="00E63525"/>
    <w:rsid w:val="00E65523"/>
    <w:rsid w:val="00E65655"/>
    <w:rsid w:val="00E67116"/>
    <w:rsid w:val="00E70599"/>
    <w:rsid w:val="00E7088D"/>
    <w:rsid w:val="00E72208"/>
    <w:rsid w:val="00E72E71"/>
    <w:rsid w:val="00E733CC"/>
    <w:rsid w:val="00E76CF5"/>
    <w:rsid w:val="00E81C52"/>
    <w:rsid w:val="00E8271B"/>
    <w:rsid w:val="00E83919"/>
    <w:rsid w:val="00E90529"/>
    <w:rsid w:val="00E92EF0"/>
    <w:rsid w:val="00E9335A"/>
    <w:rsid w:val="00E97221"/>
    <w:rsid w:val="00EA0DDC"/>
    <w:rsid w:val="00EA1F1C"/>
    <w:rsid w:val="00EA33CE"/>
    <w:rsid w:val="00EA39BF"/>
    <w:rsid w:val="00EA7882"/>
    <w:rsid w:val="00EB3ECE"/>
    <w:rsid w:val="00EB4531"/>
    <w:rsid w:val="00EB5BB2"/>
    <w:rsid w:val="00EB6193"/>
    <w:rsid w:val="00ED112D"/>
    <w:rsid w:val="00ED69DC"/>
    <w:rsid w:val="00ED7779"/>
    <w:rsid w:val="00EE584F"/>
    <w:rsid w:val="00EE5A3A"/>
    <w:rsid w:val="00EF4F08"/>
    <w:rsid w:val="00EF6214"/>
    <w:rsid w:val="00F01916"/>
    <w:rsid w:val="00F0347E"/>
    <w:rsid w:val="00F1419E"/>
    <w:rsid w:val="00F15A2F"/>
    <w:rsid w:val="00F20F67"/>
    <w:rsid w:val="00F210A0"/>
    <w:rsid w:val="00F2326A"/>
    <w:rsid w:val="00F23BF7"/>
    <w:rsid w:val="00F246E3"/>
    <w:rsid w:val="00F2540F"/>
    <w:rsid w:val="00F2575B"/>
    <w:rsid w:val="00F26D58"/>
    <w:rsid w:val="00F30374"/>
    <w:rsid w:val="00F33857"/>
    <w:rsid w:val="00F366A5"/>
    <w:rsid w:val="00F420C8"/>
    <w:rsid w:val="00F43ABD"/>
    <w:rsid w:val="00F45973"/>
    <w:rsid w:val="00F478DC"/>
    <w:rsid w:val="00F5015F"/>
    <w:rsid w:val="00F5097F"/>
    <w:rsid w:val="00F56F0D"/>
    <w:rsid w:val="00F57983"/>
    <w:rsid w:val="00F60A13"/>
    <w:rsid w:val="00F616AF"/>
    <w:rsid w:val="00F70593"/>
    <w:rsid w:val="00F724BB"/>
    <w:rsid w:val="00F73A4B"/>
    <w:rsid w:val="00F74CB9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44DA"/>
    <w:rsid w:val="00FA5372"/>
    <w:rsid w:val="00FB124C"/>
    <w:rsid w:val="00FB17B6"/>
    <w:rsid w:val="00FB427A"/>
    <w:rsid w:val="00FB7889"/>
    <w:rsid w:val="00FC6364"/>
    <w:rsid w:val="00FC64AE"/>
    <w:rsid w:val="00FC75CB"/>
    <w:rsid w:val="00FD495C"/>
    <w:rsid w:val="00FE058F"/>
    <w:rsid w:val="00FE259E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annotation text" w:uiPriority="99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06552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06552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sid w:val="00106552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sid w:val="00106552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466FEC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rsid w:val="00466FEC"/>
    <w:rPr>
      <w:rFonts w:ascii="Tahoma" w:hAnsi="Tahoma" w:cs="Tahoma"/>
      <w:sz w:val="16"/>
      <w:szCs w:val="16"/>
    </w:rPr>
  </w:style>
  <w:style w:type="character" w:styleId="Odkaznakomentr">
    <w:name w:val="annotation reference"/>
    <w:rsid w:val="0062756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62756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627566"/>
  </w:style>
  <w:style w:type="paragraph" w:styleId="Predmetkomentra">
    <w:name w:val="annotation subject"/>
    <w:basedOn w:val="Textkomentra"/>
    <w:next w:val="Textkomentra"/>
    <w:link w:val="PredmetkomentraChar"/>
    <w:rsid w:val="00627566"/>
    <w:rPr>
      <w:b/>
      <w:bCs/>
      <w:lang/>
    </w:rPr>
  </w:style>
  <w:style w:type="character" w:customStyle="1" w:styleId="PredmetkomentraChar">
    <w:name w:val="Predmet komentára Char"/>
    <w:link w:val="Predmetkomentra"/>
    <w:rsid w:val="00627566"/>
    <w:rPr>
      <w:b/>
      <w:bCs/>
    </w:rPr>
  </w:style>
  <w:style w:type="character" w:customStyle="1" w:styleId="cf01">
    <w:name w:val="cf01"/>
    <w:rsid w:val="00255C33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lny"/>
    <w:rsid w:val="00255C33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5032E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55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70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5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1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16/09/relationships/commentsIds" Target="commentsIds.xml"/><Relationship Id="rId2" Type="http://schemas.openxmlformats.org/officeDocument/2006/relationships/numbering" Target="numbering.xml"/><Relationship Id="rId16" Type="http://schemas.microsoft.com/office/2018/08/relationships/commentsExtensible" Target="commentsExtensible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1AB408-B27A-4A14-87E1-36F50FDC15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4352</Words>
  <Characters>24811</Characters>
  <Application>Microsoft Office Word</Application>
  <DocSecurity>0</DocSecurity>
  <Lines>206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2</cp:revision>
  <cp:lastPrinted>2022-03-16T14:29:00Z</cp:lastPrinted>
  <dcterms:created xsi:type="dcterms:W3CDTF">2025-04-01T12:00:00Z</dcterms:created>
  <dcterms:modified xsi:type="dcterms:W3CDTF">2025-04-01T12:00:00Z</dcterms:modified>
</cp:coreProperties>
</file>