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od 01.01.2024 do 31.12.2024</w:t>
      </w:r>
    </w:p>
    <w:p w:rsidR="00000000" w:rsidDel="00000000" w:rsidP="00000000" w:rsidRDefault="00000000" w:rsidRPr="00000000" w14:paraId="0000000D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97.0" w:type="dxa"/>
        <w:tblLayout w:type="fixed"/>
        <w:tblLook w:val="0400"/>
      </w:tblPr>
      <w:tblGrid>
        <w:gridCol w:w="2025"/>
        <w:gridCol w:w="7605"/>
        <w:tblGridChange w:id="0">
          <w:tblGrid>
            <w:gridCol w:w="2025"/>
            <w:gridCol w:w="7605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firstLine="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BEKESS s. r. 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59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389.0" w:type="dxa"/>
              <w:jc w:val="center"/>
              <w:tblLayout w:type="fixed"/>
              <w:tblLook w:val="0400"/>
            </w:tblPr>
            <w:tblGrid>
              <w:gridCol w:w="7389"/>
              <w:tblGridChange w:id="0">
                <w:tblGrid>
                  <w:gridCol w:w="73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ffffff" w:val="clear"/>
                  <w:vAlign w:val="center"/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ind w:left="0" w:firstLine="0"/>
                    <w:rPr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7317.0" w:type="dxa"/>
                    <w:jc w:val="left"/>
                    <w:tblLayout w:type="fixed"/>
                    <w:tblLook w:val="0400"/>
                  </w:tblPr>
                  <w:tblGrid>
                    <w:gridCol w:w="7317"/>
                    <w:tblGridChange w:id="0">
                      <w:tblGrid>
                        <w:gridCol w:w="7317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015">
                        <w:pPr>
                          <w:ind w:left="-15" w:firstLine="0"/>
                          <w:rPr>
                            <w:rFonts w:ascii="Times New Roman" w:cs="Times New Roman" w:eastAsia="Times New Roman" w:hAnsi="Times New Roman"/>
                            <w:sz w:val="24"/>
                            <w:szCs w:val="24"/>
                          </w:rPr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rtl w:val="0"/>
                          </w:rPr>
                          <w:t xml:space="preserve">Pod papierňou 1487/40, 085 01 Bardejov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6">
                  <w:pPr>
                    <w:ind w:left="0" w:firstLine="0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7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 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19. 10. 2023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Ostatný maloobchod mimo predajní stánkov a trhov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Konateľ</w:t>
            </w:r>
          </w:p>
          <w:p w:rsidR="00000000" w:rsidDel="00000000" w:rsidP="00000000" w:rsidRDefault="00000000" w:rsidRPr="00000000" w14:paraId="0000002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Martina Kozáková</w:t>
            </w:r>
          </w:p>
        </w:tc>
      </w:tr>
    </w:tbl>
    <w:p w:rsidR="00000000" w:rsidDel="00000000" w:rsidP="00000000" w:rsidRDefault="00000000" w:rsidRPr="00000000" w14:paraId="0000002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771.0" w:type="dxa"/>
        <w:jc w:val="left"/>
        <w:tblLayout w:type="fixed"/>
        <w:tblLook w:val="0400"/>
      </w:tblPr>
      <w:tblGrid>
        <w:gridCol w:w="4862"/>
        <w:gridCol w:w="4909"/>
        <w:tblGridChange w:id="0">
          <w:tblGrid>
            <w:gridCol w:w="4862"/>
            <w:gridCol w:w="49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ind w:left="41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Priemerný prepočítaný počet zamestnancov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1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 - (3)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2A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26.03.2024</w:t>
      </w:r>
    </w:p>
    <w:p w:rsidR="00000000" w:rsidDel="00000000" w:rsidP="00000000" w:rsidRDefault="00000000" w:rsidRPr="00000000" w14:paraId="0000002B">
      <w:pPr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0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 - (4)</w:t>
      </w:r>
    </w:p>
    <w:p w:rsidR="00000000" w:rsidDel="00000000" w:rsidP="00000000" w:rsidRDefault="00000000" w:rsidRPr="00000000" w14:paraId="0000002D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2F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3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31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Informácie o prijatých postupoch</w:t>
      </w:r>
    </w:p>
    <w:p w:rsidR="00000000" w:rsidDel="00000000" w:rsidP="00000000" w:rsidRDefault="00000000" w:rsidRPr="00000000" w14:paraId="00000032">
      <w:pPr>
        <w:spacing w:after="154" w:lineRule="auto"/>
        <w:ind w:left="-5" w:firstLine="0"/>
        <w:rPr/>
      </w:pPr>
      <w:r w:rsidDel="00000000" w:rsidR="00000000" w:rsidRPr="00000000">
        <w:rPr>
          <w:b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3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5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38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4 900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43" w:lineRule="auto"/>
              <w:ind w:left="0" w:firstLine="0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43 287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48 187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4B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4D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4F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Účtovný zisk</w:t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štatutárnych a ostatných fondov</w:t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na zvýšenie základného imania</w:t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straty minulých období</w:t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Rozdelenie podielu na zisku spoločníkom, členom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175</w:t>
            </w:r>
          </w:p>
        </w:tc>
      </w:tr>
    </w:tbl>
    <w:p w:rsidR="00000000" w:rsidDel="00000000" w:rsidP="00000000" w:rsidRDefault="00000000" w:rsidRPr="00000000" w14:paraId="00000066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67">
      <w:pPr>
        <w:ind w:left="728" w:firstLine="0"/>
        <w:jc w:val="both"/>
        <w:rPr/>
      </w:pPr>
      <w:r w:rsidDel="00000000" w:rsidR="00000000" w:rsidRPr="00000000">
        <w:rPr>
          <w:b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68">
      <w:pPr>
        <w:ind w:left="728" w:firstLine="0"/>
        <w:jc w:val="both"/>
        <w:rPr/>
      </w:pPr>
      <w:r w:rsidDel="00000000" w:rsidR="00000000" w:rsidRPr="00000000">
        <w:rPr>
          <w:b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69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6B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14 592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14 592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81">
      <w:pPr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8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IV </w:t>
      </w:r>
    </w:p>
    <w:p w:rsidR="00000000" w:rsidDel="00000000" w:rsidP="00000000" w:rsidRDefault="00000000" w:rsidRPr="00000000" w14:paraId="0000008B">
      <w:p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8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76 021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76 021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72 902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3 119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                                      Prehľad o pohybe vlastného imania 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C6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5 175</w:t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52 110</w:t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57 267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175</w:t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52 092</w:t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FD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Open Sans" w:cs="Open Sans" w:eastAsia="Open Sans" w:hAnsi="Open Sans"/>
        <w:sz w:val="21"/>
        <w:szCs w:val="21"/>
      </w:rPr>
    </w:pPr>
    <w:r w:rsidDel="00000000" w:rsidR="00000000" w:rsidRPr="00000000">
      <w:rPr>
        <w:rtl w:val="0"/>
      </w:rPr>
      <w:t xml:space="preserve">Poznámky Úč. PODV 3-01                                 IČO: 55800297                                          DIČ: </w:t>
    </w:r>
    <w:r w:rsidDel="00000000" w:rsidR="00000000" w:rsidRPr="00000000">
      <w:rPr>
        <w:rFonts w:ascii="Open Sans" w:cs="Open Sans" w:eastAsia="Open Sans" w:hAnsi="Open Sans"/>
        <w:sz w:val="21"/>
        <w:szCs w:val="21"/>
        <w:rtl w:val="0"/>
      </w:rPr>
      <w:t xml:space="preserve">2122094414</w:t>
    </w:r>
  </w:p>
  <w:p w:rsidR="00000000" w:rsidDel="00000000" w:rsidP="00000000" w:rsidRDefault="00000000" w:rsidRPr="00000000" w14:paraId="000000F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-SK"/>
      </w:rPr>
    </w:rPrDefault>
    <w:pPrDefault>
      <w:pPr>
        <w:spacing w:after="4" w:line="249" w:lineRule="auto"/>
        <w:ind w:left="10" w:hanging="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8" w:before="0" w:line="249" w:lineRule="auto"/>
      <w:ind w:left="10" w:right="1778" w:hanging="20"/>
      <w:jc w:val="righ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963AE3"/>
    <w:pPr>
      <w:ind w:hanging="10"/>
    </w:pPr>
    <w:rPr>
      <w:color w:val="000000"/>
    </w:rPr>
  </w:style>
  <w:style w:type="paragraph" w:styleId="Nadpis1">
    <w:name w:val="heading 1"/>
    <w:next w:val="Normlny"/>
    <w:link w:val="Nadpis1Char"/>
    <w:uiPriority w:val="9"/>
    <w:qFormat w:val="1"/>
    <w:rsid w:val="00963AE3"/>
    <w:pPr>
      <w:keepNext w:val="1"/>
      <w:keepLines w:val="1"/>
      <w:spacing w:after="68"/>
      <w:ind w:right="1778"/>
      <w:jc w:val="right"/>
      <w:outlineLvl w:val="0"/>
    </w:pPr>
    <w:rPr>
      <w:b w:val="1"/>
      <w:color w:val="000000"/>
      <w:sz w:val="36"/>
    </w:rPr>
  </w:style>
  <w:style w:type="paragraph" w:styleId="Nadpis2">
    <w:name w:val="heading 2"/>
    <w:basedOn w:val="Normlny"/>
    <w:next w:val="Normlny"/>
    <w:link w:val="Nadpis2Char"/>
    <w:uiPriority w:val="9"/>
    <w:semiHidden w:val="1"/>
    <w:unhideWhenUsed w:val="1"/>
    <w:qFormat w:val="1"/>
    <w:rsid w:val="00A86CCE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dpis1Char" w:customStyle="1">
    <w:name w:val="Nadpis 1 Char"/>
    <w:basedOn w:val="Predvolenpsmoodseku"/>
    <w:link w:val="Nadpis1"/>
    <w:uiPriority w:val="9"/>
    <w:rsid w:val="00963AE3"/>
    <w:rPr>
      <w:rFonts w:ascii="Arial" w:cs="Arial" w:eastAsia="Arial" w:hAnsi="Arial"/>
      <w:b w:val="1"/>
      <w:color w:val="000000"/>
      <w:sz w:val="36"/>
      <w:lang w:eastAsia="sk-SK"/>
    </w:rPr>
  </w:style>
  <w:style w:type="table" w:styleId="TableGrid" w:customStyle="1">
    <w:name w:val="TableGrid"/>
    <w:rsid w:val="00963AE3"/>
    <w:pPr>
      <w:spacing w:after="0" w:line="240" w:lineRule="auto"/>
    </w:pPr>
    <w:rPr>
      <w:rFonts w:eastAsiaTheme="minorEastAsi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025EBB"/>
    <w:rPr>
      <w:rFonts w:ascii="Arial" w:cs="Arial" w:eastAsia="Arial" w:hAnsi="Arial"/>
      <w:color w:val="000000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 w:val="1"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025EBB"/>
    <w:rPr>
      <w:rFonts w:ascii="Arial" w:cs="Arial" w:eastAsia="Arial" w:hAnsi="Arial"/>
      <w:color w:val="000000"/>
      <w:sz w:val="20"/>
      <w:lang w:eastAsia="sk-SK"/>
    </w:rPr>
  </w:style>
  <w:style w:type="character" w:styleId="Nadpis2Char" w:customStyle="1">
    <w:name w:val="Nadpis 2 Char"/>
    <w:basedOn w:val="Predvolenpsmoodseku"/>
    <w:link w:val="Nadpis2"/>
    <w:uiPriority w:val="9"/>
    <w:rsid w:val="00A86CCE"/>
    <w:rPr>
      <w:rFonts w:asciiTheme="majorHAnsi" w:cstheme="majorBidi" w:eastAsiaTheme="majorEastAsia" w:hAnsiTheme="majorHAnsi"/>
      <w:color w:val="2f5496" w:themeColor="accent1" w:themeShade="0000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8D3D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ezriadkovania">
    <w:name w:val="No Spacing"/>
    <w:uiPriority w:val="1"/>
    <w:qFormat w:val="1"/>
    <w:rsid w:val="007D58D0"/>
    <w:pPr>
      <w:spacing w:after="0" w:line="240" w:lineRule="auto"/>
      <w:ind w:hanging="10"/>
    </w:pPr>
    <w:rPr>
      <w:color w:val="000000"/>
    </w:rPr>
  </w:style>
  <w:style w:type="paragraph" w:styleId="Odsekzoznamu">
    <w:name w:val="List Paragraph"/>
    <w:basedOn w:val="Normlny"/>
    <w:uiPriority w:val="34"/>
    <w:qFormat w:val="1"/>
    <w:rsid w:val="00F21FCF"/>
    <w:pPr>
      <w:ind w:left="720"/>
      <w:contextualSpacing w:val="1"/>
    </w:p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5"/>
    <w:pPr>
      <w:spacing w:after="0" w:line="240" w:lineRule="auto"/>
    </w:pPr>
    <w:tblPr>
      <w:tblStyleRowBandSize w:val="1"/>
      <w:tblStyleColBandSize w:val="1"/>
      <w:tblCellMar>
        <w:top w:w="80.0" w:type="dxa"/>
        <w:left w:w="46.0" w:type="dxa"/>
        <w:right w:w="115.0" w:type="dxa"/>
      </w:tblCellMar>
    </w:tblPr>
  </w:style>
  <w:style w:type="table" w:styleId="a0" w:customStyle="1">
    <w:basedOn w:val="TableNormal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apple-converted-space" w:customStyle="1">
    <w:name w:val="apple-converted-space"/>
    <w:basedOn w:val="Predvolenpsmoodseku"/>
    <w:rsid w:val="000932BD"/>
  </w:style>
  <w:style w:type="paragraph" w:styleId="Normlnywebov">
    <w:name w:val="Normal (Web)"/>
    <w:basedOn w:val="Normlny"/>
    <w:uiPriority w:val="99"/>
    <w:semiHidden w:val="1"/>
    <w:unhideWhenUsed w:val="1"/>
    <w:rsid w:val="008B7996"/>
    <w:pPr>
      <w:spacing w:after="100" w:afterAutospacing="1" w:before="100" w:beforeAutospacing="1" w:line="240" w:lineRule="auto"/>
      <w:ind w:left="0" w:firstLine="0"/>
    </w:pPr>
    <w:rPr>
      <w:rFonts w:ascii="Times New Roman" w:cs="Times New Roman" w:eastAsia="Times New Roman" w:hAnsi="Times New Roman"/>
      <w:color w:val="auto"/>
      <w:sz w:val="24"/>
      <w:szCs w:val="24"/>
    </w:rPr>
  </w:style>
  <w:style w:type="table" w:styleId="af6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8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9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a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b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c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d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character" w:styleId="ra" w:customStyle="1">
    <w:name w:val="ra"/>
    <w:basedOn w:val="Predvolenpsmoodseku"/>
    <w:rsid w:val="00462FF5"/>
  </w:style>
  <w:style w:type="table" w:styleId="afe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" w:customStyle="1">
    <w:basedOn w:val="TableNormal2"/>
    <w:tblPr>
      <w:tblStyleRowBandSize w:val="1"/>
      <w:tblStyleColBandSize w:val="1"/>
    </w:tblPr>
  </w:style>
  <w:style w:type="table" w:styleId="aff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1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2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3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4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5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6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7" w:customStyle="1">
    <w:basedOn w:val="TableNormal2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8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9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a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b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c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d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e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0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1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f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Ux8MSosjdBCvHZxcwsWI70uQhw==">CgMxLjA4AHIhMVZLclV3MDdNVTVtTkhrbkUtQ19Vb0J2S3gtZ1Ruc2ZZ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2025-03-31T11:36:00Z</dcterms:created>
  <dc:creator>simona.petruncikova@gymbeam.com</dc:creator>
</cp:coreProperties>
</file>