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33607" w14:textId="77777777" w:rsidR="004D3B4A" w:rsidRPr="00D652C9" w:rsidRDefault="001D0C7D" w:rsidP="00AF5621">
      <w:pPr>
        <w:pStyle w:val="Nadpis1"/>
        <w:tabs>
          <w:tab w:val="num" w:pos="720"/>
        </w:tabs>
        <w:spacing w:after="60"/>
        <w:ind w:left="720"/>
        <w:rPr>
          <w:szCs w:val="18"/>
        </w:rPr>
      </w:pPr>
      <w:bookmarkStart w:id="0" w:name="_Toc530739894"/>
      <w:r w:rsidRPr="00D652C9">
        <w:rPr>
          <w:szCs w:val="18"/>
        </w:rPr>
        <w:t>VŠEOBECNÉ INFORMÁCIE</w:t>
      </w:r>
      <w:bookmarkEnd w:id="0"/>
    </w:p>
    <w:p w14:paraId="673C62D0" w14:textId="77777777" w:rsidR="004D3B4A" w:rsidRPr="00D652C9" w:rsidRDefault="004D3B4A" w:rsidP="004D3B4A">
      <w:pPr>
        <w:pStyle w:val="Zkladntext"/>
        <w:rPr>
          <w:szCs w:val="18"/>
        </w:rPr>
      </w:pPr>
    </w:p>
    <w:p w14:paraId="12A7AF37" w14:textId="77777777" w:rsidR="001D0C7D" w:rsidRPr="00D652C9" w:rsidRDefault="001D0C7D" w:rsidP="00A31BBB">
      <w:pPr>
        <w:pStyle w:val="Nadpis2"/>
        <w:numPr>
          <w:ilvl w:val="0"/>
          <w:numId w:val="2"/>
        </w:numPr>
        <w:rPr>
          <w:szCs w:val="18"/>
        </w:rPr>
      </w:pPr>
      <w:r w:rsidRPr="00D652C9">
        <w:rPr>
          <w:szCs w:val="18"/>
        </w:rPr>
        <w:t>Obchodné meno a sídlo spoločnosti:</w:t>
      </w:r>
    </w:p>
    <w:p w14:paraId="45F988CD" w14:textId="77777777" w:rsidR="001D0C7D" w:rsidRPr="00D652C9" w:rsidRDefault="00F31349" w:rsidP="001D0C7D">
      <w:pPr>
        <w:pStyle w:val="Zkladntext"/>
      </w:pPr>
      <w:bookmarkStart w:id="1" w:name="_Hlk251168"/>
      <w:r w:rsidRPr="00D652C9">
        <w:t>W</w:t>
      </w:r>
      <w:r w:rsidR="00D10F16" w:rsidRPr="00D652C9">
        <w:t>ERTHEIM Kovo</w:t>
      </w:r>
      <w:r w:rsidRPr="00D652C9">
        <w:t>,</w:t>
      </w:r>
      <w:r w:rsidR="001D0C7D" w:rsidRPr="00D652C9">
        <w:t xml:space="preserve"> s</w:t>
      </w:r>
      <w:r w:rsidR="005400EF" w:rsidRPr="00D652C9">
        <w:t>.</w:t>
      </w:r>
      <w:r w:rsidR="001D0C7D" w:rsidRPr="00D652C9">
        <w:t>r.o.</w:t>
      </w:r>
    </w:p>
    <w:bookmarkEnd w:id="1"/>
    <w:p w14:paraId="110206AE" w14:textId="77777777" w:rsidR="001D0C7D" w:rsidRPr="00D652C9" w:rsidRDefault="00F31349" w:rsidP="001D0C7D">
      <w:pPr>
        <w:pStyle w:val="Zkladntext"/>
      </w:pPr>
      <w:r w:rsidRPr="00D652C9">
        <w:t>Kračanská cesta 49</w:t>
      </w:r>
      <w:r w:rsidRPr="00D652C9">
        <w:tab/>
      </w:r>
    </w:p>
    <w:p w14:paraId="15C6EB66" w14:textId="77777777" w:rsidR="001D0C7D" w:rsidRPr="00D652C9" w:rsidRDefault="00F31349" w:rsidP="00F31349">
      <w:pPr>
        <w:pStyle w:val="Zkladntext"/>
        <w:ind w:left="0" w:firstLine="360"/>
      </w:pPr>
      <w:r w:rsidRPr="00D652C9">
        <w:t xml:space="preserve"> 929 01 Dunajská Streda</w:t>
      </w:r>
    </w:p>
    <w:p w14:paraId="0B4165A6" w14:textId="77777777" w:rsidR="00F31349" w:rsidRPr="00D652C9" w:rsidRDefault="00F31349" w:rsidP="00F31349">
      <w:pPr>
        <w:pStyle w:val="Zkladntext"/>
        <w:ind w:left="0" w:firstLine="360"/>
        <w:rPr>
          <w:szCs w:val="18"/>
        </w:rPr>
      </w:pPr>
    </w:p>
    <w:p w14:paraId="66E5509E" w14:textId="77777777" w:rsidR="004D3B4A" w:rsidRPr="00D652C9" w:rsidRDefault="004D3B4A" w:rsidP="004D3B4A">
      <w:pPr>
        <w:pStyle w:val="Zkladntext"/>
        <w:rPr>
          <w:szCs w:val="18"/>
        </w:rPr>
      </w:pPr>
      <w:r w:rsidRPr="00D652C9">
        <w:rPr>
          <w:szCs w:val="18"/>
        </w:rPr>
        <w:t xml:space="preserve">Spoločnosť </w:t>
      </w:r>
      <w:r w:rsidR="00577AD6" w:rsidRPr="00D652C9">
        <w:rPr>
          <w:szCs w:val="18"/>
        </w:rPr>
        <w:t>W</w:t>
      </w:r>
      <w:r w:rsidR="00D10F16" w:rsidRPr="00D652C9">
        <w:rPr>
          <w:szCs w:val="18"/>
        </w:rPr>
        <w:t>ERTHEIM Kovo</w:t>
      </w:r>
      <w:r w:rsidR="00577AD6" w:rsidRPr="00D652C9">
        <w:rPr>
          <w:szCs w:val="18"/>
        </w:rPr>
        <w:t>, s.r.o.</w:t>
      </w:r>
      <w:r w:rsidRPr="00D652C9">
        <w:rPr>
          <w:szCs w:val="18"/>
        </w:rPr>
        <w:t xml:space="preserve"> (ďalej len Spoločnosť), bola založená </w:t>
      </w:r>
      <w:r w:rsidR="00783719" w:rsidRPr="00D652C9">
        <w:rPr>
          <w:szCs w:val="18"/>
        </w:rPr>
        <w:t>5</w:t>
      </w:r>
      <w:r w:rsidRPr="00D652C9">
        <w:rPr>
          <w:szCs w:val="18"/>
        </w:rPr>
        <w:t>.</w:t>
      </w:r>
      <w:r w:rsidR="00783719" w:rsidRPr="00D652C9">
        <w:rPr>
          <w:szCs w:val="18"/>
        </w:rPr>
        <w:t xml:space="preserve"> decembra 1997</w:t>
      </w:r>
      <w:r w:rsidRPr="00D652C9">
        <w:rPr>
          <w:szCs w:val="18"/>
        </w:rPr>
        <w:t xml:space="preserve"> a do obchodného registra bola zapísaná </w:t>
      </w:r>
      <w:r w:rsidR="00783719" w:rsidRPr="00D652C9">
        <w:rPr>
          <w:szCs w:val="18"/>
        </w:rPr>
        <w:t>2</w:t>
      </w:r>
      <w:r w:rsidRPr="00D652C9">
        <w:rPr>
          <w:szCs w:val="18"/>
        </w:rPr>
        <w:t>.</w:t>
      </w:r>
      <w:r w:rsidR="00783719" w:rsidRPr="00D652C9">
        <w:rPr>
          <w:szCs w:val="18"/>
        </w:rPr>
        <w:t xml:space="preserve"> januára 1998</w:t>
      </w:r>
      <w:r w:rsidR="00442E73" w:rsidRPr="00D652C9">
        <w:rPr>
          <w:szCs w:val="18"/>
        </w:rPr>
        <w:t xml:space="preserve"> </w:t>
      </w:r>
      <w:r w:rsidRPr="00D652C9">
        <w:rPr>
          <w:szCs w:val="18"/>
        </w:rPr>
        <w:t xml:space="preserve"> (Obchodný register Okresného súdu </w:t>
      </w:r>
      <w:r w:rsidR="00442E73" w:rsidRPr="00D652C9">
        <w:rPr>
          <w:szCs w:val="18"/>
        </w:rPr>
        <w:t>Trnava</w:t>
      </w:r>
      <w:r w:rsidR="00257052" w:rsidRPr="00D652C9">
        <w:rPr>
          <w:szCs w:val="18"/>
        </w:rPr>
        <w:t xml:space="preserve"> </w:t>
      </w:r>
      <w:r w:rsidRPr="00D652C9">
        <w:rPr>
          <w:szCs w:val="18"/>
        </w:rPr>
        <w:t xml:space="preserve">v </w:t>
      </w:r>
      <w:r w:rsidR="00257052" w:rsidRPr="00D652C9">
        <w:rPr>
          <w:szCs w:val="18"/>
        </w:rPr>
        <w:t>Trnave</w:t>
      </w:r>
      <w:r w:rsidRPr="00D652C9">
        <w:rPr>
          <w:szCs w:val="18"/>
        </w:rPr>
        <w:t xml:space="preserve">, oddiel </w:t>
      </w:r>
      <w:r w:rsidR="0020722A" w:rsidRPr="00D652C9">
        <w:rPr>
          <w:szCs w:val="18"/>
        </w:rPr>
        <w:t>Sro</w:t>
      </w:r>
      <w:r w:rsidRPr="00D652C9">
        <w:rPr>
          <w:szCs w:val="18"/>
        </w:rPr>
        <w:t xml:space="preserve">, vložka </w:t>
      </w:r>
      <w:bookmarkStart w:id="2" w:name="_Hlk253469"/>
      <w:r w:rsidR="00783719" w:rsidRPr="00D652C9">
        <w:rPr>
          <w:szCs w:val="18"/>
        </w:rPr>
        <w:t>10802/T</w:t>
      </w:r>
      <w:bookmarkEnd w:id="2"/>
      <w:r w:rsidRPr="00D652C9">
        <w:rPr>
          <w:szCs w:val="18"/>
        </w:rPr>
        <w:t xml:space="preserve">). </w:t>
      </w:r>
    </w:p>
    <w:p w14:paraId="0652A9E6" w14:textId="77777777" w:rsidR="004D3B4A" w:rsidRPr="00D652C9" w:rsidRDefault="004D3B4A" w:rsidP="004D3B4A">
      <w:pPr>
        <w:rPr>
          <w:sz w:val="18"/>
          <w:szCs w:val="18"/>
          <w:highlight w:val="yellow"/>
        </w:rPr>
      </w:pPr>
    </w:p>
    <w:p w14:paraId="2C4C90A2" w14:textId="77777777" w:rsidR="004D3B4A" w:rsidRPr="00D652C9" w:rsidRDefault="004D3B4A" w:rsidP="00A31BBB">
      <w:pPr>
        <w:pStyle w:val="Nadpis2"/>
        <w:ind w:firstLine="426"/>
        <w:rPr>
          <w:szCs w:val="18"/>
        </w:rPr>
      </w:pPr>
      <w:bookmarkStart w:id="3" w:name="_Toc530739896"/>
      <w:r w:rsidRPr="00D652C9">
        <w:rPr>
          <w:szCs w:val="18"/>
        </w:rPr>
        <w:t>Hlavnými činnosťami Spoločnosti sú:</w:t>
      </w:r>
      <w:bookmarkEnd w:id="3"/>
    </w:p>
    <w:p w14:paraId="1055538C" w14:textId="77777777" w:rsidR="004D3B4A" w:rsidRPr="00D652C9" w:rsidRDefault="00532B5A" w:rsidP="006F7B65">
      <w:pPr>
        <w:pStyle w:val="Zkladntext"/>
        <w:tabs>
          <w:tab w:val="left" w:pos="7905"/>
        </w:tabs>
        <w:rPr>
          <w:szCs w:val="18"/>
        </w:rPr>
      </w:pPr>
      <w:bookmarkStart w:id="4" w:name="_Hlk251323"/>
      <w:r w:rsidRPr="00D652C9">
        <w:rPr>
          <w:szCs w:val="18"/>
        </w:rPr>
        <w:t>-</w:t>
      </w:r>
      <w:r w:rsidR="004D3B4A" w:rsidRPr="00D652C9">
        <w:rPr>
          <w:szCs w:val="18"/>
        </w:rPr>
        <w:t xml:space="preserve"> v</w:t>
      </w:r>
      <w:r w:rsidR="00783719" w:rsidRPr="00D652C9">
        <w:rPr>
          <w:rStyle w:val="ra"/>
        </w:rPr>
        <w:t>ýroba kovových výrobkov, kovoobrábanie a zámočnícke práce, vrátane úpravy povrchov nanášaním farieb a to pre konštrukcie pohyblivých schodov a chodníkov a zvárané konštrukcie</w:t>
      </w:r>
      <w:r w:rsidR="00B808C6" w:rsidRPr="00D652C9">
        <w:rPr>
          <w:szCs w:val="18"/>
        </w:rPr>
        <w:tab/>
      </w:r>
    </w:p>
    <w:p w14:paraId="3472DA48" w14:textId="77777777" w:rsidR="00783719" w:rsidRPr="00D652C9" w:rsidRDefault="00532B5A" w:rsidP="00783719">
      <w:pPr>
        <w:pStyle w:val="Zkladntext"/>
        <w:rPr>
          <w:rStyle w:val="ra"/>
        </w:rPr>
      </w:pPr>
      <w:r w:rsidRPr="00D652C9">
        <w:rPr>
          <w:szCs w:val="18"/>
        </w:rPr>
        <w:t>-</w:t>
      </w:r>
      <w:r w:rsidR="00257052" w:rsidRPr="00D652C9">
        <w:rPr>
          <w:szCs w:val="18"/>
        </w:rPr>
        <w:t xml:space="preserve"> k</w:t>
      </w:r>
      <w:r w:rsidR="00783719" w:rsidRPr="00D652C9">
        <w:rPr>
          <w:rStyle w:val="ra"/>
        </w:rPr>
        <w:t>úpa tovaru za účelom jeho ďalšieho predaja a predaj v rozsahu voľnej živnosti, vrátane kúpy tovaru pre potreby vlastnej výroby</w:t>
      </w:r>
    </w:p>
    <w:p w14:paraId="352CCD61" w14:textId="77777777" w:rsidR="00783719" w:rsidRPr="00D652C9" w:rsidRDefault="00783719" w:rsidP="00783719">
      <w:pPr>
        <w:pStyle w:val="Zkladntext"/>
        <w:rPr>
          <w:rStyle w:val="ra"/>
        </w:rPr>
      </w:pPr>
      <w:r w:rsidRPr="00D652C9">
        <w:rPr>
          <w:rStyle w:val="ra"/>
        </w:rPr>
        <w:t>- sprostredkovateľská činnosť</w:t>
      </w:r>
    </w:p>
    <w:p w14:paraId="12CFD82F" w14:textId="77777777" w:rsidR="00783719" w:rsidRPr="00D652C9" w:rsidRDefault="00783719" w:rsidP="00783719">
      <w:pPr>
        <w:pStyle w:val="Zkladntext"/>
        <w:rPr>
          <w:rStyle w:val="ra"/>
        </w:rPr>
      </w:pPr>
      <w:r w:rsidRPr="00D652C9">
        <w:rPr>
          <w:rStyle w:val="ra"/>
        </w:rPr>
        <w:t xml:space="preserve">- </w:t>
      </w:r>
      <w:r w:rsidR="00D652C9">
        <w:rPr>
          <w:rStyle w:val="ra"/>
        </w:rPr>
        <w:t>V</w:t>
      </w:r>
      <w:r w:rsidRPr="00D652C9">
        <w:rPr>
          <w:rStyle w:val="ra"/>
        </w:rPr>
        <w:t>ýkon povolania prevádzkovateľa nákladnej cestnej dopravy</w:t>
      </w:r>
    </w:p>
    <w:p w14:paraId="4AA543A9" w14:textId="77777777" w:rsidR="00DE70EB" w:rsidRPr="00D652C9" w:rsidRDefault="00783719" w:rsidP="00783719">
      <w:pPr>
        <w:pStyle w:val="Zkladntext"/>
        <w:rPr>
          <w:szCs w:val="18"/>
        </w:rPr>
      </w:pPr>
      <w:r w:rsidRPr="00D652C9">
        <w:rPr>
          <w:rStyle w:val="ra"/>
        </w:rPr>
        <w:t xml:space="preserve">- Medzinárodná preprava tovaru po ceste v prenájme alebo za úhradu </w:t>
      </w:r>
      <w:r w:rsidR="00DE70EB" w:rsidRPr="00D652C9">
        <w:rPr>
          <w:szCs w:val="18"/>
        </w:rPr>
        <w:t xml:space="preserve"> </w:t>
      </w:r>
    </w:p>
    <w:bookmarkEnd w:id="4"/>
    <w:p w14:paraId="41219A43" w14:textId="77777777" w:rsidR="00D07F5A" w:rsidRPr="00D652C9" w:rsidRDefault="00D07F5A" w:rsidP="004D3B4A">
      <w:pPr>
        <w:pStyle w:val="Zkladntext"/>
        <w:rPr>
          <w:szCs w:val="18"/>
          <w:highlight w:val="yellow"/>
        </w:rPr>
      </w:pPr>
    </w:p>
    <w:p w14:paraId="4127DD72" w14:textId="77777777" w:rsidR="0020722A" w:rsidRPr="00D652C9" w:rsidRDefault="0020722A" w:rsidP="0020722A">
      <w:pPr>
        <w:pStyle w:val="Nadpis2"/>
        <w:numPr>
          <w:ilvl w:val="0"/>
          <w:numId w:val="2"/>
        </w:numPr>
        <w:rPr>
          <w:szCs w:val="18"/>
        </w:rPr>
      </w:pPr>
      <w:r w:rsidRPr="00D652C9">
        <w:rPr>
          <w:szCs w:val="18"/>
        </w:rPr>
        <w:t>Údaje o neobmedzenom ručení</w:t>
      </w:r>
    </w:p>
    <w:p w14:paraId="316747D7" w14:textId="77777777" w:rsidR="0020722A" w:rsidRPr="00D652C9" w:rsidRDefault="0020722A" w:rsidP="00AE62D9">
      <w:pPr>
        <w:ind w:left="450"/>
        <w:jc w:val="both"/>
        <w:rPr>
          <w:sz w:val="18"/>
          <w:szCs w:val="18"/>
        </w:rPr>
      </w:pPr>
      <w:r w:rsidRPr="00D652C9">
        <w:rPr>
          <w:sz w:val="18"/>
          <w:szCs w:val="18"/>
        </w:rPr>
        <w:t>Spoločnosť nie je neobmedzene ručiacim spoločníkom v iných spoločnostiach podľa § 56 ods. 5 Obchodného zákonníka</w:t>
      </w:r>
      <w:r w:rsidR="008048A2" w:rsidRPr="00D652C9">
        <w:rPr>
          <w:sz w:val="18"/>
          <w:szCs w:val="18"/>
        </w:rPr>
        <w:t>,</w:t>
      </w:r>
      <w:r w:rsidR="000D1BD5" w:rsidRPr="00D652C9">
        <w:rPr>
          <w:sz w:val="18"/>
          <w:szCs w:val="18"/>
        </w:rPr>
        <w:t xml:space="preserve"> ani podľa podobných ustanovení iných predpisov. </w:t>
      </w:r>
    </w:p>
    <w:p w14:paraId="623BCC62" w14:textId="77777777" w:rsidR="0020722A" w:rsidRPr="00536F7E" w:rsidRDefault="0020722A" w:rsidP="004D3B4A">
      <w:pPr>
        <w:pStyle w:val="Zkladntext"/>
        <w:rPr>
          <w:szCs w:val="18"/>
        </w:rPr>
      </w:pPr>
    </w:p>
    <w:p w14:paraId="2B1CBE2B" w14:textId="77777777" w:rsidR="0020722A" w:rsidRPr="005001C8" w:rsidRDefault="0020722A" w:rsidP="0020722A">
      <w:pPr>
        <w:pStyle w:val="Nadpis2"/>
        <w:numPr>
          <w:ilvl w:val="0"/>
          <w:numId w:val="2"/>
        </w:numPr>
        <w:rPr>
          <w:szCs w:val="18"/>
        </w:rPr>
      </w:pPr>
      <w:r w:rsidRPr="00536F7E">
        <w:rPr>
          <w:szCs w:val="18"/>
        </w:rPr>
        <w:t xml:space="preserve">Dátum </w:t>
      </w:r>
      <w:r w:rsidRPr="005001C8">
        <w:rPr>
          <w:szCs w:val="18"/>
        </w:rPr>
        <w:t>schválenia účtovnej závierky za predchádzajúce účtovné obdobie</w:t>
      </w:r>
    </w:p>
    <w:p w14:paraId="08B8470C" w14:textId="79A26AD4" w:rsidR="00F00EB3" w:rsidRPr="005001C8" w:rsidRDefault="0020722A" w:rsidP="0020722A">
      <w:pPr>
        <w:pStyle w:val="Zkladntext"/>
        <w:ind w:hanging="426"/>
        <w:rPr>
          <w:szCs w:val="18"/>
        </w:rPr>
      </w:pPr>
      <w:r w:rsidRPr="005001C8">
        <w:rPr>
          <w:szCs w:val="18"/>
        </w:rPr>
        <w:tab/>
        <w:t>Účtovná závierka</w:t>
      </w:r>
      <w:r w:rsidR="002A5312" w:rsidRPr="005001C8">
        <w:rPr>
          <w:szCs w:val="18"/>
        </w:rPr>
        <w:t xml:space="preserve"> </w:t>
      </w:r>
      <w:r w:rsidR="002A5312" w:rsidRPr="002526A1">
        <w:rPr>
          <w:szCs w:val="18"/>
        </w:rPr>
        <w:t>Spoločnosti k 31. decembru 20</w:t>
      </w:r>
      <w:r w:rsidR="00363178" w:rsidRPr="002526A1">
        <w:rPr>
          <w:szCs w:val="18"/>
        </w:rPr>
        <w:t>2</w:t>
      </w:r>
      <w:r w:rsidR="0007225C">
        <w:rPr>
          <w:szCs w:val="18"/>
        </w:rPr>
        <w:t>3</w:t>
      </w:r>
      <w:r w:rsidRPr="002526A1">
        <w:rPr>
          <w:szCs w:val="18"/>
        </w:rPr>
        <w:t>, za predchádzajúce účtovné obdobie, bola schválená v</w:t>
      </w:r>
      <w:r w:rsidR="00C37F00" w:rsidRPr="002526A1">
        <w:rPr>
          <w:szCs w:val="18"/>
        </w:rPr>
        <w:t xml:space="preserve">alným </w:t>
      </w:r>
      <w:r w:rsidR="00C37F00" w:rsidRPr="0095618D">
        <w:rPr>
          <w:szCs w:val="18"/>
        </w:rPr>
        <w:t xml:space="preserve">zhromaždením Spoločnosti </w:t>
      </w:r>
      <w:r w:rsidR="0095618D" w:rsidRPr="0095618D">
        <w:rPr>
          <w:szCs w:val="18"/>
        </w:rPr>
        <w:t>19</w:t>
      </w:r>
      <w:r w:rsidR="00B9189A" w:rsidRPr="0095618D">
        <w:rPr>
          <w:szCs w:val="18"/>
        </w:rPr>
        <w:t xml:space="preserve">. </w:t>
      </w:r>
      <w:r w:rsidR="00587D41" w:rsidRPr="0095618D">
        <w:rPr>
          <w:szCs w:val="18"/>
        </w:rPr>
        <w:t>júna</w:t>
      </w:r>
      <w:r w:rsidR="00B9189A" w:rsidRPr="0095618D">
        <w:rPr>
          <w:szCs w:val="18"/>
        </w:rPr>
        <w:t xml:space="preserve"> 202</w:t>
      </w:r>
      <w:r w:rsidR="005D07DA" w:rsidRPr="0095618D">
        <w:rPr>
          <w:szCs w:val="18"/>
        </w:rPr>
        <w:t>4</w:t>
      </w:r>
      <w:r w:rsidRPr="0095618D">
        <w:rPr>
          <w:szCs w:val="18"/>
        </w:rPr>
        <w:t>.</w:t>
      </w:r>
      <w:r w:rsidRPr="005001C8">
        <w:rPr>
          <w:szCs w:val="18"/>
        </w:rPr>
        <w:t xml:space="preserve"> </w:t>
      </w:r>
    </w:p>
    <w:p w14:paraId="208A5F84" w14:textId="77777777" w:rsidR="0020722A" w:rsidRPr="005001C8" w:rsidRDefault="0020722A" w:rsidP="0020722A">
      <w:pPr>
        <w:pStyle w:val="Zkladntext"/>
        <w:ind w:hanging="426"/>
        <w:rPr>
          <w:szCs w:val="18"/>
        </w:rPr>
      </w:pPr>
    </w:p>
    <w:p w14:paraId="777F21B8" w14:textId="77777777" w:rsidR="0020722A" w:rsidRPr="005001C8" w:rsidRDefault="0020722A" w:rsidP="0020722A">
      <w:pPr>
        <w:pStyle w:val="Nadpis2"/>
        <w:numPr>
          <w:ilvl w:val="0"/>
          <w:numId w:val="2"/>
        </w:numPr>
        <w:rPr>
          <w:szCs w:val="18"/>
        </w:rPr>
      </w:pPr>
      <w:r w:rsidRPr="005001C8">
        <w:rPr>
          <w:szCs w:val="18"/>
        </w:rPr>
        <w:t>Právny dôvod na zostavenie účtovnej závierky</w:t>
      </w:r>
    </w:p>
    <w:p w14:paraId="633D76B8" w14:textId="54B73AD2" w:rsidR="0020722A" w:rsidRPr="005001C8" w:rsidRDefault="0020722A" w:rsidP="0020722A">
      <w:pPr>
        <w:pStyle w:val="Zkladntext"/>
        <w:ind w:hanging="426"/>
        <w:rPr>
          <w:szCs w:val="18"/>
        </w:rPr>
      </w:pPr>
      <w:r w:rsidRPr="005001C8">
        <w:rPr>
          <w:szCs w:val="18"/>
        </w:rPr>
        <w:tab/>
        <w:t xml:space="preserve">Účtovná závierka </w:t>
      </w:r>
      <w:r w:rsidRPr="00537C13">
        <w:rPr>
          <w:szCs w:val="18"/>
        </w:rPr>
        <w:t>Spoločnosti k 31. decembru</w:t>
      </w:r>
      <w:r w:rsidR="00042BB7" w:rsidRPr="00537C13">
        <w:rPr>
          <w:szCs w:val="18"/>
        </w:rPr>
        <w:t xml:space="preserve"> 20</w:t>
      </w:r>
      <w:r w:rsidR="003C4D11" w:rsidRPr="00537C13">
        <w:rPr>
          <w:szCs w:val="18"/>
        </w:rPr>
        <w:t>2</w:t>
      </w:r>
      <w:r w:rsidR="00A45823">
        <w:rPr>
          <w:szCs w:val="18"/>
        </w:rPr>
        <w:t>4</w:t>
      </w:r>
      <w:r w:rsidRPr="00537C13">
        <w:rPr>
          <w:szCs w:val="18"/>
        </w:rPr>
        <w:t xml:space="preserve"> je zostavená ako riadna účtovná závierka podľa § 17 ods. 6 zákona NR SR č. 431/2002 Z. z. o účtovníctve </w:t>
      </w:r>
      <w:r w:rsidR="00E70680" w:rsidRPr="00537C13">
        <w:rPr>
          <w:szCs w:val="18"/>
        </w:rPr>
        <w:t>(ďalej „</w:t>
      </w:r>
      <w:r w:rsidR="0018792B" w:rsidRPr="00537C13">
        <w:rPr>
          <w:szCs w:val="18"/>
        </w:rPr>
        <w:t>zákon o</w:t>
      </w:r>
      <w:r w:rsidR="00E70680" w:rsidRPr="00537C13">
        <w:rPr>
          <w:szCs w:val="18"/>
        </w:rPr>
        <w:t> </w:t>
      </w:r>
      <w:r w:rsidR="0018792B" w:rsidRPr="00537C13">
        <w:rPr>
          <w:szCs w:val="18"/>
        </w:rPr>
        <w:t>účtovníctve</w:t>
      </w:r>
      <w:r w:rsidR="00E70680" w:rsidRPr="00537C13">
        <w:rPr>
          <w:szCs w:val="18"/>
        </w:rPr>
        <w:t>“</w:t>
      </w:r>
      <w:r w:rsidR="0018792B" w:rsidRPr="00537C13">
        <w:rPr>
          <w:szCs w:val="18"/>
        </w:rPr>
        <w:t xml:space="preserve">) </w:t>
      </w:r>
      <w:r w:rsidRPr="00537C13">
        <w:rPr>
          <w:szCs w:val="18"/>
        </w:rPr>
        <w:t>za úč</w:t>
      </w:r>
      <w:r w:rsidR="00042BB7" w:rsidRPr="00537C13">
        <w:rPr>
          <w:szCs w:val="18"/>
        </w:rPr>
        <w:t>tovné obdobie od 1. januára 20</w:t>
      </w:r>
      <w:r w:rsidR="003C4D11" w:rsidRPr="00537C13">
        <w:rPr>
          <w:szCs w:val="18"/>
        </w:rPr>
        <w:t>2</w:t>
      </w:r>
      <w:r w:rsidR="00A45823">
        <w:rPr>
          <w:szCs w:val="18"/>
        </w:rPr>
        <w:t>4</w:t>
      </w:r>
      <w:r w:rsidRPr="00537C13">
        <w:rPr>
          <w:szCs w:val="18"/>
        </w:rPr>
        <w:t xml:space="preserve"> do 31</w:t>
      </w:r>
      <w:r w:rsidR="0018792B" w:rsidRPr="00537C13">
        <w:rPr>
          <w:szCs w:val="18"/>
        </w:rPr>
        <w:t>. </w:t>
      </w:r>
      <w:r w:rsidR="00042BB7" w:rsidRPr="00537C13">
        <w:rPr>
          <w:szCs w:val="18"/>
        </w:rPr>
        <w:t>decembra 20</w:t>
      </w:r>
      <w:r w:rsidR="003C4D11" w:rsidRPr="00537C13">
        <w:rPr>
          <w:szCs w:val="18"/>
        </w:rPr>
        <w:t>2</w:t>
      </w:r>
      <w:r w:rsidR="00A45823">
        <w:rPr>
          <w:szCs w:val="18"/>
        </w:rPr>
        <w:t>4</w:t>
      </w:r>
      <w:r w:rsidRPr="00537C13">
        <w:rPr>
          <w:szCs w:val="18"/>
        </w:rPr>
        <w:t>.</w:t>
      </w:r>
    </w:p>
    <w:p w14:paraId="480059D1" w14:textId="77777777" w:rsidR="00BA76A6" w:rsidRPr="005001C8" w:rsidRDefault="00BA76A6" w:rsidP="0020722A">
      <w:pPr>
        <w:pStyle w:val="Zkladntext"/>
        <w:ind w:hanging="426"/>
        <w:rPr>
          <w:szCs w:val="18"/>
        </w:rPr>
      </w:pPr>
    </w:p>
    <w:p w14:paraId="5082931F" w14:textId="77777777" w:rsidR="00BA76A6" w:rsidRPr="005001C8" w:rsidRDefault="00BA76A6" w:rsidP="0020722A">
      <w:pPr>
        <w:pStyle w:val="Zkladntext"/>
        <w:ind w:hanging="426"/>
        <w:rPr>
          <w:szCs w:val="18"/>
        </w:rPr>
      </w:pPr>
      <w:r w:rsidRPr="005001C8">
        <w:rPr>
          <w:szCs w:val="18"/>
        </w:rPr>
        <w:tab/>
      </w:r>
      <w:r w:rsidR="00D41499" w:rsidRPr="005001C8">
        <w:rPr>
          <w:szCs w:val="18"/>
        </w:rPr>
        <w:t>Účtovná závierka je určená pre používateľov, ktorí majú primerané znalosti o obchodných a ekonomických činnostiach a účtovníctve a ktorí analyzujú tieto informácie s primeranou pozornosťou. Účtovná závierka neposkytuje a ani nemôže poskytovať všetky informácie, ktoré by existujúci a potencionálni investori, poskytovatelia úverov a</w:t>
      </w:r>
      <w:r w:rsidR="00DA5773" w:rsidRPr="005001C8">
        <w:rPr>
          <w:szCs w:val="18"/>
        </w:rPr>
        <w:t> </w:t>
      </w:r>
      <w:r w:rsidR="00D41499" w:rsidRPr="005001C8">
        <w:rPr>
          <w:szCs w:val="18"/>
        </w:rPr>
        <w:t>pôži</w:t>
      </w:r>
      <w:r w:rsidR="00DA5773" w:rsidRPr="005001C8">
        <w:rPr>
          <w:szCs w:val="18"/>
        </w:rPr>
        <w:t xml:space="preserve">čiek a iní veritelia, mohli potrebovať. Títo používatelia musia relevantné informácie získať z iných zdrojov. </w:t>
      </w:r>
    </w:p>
    <w:p w14:paraId="3C52F131" w14:textId="77777777" w:rsidR="0020722A" w:rsidRPr="005001C8" w:rsidRDefault="0020722A" w:rsidP="0020722A">
      <w:pPr>
        <w:pStyle w:val="Zkladntext"/>
        <w:ind w:hanging="426"/>
        <w:rPr>
          <w:szCs w:val="18"/>
        </w:rPr>
      </w:pPr>
    </w:p>
    <w:p w14:paraId="54FBB1FA" w14:textId="77777777" w:rsidR="005B41C1" w:rsidRPr="005001C8" w:rsidRDefault="005B41C1" w:rsidP="00A31BBB">
      <w:pPr>
        <w:pStyle w:val="Nadpis2"/>
        <w:numPr>
          <w:ilvl w:val="0"/>
          <w:numId w:val="2"/>
        </w:numPr>
        <w:rPr>
          <w:szCs w:val="18"/>
        </w:rPr>
      </w:pPr>
      <w:r w:rsidRPr="005001C8">
        <w:rPr>
          <w:szCs w:val="18"/>
        </w:rPr>
        <w:t xml:space="preserve">Informácie o skupine </w:t>
      </w:r>
    </w:p>
    <w:p w14:paraId="56E7A11B" w14:textId="77777777" w:rsidR="002A348B" w:rsidRPr="005001C8" w:rsidRDefault="002A348B" w:rsidP="00D16047">
      <w:pPr>
        <w:pStyle w:val="Zkladntext"/>
        <w:rPr>
          <w:szCs w:val="18"/>
        </w:rPr>
      </w:pPr>
      <w:r w:rsidRPr="005001C8">
        <w:rPr>
          <w:szCs w:val="18"/>
        </w:rPr>
        <w:t xml:space="preserve">Spoločnosť </w:t>
      </w:r>
      <w:bookmarkStart w:id="5" w:name="_Hlk251432"/>
      <w:r w:rsidRPr="005001C8">
        <w:rPr>
          <w:szCs w:val="18"/>
        </w:rPr>
        <w:t>W</w:t>
      </w:r>
      <w:r w:rsidR="00783719" w:rsidRPr="005001C8">
        <w:rPr>
          <w:szCs w:val="18"/>
        </w:rPr>
        <w:t>ERTHEIM Kovo</w:t>
      </w:r>
      <w:r w:rsidRPr="005001C8">
        <w:rPr>
          <w:szCs w:val="18"/>
        </w:rPr>
        <w:t>, s.r.o</w:t>
      </w:r>
      <w:bookmarkEnd w:id="5"/>
      <w:r w:rsidRPr="005001C8">
        <w:rPr>
          <w:szCs w:val="18"/>
        </w:rPr>
        <w:t>. konsolidovanú účtovnú závierku nezostavuje, pretože nevlastní podiely v iných obchodných spoločnostiach.</w:t>
      </w:r>
    </w:p>
    <w:p w14:paraId="0F1C681F" w14:textId="77777777" w:rsidR="002A348B" w:rsidRPr="005001C8" w:rsidRDefault="002A348B" w:rsidP="00D16047">
      <w:pPr>
        <w:pStyle w:val="Zkladntext"/>
        <w:rPr>
          <w:szCs w:val="18"/>
        </w:rPr>
      </w:pPr>
    </w:p>
    <w:p w14:paraId="4FD32289" w14:textId="5707A119" w:rsidR="00996B08" w:rsidRPr="005001C8" w:rsidRDefault="005B41C1" w:rsidP="003C4D11">
      <w:pPr>
        <w:pStyle w:val="Zkladntext"/>
        <w:rPr>
          <w:szCs w:val="18"/>
        </w:rPr>
      </w:pPr>
      <w:r w:rsidRPr="005001C8">
        <w:rPr>
          <w:szCs w:val="18"/>
        </w:rPr>
        <w:t>Spoločnosť sa zahŕňa do konsolidovan</w:t>
      </w:r>
      <w:r w:rsidR="002A348B" w:rsidRPr="005001C8">
        <w:rPr>
          <w:szCs w:val="18"/>
        </w:rPr>
        <w:t>ých</w:t>
      </w:r>
      <w:r w:rsidRPr="005001C8">
        <w:rPr>
          <w:szCs w:val="18"/>
        </w:rPr>
        <w:t xml:space="preserve"> účtovn</w:t>
      </w:r>
      <w:r w:rsidR="002A348B" w:rsidRPr="005001C8">
        <w:rPr>
          <w:szCs w:val="18"/>
        </w:rPr>
        <w:t>ých</w:t>
      </w:r>
      <w:r w:rsidRPr="005001C8">
        <w:rPr>
          <w:szCs w:val="18"/>
        </w:rPr>
        <w:t xml:space="preserve"> závier</w:t>
      </w:r>
      <w:r w:rsidR="002A348B" w:rsidRPr="005001C8">
        <w:rPr>
          <w:szCs w:val="18"/>
        </w:rPr>
        <w:t>o</w:t>
      </w:r>
      <w:r w:rsidRPr="005001C8">
        <w:rPr>
          <w:szCs w:val="18"/>
        </w:rPr>
        <w:t>k spoločnosti</w:t>
      </w:r>
      <w:bookmarkStart w:id="6" w:name="_Hlk251462"/>
      <w:r w:rsidR="003C4D11">
        <w:rPr>
          <w:szCs w:val="18"/>
        </w:rPr>
        <w:t xml:space="preserve"> </w:t>
      </w:r>
      <w:bookmarkStart w:id="7" w:name="_Hlk52894135"/>
      <w:r w:rsidR="003C4D11" w:rsidRPr="003C4D11">
        <w:rPr>
          <w:szCs w:val="18"/>
        </w:rPr>
        <w:t>WERTHEIM Holding GmbH</w:t>
      </w:r>
      <w:bookmarkEnd w:id="7"/>
      <w:r w:rsidR="003C4D11">
        <w:rPr>
          <w:szCs w:val="18"/>
        </w:rPr>
        <w:t>,</w:t>
      </w:r>
      <w:r w:rsidR="003C4D11" w:rsidRPr="003C4D11">
        <w:rPr>
          <w:szCs w:val="18"/>
        </w:rPr>
        <w:t xml:space="preserve"> </w:t>
      </w:r>
      <w:r w:rsidR="00783719" w:rsidRPr="005001C8">
        <w:rPr>
          <w:szCs w:val="18"/>
        </w:rPr>
        <w:t>Danfoss-Strase</w:t>
      </w:r>
      <w:bookmarkEnd w:id="6"/>
      <w:r w:rsidR="00995112">
        <w:rPr>
          <w:szCs w:val="18"/>
        </w:rPr>
        <w:t> </w:t>
      </w:r>
      <w:r w:rsidR="00783719" w:rsidRPr="005001C8">
        <w:rPr>
          <w:szCs w:val="18"/>
        </w:rPr>
        <w:t>6</w:t>
      </w:r>
      <w:r w:rsidR="008F4B04" w:rsidRPr="005001C8">
        <w:rPr>
          <w:szCs w:val="18"/>
        </w:rPr>
        <w:t>, 2353 Gu</w:t>
      </w:r>
      <w:r w:rsidR="00831F21" w:rsidRPr="005001C8">
        <w:rPr>
          <w:szCs w:val="18"/>
        </w:rPr>
        <w:t>n</w:t>
      </w:r>
      <w:r w:rsidR="008F4B04" w:rsidRPr="005001C8">
        <w:rPr>
          <w:szCs w:val="18"/>
        </w:rPr>
        <w:t>tramsdorf, Rakúska</w:t>
      </w:r>
      <w:r w:rsidR="00D16047" w:rsidRPr="005001C8">
        <w:rPr>
          <w:szCs w:val="18"/>
        </w:rPr>
        <w:t xml:space="preserve"> republika.</w:t>
      </w:r>
      <w:r w:rsidR="002A348B" w:rsidRPr="005001C8">
        <w:rPr>
          <w:szCs w:val="18"/>
        </w:rPr>
        <w:t xml:space="preserve"> </w:t>
      </w:r>
      <w:r w:rsidR="00D16047" w:rsidRPr="005001C8">
        <w:rPr>
          <w:szCs w:val="18"/>
        </w:rPr>
        <w:t>Tieto konsolidované účtovné závierky je možné dostať v sídle uvedených spoločností.</w:t>
      </w:r>
    </w:p>
    <w:p w14:paraId="71E0C13A" w14:textId="77777777" w:rsidR="00146355" w:rsidRPr="005001C8" w:rsidRDefault="00146355" w:rsidP="00D16047">
      <w:pPr>
        <w:pStyle w:val="Zkladntext"/>
        <w:rPr>
          <w:szCs w:val="18"/>
        </w:rPr>
      </w:pPr>
    </w:p>
    <w:p w14:paraId="5661B7A5" w14:textId="77777777" w:rsidR="00146355" w:rsidRPr="005001C8" w:rsidRDefault="00146355" w:rsidP="00146355">
      <w:pPr>
        <w:pStyle w:val="Zkladntext"/>
        <w:ind w:left="0" w:firstLine="426"/>
        <w:rPr>
          <w:szCs w:val="18"/>
        </w:rPr>
      </w:pPr>
      <w:r w:rsidRPr="005001C8">
        <w:rPr>
          <w:szCs w:val="18"/>
        </w:rPr>
        <w:t>Do skupiny patrí ďalej:</w:t>
      </w:r>
    </w:p>
    <w:p w14:paraId="7DCF0C3B" w14:textId="77777777" w:rsidR="00146355" w:rsidRPr="00DC3C76" w:rsidRDefault="00146355" w:rsidP="00146355">
      <w:pPr>
        <w:pStyle w:val="Zkladntext"/>
        <w:ind w:left="0" w:firstLine="426"/>
        <w:rPr>
          <w:szCs w:val="18"/>
        </w:rPr>
      </w:pPr>
      <w:bookmarkStart w:id="8" w:name="_Hlk253562"/>
      <w:r w:rsidRPr="00DC3C76">
        <w:rPr>
          <w:szCs w:val="18"/>
        </w:rPr>
        <w:t>WERTHEIM Administration, s.r.o.</w:t>
      </w:r>
      <w:r w:rsidR="00536F7E" w:rsidRPr="00DC3C76">
        <w:rPr>
          <w:szCs w:val="18"/>
        </w:rPr>
        <w:t xml:space="preserve"> (sesterská spoločnosť)</w:t>
      </w:r>
      <w:r w:rsidRPr="00DC3C76">
        <w:rPr>
          <w:szCs w:val="18"/>
        </w:rPr>
        <w:t>,</w:t>
      </w:r>
    </w:p>
    <w:p w14:paraId="0B1524BB" w14:textId="77777777" w:rsidR="00146355" w:rsidRPr="00DC3C76" w:rsidRDefault="00146355" w:rsidP="00146355">
      <w:pPr>
        <w:pStyle w:val="Zkladntext"/>
        <w:ind w:left="0" w:firstLine="426"/>
        <w:rPr>
          <w:szCs w:val="18"/>
        </w:rPr>
      </w:pPr>
      <w:r w:rsidRPr="00DC3C76">
        <w:rPr>
          <w:szCs w:val="18"/>
        </w:rPr>
        <w:t>WERTHEIM Production s.r.o.</w:t>
      </w:r>
      <w:r w:rsidR="00536F7E" w:rsidRPr="00DC3C76">
        <w:rPr>
          <w:szCs w:val="18"/>
        </w:rPr>
        <w:t xml:space="preserve"> (sesterská spoločnost)</w:t>
      </w:r>
      <w:r w:rsidRPr="00DC3C76">
        <w:rPr>
          <w:szCs w:val="18"/>
        </w:rPr>
        <w:t>,</w:t>
      </w:r>
    </w:p>
    <w:p w14:paraId="452EBF9F" w14:textId="77777777" w:rsidR="005E3C76" w:rsidRPr="00DC3C76" w:rsidRDefault="005E3C76" w:rsidP="005E3C76">
      <w:pPr>
        <w:pStyle w:val="Zkladntext"/>
        <w:ind w:left="0" w:firstLine="426"/>
        <w:rPr>
          <w:szCs w:val="18"/>
        </w:rPr>
      </w:pPr>
      <w:bookmarkStart w:id="9" w:name="_Hlk251479"/>
      <w:r w:rsidRPr="00DC3C76">
        <w:rPr>
          <w:szCs w:val="18"/>
        </w:rPr>
        <w:t>Wertheim T, s.r.o.</w:t>
      </w:r>
      <w:r w:rsidR="00536F7E" w:rsidRPr="00DC3C76">
        <w:rPr>
          <w:szCs w:val="18"/>
        </w:rPr>
        <w:t xml:space="preserve"> (sesterská spoločnosť)</w:t>
      </w:r>
      <w:r w:rsidRPr="00DC3C76">
        <w:rPr>
          <w:szCs w:val="18"/>
        </w:rPr>
        <w:t>,</w:t>
      </w:r>
    </w:p>
    <w:p w14:paraId="2D7A1E9D" w14:textId="46090163" w:rsidR="00536F7E" w:rsidRPr="00DC3C76" w:rsidRDefault="00536F7E" w:rsidP="005E3C76">
      <w:pPr>
        <w:pStyle w:val="Zkladntext"/>
        <w:ind w:left="0" w:firstLine="426"/>
        <w:rPr>
          <w:szCs w:val="18"/>
        </w:rPr>
      </w:pPr>
      <w:r w:rsidRPr="00DC3C76">
        <w:rPr>
          <w:szCs w:val="18"/>
        </w:rPr>
        <w:t>Wertheim Vertriebs GmbH (sesterská spoločnosť),</w:t>
      </w:r>
    </w:p>
    <w:p w14:paraId="6FE0E514" w14:textId="026A568A" w:rsidR="00C34E3E" w:rsidRPr="002560DE" w:rsidRDefault="00C34E3E" w:rsidP="00C34E3E">
      <w:pPr>
        <w:pStyle w:val="Zkladntext"/>
        <w:ind w:left="0" w:firstLine="426"/>
        <w:rPr>
          <w:szCs w:val="18"/>
        </w:rPr>
      </w:pPr>
      <w:r w:rsidRPr="00DC3C76">
        <w:rPr>
          <w:szCs w:val="18"/>
        </w:rPr>
        <w:t>Wertheim GmbH (sesterská spoločnosť)</w:t>
      </w:r>
      <w:r w:rsidR="0078766E">
        <w:rPr>
          <w:szCs w:val="18"/>
        </w:rPr>
        <w:t>.</w:t>
      </w:r>
    </w:p>
    <w:p w14:paraId="1B42A158" w14:textId="77777777" w:rsidR="00536F7E" w:rsidRPr="005001C8" w:rsidRDefault="00536F7E" w:rsidP="005E3C76">
      <w:pPr>
        <w:pStyle w:val="Zkladntext"/>
        <w:ind w:left="0" w:firstLine="426"/>
        <w:rPr>
          <w:szCs w:val="18"/>
        </w:rPr>
      </w:pPr>
    </w:p>
    <w:bookmarkEnd w:id="8"/>
    <w:bookmarkEnd w:id="9"/>
    <w:p w14:paraId="66347486" w14:textId="77777777" w:rsidR="0010057B" w:rsidRPr="005001C8" w:rsidRDefault="0010057B" w:rsidP="007633E0"/>
    <w:p w14:paraId="0567246E" w14:textId="77777777" w:rsidR="004D3B4A" w:rsidRPr="00536F7E" w:rsidRDefault="005F5D4F" w:rsidP="004D3B4A">
      <w:pPr>
        <w:pStyle w:val="Nadpis2"/>
        <w:numPr>
          <w:ilvl w:val="0"/>
          <w:numId w:val="2"/>
        </w:numPr>
        <w:rPr>
          <w:szCs w:val="18"/>
        </w:rPr>
      </w:pPr>
      <w:r w:rsidRPr="00536F7E">
        <w:rPr>
          <w:szCs w:val="18"/>
        </w:rPr>
        <w:t>P</w:t>
      </w:r>
      <w:r w:rsidR="004D3B4A" w:rsidRPr="00536F7E">
        <w:rPr>
          <w:szCs w:val="18"/>
        </w:rPr>
        <w:t xml:space="preserve">očet zamestnancov </w:t>
      </w:r>
    </w:p>
    <w:p w14:paraId="60ED4B14" w14:textId="60750FC8" w:rsidR="00EF04C0" w:rsidRPr="00FB598B" w:rsidRDefault="00EF04C0" w:rsidP="00A31BBB">
      <w:pPr>
        <w:pStyle w:val="Zkladntext"/>
        <w:rPr>
          <w:szCs w:val="18"/>
        </w:rPr>
      </w:pPr>
      <w:r w:rsidRPr="00FB598B">
        <w:rPr>
          <w:szCs w:val="18"/>
        </w:rPr>
        <w:t>Priemerný prepočítaný počet zamestnancov Spoločnosti v účtovnom období 20</w:t>
      </w:r>
      <w:r w:rsidR="003C4D11" w:rsidRPr="00FB598B">
        <w:rPr>
          <w:szCs w:val="18"/>
        </w:rPr>
        <w:t>2</w:t>
      </w:r>
      <w:r w:rsidR="00A45823" w:rsidRPr="00FB598B">
        <w:rPr>
          <w:szCs w:val="18"/>
        </w:rPr>
        <w:t>4</w:t>
      </w:r>
      <w:r w:rsidRPr="00FB598B">
        <w:rPr>
          <w:szCs w:val="18"/>
        </w:rPr>
        <w:t xml:space="preserve"> bol</w:t>
      </w:r>
      <w:r w:rsidR="00536F7E" w:rsidRPr="00FB598B">
        <w:rPr>
          <w:szCs w:val="18"/>
        </w:rPr>
        <w:t xml:space="preserve"> </w:t>
      </w:r>
      <w:r w:rsidR="002526A1" w:rsidRPr="00FB598B">
        <w:rPr>
          <w:szCs w:val="18"/>
        </w:rPr>
        <w:t xml:space="preserve">62 </w:t>
      </w:r>
      <w:r w:rsidR="00042BB7" w:rsidRPr="00FB598B">
        <w:rPr>
          <w:szCs w:val="18"/>
        </w:rPr>
        <w:t>(v účtovnom období 20</w:t>
      </w:r>
      <w:r w:rsidR="00D21D9A" w:rsidRPr="00FB598B">
        <w:rPr>
          <w:szCs w:val="18"/>
        </w:rPr>
        <w:t>2</w:t>
      </w:r>
      <w:r w:rsidR="00A45823" w:rsidRPr="00FB598B">
        <w:rPr>
          <w:szCs w:val="18"/>
        </w:rPr>
        <w:t>3</w:t>
      </w:r>
      <w:r w:rsidRPr="00FB598B">
        <w:rPr>
          <w:szCs w:val="18"/>
        </w:rPr>
        <w:t xml:space="preserve"> bol </w:t>
      </w:r>
      <w:r w:rsidR="006B6ADC" w:rsidRPr="00FB598B">
        <w:rPr>
          <w:szCs w:val="18"/>
        </w:rPr>
        <w:t>62</w:t>
      </w:r>
      <w:r w:rsidRPr="00FB598B">
        <w:rPr>
          <w:szCs w:val="18"/>
        </w:rPr>
        <w:t>).</w:t>
      </w:r>
    </w:p>
    <w:p w14:paraId="0A66242C" w14:textId="2200E562" w:rsidR="00EF04C0" w:rsidRPr="00FB598B" w:rsidRDefault="00EF04C0" w:rsidP="00A31BBB">
      <w:pPr>
        <w:pStyle w:val="Zkladntext"/>
        <w:rPr>
          <w:szCs w:val="18"/>
        </w:rPr>
      </w:pPr>
      <w:r w:rsidRPr="00FB598B">
        <w:rPr>
          <w:szCs w:val="18"/>
        </w:rPr>
        <w:t>Počet zamestnancov k 31. decembru 20</w:t>
      </w:r>
      <w:r w:rsidR="003C4D11" w:rsidRPr="00FB598B">
        <w:rPr>
          <w:szCs w:val="18"/>
        </w:rPr>
        <w:t>2</w:t>
      </w:r>
      <w:r w:rsidR="00D82E45" w:rsidRPr="00FB598B">
        <w:rPr>
          <w:szCs w:val="18"/>
        </w:rPr>
        <w:t>4</w:t>
      </w:r>
      <w:r w:rsidRPr="00FB598B">
        <w:rPr>
          <w:szCs w:val="18"/>
        </w:rPr>
        <w:t xml:space="preserve"> bol </w:t>
      </w:r>
      <w:r w:rsidR="002526A1" w:rsidRPr="00FB598B">
        <w:rPr>
          <w:szCs w:val="18"/>
        </w:rPr>
        <w:t>59</w:t>
      </w:r>
      <w:r w:rsidRPr="00FB598B">
        <w:rPr>
          <w:szCs w:val="18"/>
        </w:rPr>
        <w:t xml:space="preserve">, z toho </w:t>
      </w:r>
      <w:r w:rsidR="002B057E" w:rsidRPr="00FB598B">
        <w:rPr>
          <w:szCs w:val="18"/>
        </w:rPr>
        <w:t>1</w:t>
      </w:r>
      <w:r w:rsidRPr="00FB598B">
        <w:rPr>
          <w:szCs w:val="18"/>
        </w:rPr>
        <w:t xml:space="preserve"> vedúci</w:t>
      </w:r>
      <w:r w:rsidR="000E6D7A" w:rsidRPr="00FB598B">
        <w:rPr>
          <w:szCs w:val="18"/>
        </w:rPr>
        <w:t xml:space="preserve"> </w:t>
      </w:r>
      <w:r w:rsidRPr="00FB598B">
        <w:rPr>
          <w:szCs w:val="18"/>
        </w:rPr>
        <w:t>zamestnan</w:t>
      </w:r>
      <w:r w:rsidR="000E6D7A" w:rsidRPr="00FB598B">
        <w:rPr>
          <w:szCs w:val="18"/>
        </w:rPr>
        <w:t>ec</w:t>
      </w:r>
      <w:r w:rsidRPr="00FB598B">
        <w:rPr>
          <w:szCs w:val="18"/>
        </w:rPr>
        <w:t xml:space="preserve"> (k 31. decembru 20</w:t>
      </w:r>
      <w:r w:rsidR="00C63947" w:rsidRPr="00FB598B">
        <w:rPr>
          <w:szCs w:val="18"/>
        </w:rPr>
        <w:t>2</w:t>
      </w:r>
      <w:r w:rsidR="00D82E45" w:rsidRPr="00FB598B">
        <w:rPr>
          <w:szCs w:val="18"/>
        </w:rPr>
        <w:t>3</w:t>
      </w:r>
      <w:r w:rsidRPr="00FB598B">
        <w:rPr>
          <w:szCs w:val="18"/>
        </w:rPr>
        <w:t xml:space="preserve"> bolo </w:t>
      </w:r>
      <w:r w:rsidR="00D82E45" w:rsidRPr="00FB598B">
        <w:rPr>
          <w:szCs w:val="18"/>
        </w:rPr>
        <w:t>59</w:t>
      </w:r>
      <w:r w:rsidR="00042BB7" w:rsidRPr="00FB598B">
        <w:rPr>
          <w:szCs w:val="18"/>
        </w:rPr>
        <w:t xml:space="preserve"> </w:t>
      </w:r>
      <w:r w:rsidR="00C45F77" w:rsidRPr="00FB598B">
        <w:rPr>
          <w:szCs w:val="18"/>
        </w:rPr>
        <w:t xml:space="preserve">zamestnancov, z toho </w:t>
      </w:r>
      <w:r w:rsidR="003C4D11" w:rsidRPr="00FB598B">
        <w:rPr>
          <w:szCs w:val="18"/>
        </w:rPr>
        <w:t>1</w:t>
      </w:r>
      <w:r w:rsidRPr="00FB598B">
        <w:rPr>
          <w:szCs w:val="18"/>
        </w:rPr>
        <w:t xml:space="preserve"> vedúcich zamestnancov).</w:t>
      </w:r>
      <w:r w:rsidR="00546272" w:rsidRPr="00FB598B">
        <w:rPr>
          <w:szCs w:val="18"/>
        </w:rPr>
        <w:t xml:space="preserve"> </w:t>
      </w:r>
    </w:p>
    <w:p w14:paraId="0B8660AA" w14:textId="77777777" w:rsidR="00EF04C0" w:rsidRPr="00FB598B" w:rsidRDefault="00EF04C0" w:rsidP="00A31BBB"/>
    <w:p w14:paraId="3D370178" w14:textId="77777777" w:rsidR="00274C00" w:rsidRPr="00D652C9" w:rsidRDefault="00274C00" w:rsidP="00274C00">
      <w:pPr>
        <w:pStyle w:val="Zkladntext"/>
        <w:rPr>
          <w:szCs w:val="18"/>
          <w:highlight w:val="yellow"/>
        </w:rPr>
      </w:pPr>
    </w:p>
    <w:p w14:paraId="02403CC7" w14:textId="77777777" w:rsidR="000D1073" w:rsidRPr="00D652C9" w:rsidRDefault="000D1073" w:rsidP="00274C00">
      <w:pPr>
        <w:pStyle w:val="Zkladntext"/>
        <w:rPr>
          <w:szCs w:val="18"/>
          <w:highlight w:val="yellow"/>
        </w:rPr>
      </w:pPr>
    </w:p>
    <w:p w14:paraId="75684C25" w14:textId="77777777" w:rsidR="000D1073" w:rsidRPr="00D652C9" w:rsidRDefault="000D1073" w:rsidP="00274C00">
      <w:pPr>
        <w:pStyle w:val="Zkladntext"/>
        <w:rPr>
          <w:szCs w:val="18"/>
          <w:highlight w:val="yellow"/>
        </w:rPr>
      </w:pPr>
    </w:p>
    <w:p w14:paraId="4E8EB589" w14:textId="77777777" w:rsidR="00274C00" w:rsidRPr="00D652C9" w:rsidRDefault="00274C00" w:rsidP="00882F13">
      <w:pPr>
        <w:pStyle w:val="Zkladntext"/>
        <w:ind w:left="0"/>
        <w:rPr>
          <w:szCs w:val="18"/>
          <w:highlight w:val="yellow"/>
        </w:rPr>
      </w:pPr>
    </w:p>
    <w:p w14:paraId="53D7374A" w14:textId="77777777" w:rsidR="004D3B4A" w:rsidRPr="00536F7E" w:rsidRDefault="004D3B4A" w:rsidP="009E0040">
      <w:pPr>
        <w:pStyle w:val="Nadpis1"/>
        <w:tabs>
          <w:tab w:val="num" w:pos="360"/>
        </w:tabs>
        <w:ind w:left="360"/>
        <w:rPr>
          <w:szCs w:val="18"/>
        </w:rPr>
      </w:pPr>
      <w:bookmarkStart w:id="10" w:name="_Toc530739899"/>
      <w:r w:rsidRPr="00536F7E">
        <w:rPr>
          <w:szCs w:val="18"/>
        </w:rPr>
        <w:lastRenderedPageBreak/>
        <w:t>Informácie o</w:t>
      </w:r>
      <w:r w:rsidR="00C45F77" w:rsidRPr="00536F7E">
        <w:rPr>
          <w:szCs w:val="18"/>
        </w:rPr>
        <w:t xml:space="preserve"> PRIJATÝCH POSTUPOCH </w:t>
      </w:r>
      <w:bookmarkEnd w:id="10"/>
    </w:p>
    <w:p w14:paraId="0270E8A7" w14:textId="77777777" w:rsidR="004D3B4A" w:rsidRPr="00536F7E" w:rsidRDefault="004D3B4A" w:rsidP="00992FAC">
      <w:pPr>
        <w:pStyle w:val="Zkladntext"/>
        <w:ind w:left="786"/>
        <w:rPr>
          <w:szCs w:val="18"/>
        </w:rPr>
      </w:pPr>
    </w:p>
    <w:p w14:paraId="409A0F2E" w14:textId="77777777" w:rsidR="004D3B4A" w:rsidRPr="00536F7E" w:rsidRDefault="004D3B4A" w:rsidP="001210B4">
      <w:pPr>
        <w:pStyle w:val="Pismenka"/>
        <w:numPr>
          <w:ilvl w:val="0"/>
          <w:numId w:val="32"/>
        </w:numPr>
        <w:rPr>
          <w:szCs w:val="18"/>
        </w:rPr>
      </w:pPr>
      <w:r w:rsidRPr="00536F7E">
        <w:rPr>
          <w:szCs w:val="18"/>
        </w:rPr>
        <w:t>Východiská pre zostavenie účtovnej závierky</w:t>
      </w:r>
    </w:p>
    <w:p w14:paraId="7145409C" w14:textId="77777777" w:rsidR="004D3B4A" w:rsidRPr="00536F7E" w:rsidRDefault="0030183E" w:rsidP="004D3B4A">
      <w:pPr>
        <w:pStyle w:val="Zkladntext"/>
        <w:ind w:left="450"/>
        <w:rPr>
          <w:szCs w:val="18"/>
        </w:rPr>
      </w:pPr>
      <w:r w:rsidRPr="00536F7E">
        <w:rPr>
          <w:szCs w:val="18"/>
        </w:rPr>
        <w:t>Ú</w:t>
      </w:r>
      <w:r w:rsidR="004D3B4A" w:rsidRPr="00536F7E">
        <w:rPr>
          <w:szCs w:val="18"/>
        </w:rPr>
        <w:t>čtovná závierka bola zostavená za predpokladu</w:t>
      </w:r>
      <w:r w:rsidR="008D48E9" w:rsidRPr="00536F7E">
        <w:rPr>
          <w:szCs w:val="18"/>
        </w:rPr>
        <w:t>, že Spoločnosť bude</w:t>
      </w:r>
      <w:r w:rsidR="004D3B4A" w:rsidRPr="00536F7E">
        <w:rPr>
          <w:szCs w:val="18"/>
        </w:rPr>
        <w:t xml:space="preserve"> nepretržit</w:t>
      </w:r>
      <w:r w:rsidR="008D48E9" w:rsidRPr="00536F7E">
        <w:rPr>
          <w:szCs w:val="18"/>
        </w:rPr>
        <w:t>e pokračovať vo svojej činnosti</w:t>
      </w:r>
      <w:r w:rsidR="004D3B4A" w:rsidRPr="00536F7E">
        <w:rPr>
          <w:szCs w:val="18"/>
        </w:rPr>
        <w:t xml:space="preserve"> (going concern).</w:t>
      </w:r>
    </w:p>
    <w:p w14:paraId="66FEA1B8" w14:textId="5AD1882D" w:rsidR="00BA7B16" w:rsidRDefault="00BA7B16" w:rsidP="002B3F00">
      <w:pPr>
        <w:ind w:left="426"/>
        <w:jc w:val="both"/>
        <w:rPr>
          <w:sz w:val="18"/>
          <w:szCs w:val="18"/>
        </w:rPr>
      </w:pPr>
    </w:p>
    <w:p w14:paraId="52E47524" w14:textId="77777777" w:rsidR="00BA7B16" w:rsidRPr="002526A1" w:rsidRDefault="00BA7B16" w:rsidP="00BA7B16">
      <w:pPr>
        <w:pStyle w:val="Zkladntext"/>
        <w:ind w:left="360"/>
        <w:rPr>
          <w:szCs w:val="18"/>
        </w:rPr>
      </w:pPr>
      <w:r w:rsidRPr="002526A1">
        <w:rPr>
          <w:szCs w:val="18"/>
        </w:rPr>
        <w:t>V čase zverejnenia tejto účtovnej závierky manažment účtovnej jednotky nezaznamenal problémy z pohľadu dodávok surovín, ani zreteľný pokles predaja. Spoločnosť predpokladá značný vplyv na výšku cien jednotlivých surovín a komodít. Nakoľko sa však situácia stále mení, preto nemožno spoľahlivo predvídať budúce dopady. Manažment bude pokračovať v monitorovaní potenciálneho dopadu a podnikne všetky možné kroky na zmiernenie akýchkoľvek negatívnych účinkov na spoločnosť a jej zamestnancov.</w:t>
      </w:r>
    </w:p>
    <w:p w14:paraId="6B44A1BC" w14:textId="77777777" w:rsidR="00BA7B16" w:rsidRPr="002526A1" w:rsidRDefault="00BA7B16" w:rsidP="00BA7B16">
      <w:pPr>
        <w:ind w:left="426"/>
        <w:jc w:val="both"/>
        <w:rPr>
          <w:sz w:val="18"/>
          <w:szCs w:val="18"/>
        </w:rPr>
      </w:pPr>
    </w:p>
    <w:p w14:paraId="33620848" w14:textId="18583AB4" w:rsidR="00BA7B16" w:rsidRPr="0036179A" w:rsidRDefault="00BA7B16" w:rsidP="006F2A26">
      <w:pPr>
        <w:ind w:left="426"/>
        <w:jc w:val="both"/>
        <w:rPr>
          <w:sz w:val="18"/>
          <w:szCs w:val="18"/>
        </w:rPr>
      </w:pPr>
      <w:r w:rsidRPr="002526A1">
        <w:rPr>
          <w:sz w:val="18"/>
          <w:szCs w:val="18"/>
        </w:rPr>
        <w:t>Zvážili sme všetky potenciálne dopady konfliktu na Ukrajine na naše podnikateľské aktivity a dospeli sme k záveru, že nemajú významný vplyv na našu schopnosť pokračovať nepretržite v činnosti a fungovať ako zdravý subjekt nasledujúcich 12 mesiacov.</w:t>
      </w:r>
    </w:p>
    <w:p w14:paraId="4E32E660" w14:textId="77777777" w:rsidR="002B3F00" w:rsidRPr="003E5169" w:rsidRDefault="002B3F00" w:rsidP="00AE62D9">
      <w:pPr>
        <w:pStyle w:val="Zkladntext"/>
        <w:rPr>
          <w:szCs w:val="18"/>
          <w:highlight w:val="yellow"/>
        </w:rPr>
      </w:pPr>
    </w:p>
    <w:p w14:paraId="2CAC2A0D" w14:textId="77777777" w:rsidR="00D32721" w:rsidRPr="00536F7E" w:rsidRDefault="004D3B4A" w:rsidP="0058082F">
      <w:pPr>
        <w:pStyle w:val="Zkladntext"/>
        <w:rPr>
          <w:szCs w:val="18"/>
        </w:rPr>
      </w:pPr>
      <w:r w:rsidRPr="0036179A">
        <w:rPr>
          <w:szCs w:val="18"/>
        </w:rPr>
        <w:t>Účtovné metódy a všeobecné účtovné zásady boli účtovnou jednotkou konzistentne</w:t>
      </w:r>
      <w:r w:rsidR="00F4619A" w:rsidRPr="0036179A">
        <w:rPr>
          <w:szCs w:val="18"/>
        </w:rPr>
        <w:t xml:space="preserve"> aplikované</w:t>
      </w:r>
      <w:r w:rsidR="00CD2EFC" w:rsidRPr="0036179A">
        <w:rPr>
          <w:szCs w:val="18"/>
        </w:rPr>
        <w:t>.</w:t>
      </w:r>
      <w:r w:rsidR="00BC7633" w:rsidRPr="00536F7E">
        <w:rPr>
          <w:szCs w:val="18"/>
        </w:rPr>
        <w:t xml:space="preserve"> </w:t>
      </w:r>
    </w:p>
    <w:p w14:paraId="63D61048" w14:textId="77777777" w:rsidR="00D32721" w:rsidRPr="00536F7E" w:rsidRDefault="00D32721" w:rsidP="00A31BBB">
      <w:pPr>
        <w:pStyle w:val="Pismenka"/>
        <w:numPr>
          <w:ilvl w:val="0"/>
          <w:numId w:val="0"/>
        </w:numPr>
        <w:ind w:left="426"/>
        <w:rPr>
          <w:b w:val="0"/>
          <w:color w:val="00B0F0"/>
          <w:szCs w:val="18"/>
        </w:rPr>
      </w:pPr>
    </w:p>
    <w:p w14:paraId="263B9903" w14:textId="77777777" w:rsidR="008261CF" w:rsidRPr="00536F7E" w:rsidRDefault="008261CF" w:rsidP="001210B4">
      <w:pPr>
        <w:pStyle w:val="Pismenka"/>
        <w:numPr>
          <w:ilvl w:val="0"/>
          <w:numId w:val="32"/>
        </w:numPr>
        <w:rPr>
          <w:szCs w:val="18"/>
        </w:rPr>
      </w:pPr>
      <w:r w:rsidRPr="00536F7E">
        <w:rPr>
          <w:szCs w:val="18"/>
        </w:rPr>
        <w:t>Použitie odhadov a úsudkov</w:t>
      </w:r>
    </w:p>
    <w:p w14:paraId="5769CF6C" w14:textId="77777777" w:rsidR="008261CF" w:rsidRPr="00536F7E" w:rsidRDefault="008261CF" w:rsidP="00A31BBB">
      <w:pPr>
        <w:pStyle w:val="Zkladntext"/>
        <w:ind w:left="450"/>
        <w:rPr>
          <w:szCs w:val="18"/>
        </w:rPr>
      </w:pPr>
      <w:r w:rsidRPr="00536F7E">
        <w:rPr>
          <w:szCs w:val="18"/>
        </w:rPr>
        <w:t xml:space="preserve">Zostavenie účtovnej závierky si vyžaduje, aby </w:t>
      </w:r>
      <w:r w:rsidR="000F1CF9" w:rsidRPr="00536F7E">
        <w:rPr>
          <w:szCs w:val="18"/>
        </w:rPr>
        <w:t>manažment</w:t>
      </w:r>
      <w:r w:rsidRPr="00536F7E">
        <w:rPr>
          <w:szCs w:val="18"/>
        </w:rPr>
        <w:t xml:space="preserve"> Spoločnosti urobil úsudky, odhady a predpoklady, ktoré ovplyvňujú aplikáciu účtovných </w:t>
      </w:r>
      <w:r w:rsidR="000F1CF9" w:rsidRPr="00536F7E">
        <w:rPr>
          <w:szCs w:val="18"/>
        </w:rPr>
        <w:t>metód a účtovných zásad</w:t>
      </w:r>
      <w:r w:rsidRPr="00536F7E">
        <w:rPr>
          <w:szCs w:val="18"/>
        </w:rPr>
        <w:t xml:space="preserve"> a hodnotu vykazovaného majetku, záväzkov, výnosov a nákladov. Odhady a súvisiace predpoklady sú založené na minulých skúsenostiach a iných rozličných faktoroch, považovaných za primerané okolnostiam, na základe ktorých sa formuje východisko pre posúdenie účtovných hodnôt majetku a záväzkov, ktoré nie sú zrejmé z iných zdrojov. Skutočné výsledky sa </w:t>
      </w:r>
      <w:r w:rsidR="000F1CF9" w:rsidRPr="00536F7E">
        <w:rPr>
          <w:szCs w:val="18"/>
        </w:rPr>
        <w:t xml:space="preserve">preto </w:t>
      </w:r>
      <w:r w:rsidRPr="00536F7E">
        <w:rPr>
          <w:szCs w:val="18"/>
        </w:rPr>
        <w:t>môžu líšiť od odhadov.</w:t>
      </w:r>
    </w:p>
    <w:p w14:paraId="11473914" w14:textId="77777777" w:rsidR="008261CF" w:rsidRPr="00536F7E" w:rsidRDefault="008261CF" w:rsidP="00A31BBB">
      <w:pPr>
        <w:pStyle w:val="Zkladntext"/>
        <w:ind w:left="450"/>
        <w:rPr>
          <w:szCs w:val="18"/>
        </w:rPr>
      </w:pPr>
    </w:p>
    <w:p w14:paraId="74657BBF" w14:textId="77777777" w:rsidR="008261CF" w:rsidRPr="00536F7E" w:rsidRDefault="008261CF" w:rsidP="00A31BBB">
      <w:pPr>
        <w:pStyle w:val="Zkladntext"/>
        <w:ind w:left="450"/>
        <w:rPr>
          <w:szCs w:val="18"/>
        </w:rPr>
      </w:pPr>
      <w:r w:rsidRPr="00536F7E">
        <w:rPr>
          <w:szCs w:val="18"/>
        </w:rPr>
        <w:t xml:space="preserve">Odhady a súvisiace predpoklady sú neustále prehodnocované. Korekcie účtovných odhadov </w:t>
      </w:r>
      <w:r w:rsidR="00813301" w:rsidRPr="00536F7E">
        <w:rPr>
          <w:szCs w:val="18"/>
        </w:rPr>
        <w:t xml:space="preserve">nie sú vykázané </w:t>
      </w:r>
      <w:r w:rsidR="000F1CF9" w:rsidRPr="00536F7E">
        <w:rPr>
          <w:szCs w:val="18"/>
        </w:rPr>
        <w:t xml:space="preserve">retrospektívne, ale </w:t>
      </w:r>
      <w:r w:rsidRPr="00536F7E">
        <w:rPr>
          <w:szCs w:val="18"/>
        </w:rPr>
        <w:t>sú vykázané  v období, v ktorom je odhad korigovaný, ak korekcia ovplyvňuje iba toto obdobie</w:t>
      </w:r>
      <w:r w:rsidR="008B79CE" w:rsidRPr="00536F7E">
        <w:rPr>
          <w:szCs w:val="18"/>
        </w:rPr>
        <w:t>,</w:t>
      </w:r>
      <w:r w:rsidRPr="00536F7E">
        <w:rPr>
          <w:szCs w:val="18"/>
        </w:rPr>
        <w:t xml:space="preserve"> alebo v období korekcie a v budúcich obdobiach, ak korekcia ovplyvňuje toto aj budúce obdobia. </w:t>
      </w:r>
    </w:p>
    <w:p w14:paraId="7449332A" w14:textId="77777777" w:rsidR="004861C9" w:rsidRPr="00536F7E" w:rsidRDefault="004861C9" w:rsidP="0058082F">
      <w:pPr>
        <w:pStyle w:val="Zoznamsodrkami"/>
        <w:numPr>
          <w:ilvl w:val="0"/>
          <w:numId w:val="0"/>
        </w:numPr>
        <w:rPr>
          <w:szCs w:val="18"/>
        </w:rPr>
      </w:pPr>
    </w:p>
    <w:p w14:paraId="373CB7F0" w14:textId="77777777" w:rsidR="004D3B4A" w:rsidRPr="00536F7E" w:rsidRDefault="004D3B4A" w:rsidP="001210B4">
      <w:pPr>
        <w:pStyle w:val="Pismenka"/>
        <w:numPr>
          <w:ilvl w:val="0"/>
          <w:numId w:val="32"/>
        </w:numPr>
        <w:rPr>
          <w:szCs w:val="18"/>
        </w:rPr>
      </w:pPr>
      <w:r w:rsidRPr="00536F7E">
        <w:rPr>
          <w:szCs w:val="18"/>
        </w:rPr>
        <w:t xml:space="preserve">Dlhodobý </w:t>
      </w:r>
      <w:r w:rsidR="0009657F" w:rsidRPr="00536F7E">
        <w:rPr>
          <w:szCs w:val="18"/>
        </w:rPr>
        <w:t>ne</w:t>
      </w:r>
      <w:r w:rsidRPr="00536F7E">
        <w:rPr>
          <w:szCs w:val="18"/>
        </w:rPr>
        <w:t>hmotný majetok</w:t>
      </w:r>
      <w:r w:rsidR="002C2178" w:rsidRPr="00536F7E">
        <w:rPr>
          <w:szCs w:val="18"/>
        </w:rPr>
        <w:t xml:space="preserve"> a dlhodobý hmotný majetok</w:t>
      </w:r>
    </w:p>
    <w:p w14:paraId="2F693866" w14:textId="77777777" w:rsidR="004D3B4A" w:rsidRPr="00536F7E" w:rsidRDefault="004D3B4A" w:rsidP="004D3B4A">
      <w:pPr>
        <w:pStyle w:val="Zkladntext"/>
        <w:rPr>
          <w:szCs w:val="18"/>
        </w:rPr>
      </w:pPr>
      <w:r w:rsidRPr="00536F7E">
        <w:rPr>
          <w:szCs w:val="18"/>
        </w:rPr>
        <w:t>Dlhodobý</w:t>
      </w:r>
      <w:r w:rsidR="002C2178" w:rsidRPr="00536F7E">
        <w:rPr>
          <w:szCs w:val="18"/>
        </w:rPr>
        <w:t xml:space="preserve"> </w:t>
      </w:r>
      <w:r w:rsidRPr="00536F7E">
        <w:rPr>
          <w:szCs w:val="18"/>
        </w:rPr>
        <w:t>majetok nakupovaný sa oceňuje obstarávacou cenou, ktorá zahŕňa cenu obstarania a náklady súvisiace s obstaraním (clo, prepravu, montáž, poistné a pod.)</w:t>
      </w:r>
      <w:r w:rsidR="0009657F" w:rsidRPr="00536F7E">
        <w:rPr>
          <w:szCs w:val="18"/>
        </w:rPr>
        <w:t>, znížen</w:t>
      </w:r>
      <w:r w:rsidR="00BE7642" w:rsidRPr="00536F7E">
        <w:rPr>
          <w:szCs w:val="18"/>
        </w:rPr>
        <w:t>ú</w:t>
      </w:r>
      <w:r w:rsidR="0009657F" w:rsidRPr="00536F7E">
        <w:rPr>
          <w:szCs w:val="18"/>
        </w:rPr>
        <w:t xml:space="preserve"> o dobropisy, skontá, rabaty, zľavy z ceny, bonusy a pod. </w:t>
      </w:r>
    </w:p>
    <w:p w14:paraId="72A55C18" w14:textId="77777777" w:rsidR="004D3B4A" w:rsidRPr="00536F7E" w:rsidRDefault="004D3B4A" w:rsidP="004D3B4A">
      <w:pPr>
        <w:pStyle w:val="Zkladntext"/>
        <w:rPr>
          <w:szCs w:val="18"/>
        </w:rPr>
      </w:pPr>
    </w:p>
    <w:p w14:paraId="4CCB0A04" w14:textId="77777777" w:rsidR="00E91E1F" w:rsidRPr="00536F7E" w:rsidRDefault="004D3B4A" w:rsidP="00AE62D9">
      <w:pPr>
        <w:pStyle w:val="Zkladntext"/>
        <w:rPr>
          <w:szCs w:val="18"/>
        </w:rPr>
      </w:pPr>
      <w:r w:rsidRPr="00536F7E">
        <w:rPr>
          <w:szCs w:val="18"/>
        </w:rPr>
        <w:t xml:space="preserve">Súčasťou obstarávacej ceny dlhodobého majetku </w:t>
      </w:r>
      <w:r w:rsidR="00572CB8" w:rsidRPr="00536F7E">
        <w:rPr>
          <w:szCs w:val="18"/>
        </w:rPr>
        <w:t xml:space="preserve">nie sú </w:t>
      </w:r>
      <w:r w:rsidRPr="00536F7E">
        <w:rPr>
          <w:szCs w:val="18"/>
        </w:rPr>
        <w:t>úroky z</w:t>
      </w:r>
      <w:r w:rsidR="006D0A4B" w:rsidRPr="00536F7E">
        <w:rPr>
          <w:szCs w:val="18"/>
        </w:rPr>
        <w:t xml:space="preserve"> úverov, </w:t>
      </w:r>
      <w:r w:rsidR="003C6202" w:rsidRPr="00536F7E">
        <w:rPr>
          <w:szCs w:val="18"/>
        </w:rPr>
        <w:t xml:space="preserve">ktoré vznikli do momentu uvedenia dlhodobého majetku do používania. </w:t>
      </w:r>
    </w:p>
    <w:p w14:paraId="244C1AB0" w14:textId="77777777" w:rsidR="00BE7642" w:rsidRPr="00536F7E" w:rsidRDefault="00BE7642" w:rsidP="004D3B4A">
      <w:pPr>
        <w:pStyle w:val="Zkladntext"/>
        <w:rPr>
          <w:szCs w:val="18"/>
        </w:rPr>
      </w:pPr>
    </w:p>
    <w:p w14:paraId="16A8A69C" w14:textId="77777777" w:rsidR="00BE7642" w:rsidRPr="00536F7E" w:rsidRDefault="00BE7642" w:rsidP="004D3B4A">
      <w:pPr>
        <w:pStyle w:val="Zkladntext"/>
        <w:rPr>
          <w:szCs w:val="18"/>
        </w:rPr>
      </w:pPr>
      <w:r w:rsidRPr="00536F7E">
        <w:rPr>
          <w:szCs w:val="18"/>
        </w:rPr>
        <w:t>Dlhodobý majetok vytvorený vlastnou činnosťou sa oceňuje vlastnými nákladmi. Vlastnými nákladmi sú všetky priame náklady vynaložené na výrobu alebo inú činnosť a nepriame náklady, ktoré sa vzťahujú na výrobu alebo inú činnosť.</w:t>
      </w:r>
    </w:p>
    <w:p w14:paraId="5F0C6BE3" w14:textId="77777777" w:rsidR="00572CB8" w:rsidRPr="00536F7E" w:rsidRDefault="0009657F" w:rsidP="004D3B4A">
      <w:pPr>
        <w:pStyle w:val="Zkladntext"/>
        <w:rPr>
          <w:szCs w:val="18"/>
        </w:rPr>
      </w:pPr>
      <w:r w:rsidRPr="00536F7E">
        <w:rPr>
          <w:szCs w:val="18"/>
        </w:rPr>
        <w:tab/>
      </w:r>
    </w:p>
    <w:p w14:paraId="7A93CCA9" w14:textId="77777777" w:rsidR="00670AF4" w:rsidRPr="00536F7E" w:rsidRDefault="00670AF4" w:rsidP="003C6202">
      <w:pPr>
        <w:pStyle w:val="Zkladntext"/>
        <w:rPr>
          <w:szCs w:val="18"/>
        </w:rPr>
      </w:pPr>
      <w:r w:rsidRPr="00536F7E">
        <w:rPr>
          <w:szCs w:val="18"/>
        </w:rPr>
        <w:t>Náklady na výskum sa neaktivujú a účtujú sa do nákladov v účtovných obdobiach, v ktorých vznikli. Dlhodobý nehmotný majetok vytvorený vývojom alebo v priebehu jeho vývoja sa aktivuje, ak je možné preukázať:</w:t>
      </w:r>
    </w:p>
    <w:p w14:paraId="131F7080" w14:textId="77777777" w:rsidR="00FE335D" w:rsidRPr="00536F7E" w:rsidRDefault="00FE335D" w:rsidP="003C6202">
      <w:pPr>
        <w:pStyle w:val="Zkladntext"/>
        <w:rPr>
          <w:szCs w:val="18"/>
        </w:rPr>
      </w:pPr>
    </w:p>
    <w:p w14:paraId="382B90C7" w14:textId="77777777" w:rsidR="00670AF4" w:rsidRPr="00536F7E" w:rsidRDefault="00670AF4" w:rsidP="00D06026">
      <w:pPr>
        <w:pStyle w:val="Zkladntext"/>
        <w:numPr>
          <w:ilvl w:val="0"/>
          <w:numId w:val="50"/>
        </w:numPr>
        <w:rPr>
          <w:szCs w:val="18"/>
        </w:rPr>
      </w:pPr>
      <w:r w:rsidRPr="00536F7E">
        <w:rPr>
          <w:szCs w:val="18"/>
        </w:rPr>
        <w:t>možnosť jeho technického dokončenia tak, že ho bude možné použiť alebo predať,</w:t>
      </w:r>
    </w:p>
    <w:p w14:paraId="7A5DF78F" w14:textId="77777777" w:rsidR="00670AF4" w:rsidRPr="00536F7E" w:rsidRDefault="00670AF4" w:rsidP="00D06026">
      <w:pPr>
        <w:pStyle w:val="Zkladntext"/>
        <w:numPr>
          <w:ilvl w:val="0"/>
          <w:numId w:val="50"/>
        </w:numPr>
        <w:rPr>
          <w:szCs w:val="18"/>
        </w:rPr>
      </w:pPr>
      <w:r w:rsidRPr="00536F7E">
        <w:rPr>
          <w:szCs w:val="18"/>
        </w:rPr>
        <w:t>zámer jeho dokončenia, používania alebo predaja,</w:t>
      </w:r>
    </w:p>
    <w:p w14:paraId="01EF1DEB" w14:textId="77777777" w:rsidR="00670AF4" w:rsidRPr="00536F7E" w:rsidRDefault="00670AF4" w:rsidP="00D06026">
      <w:pPr>
        <w:pStyle w:val="Zkladntext"/>
        <w:numPr>
          <w:ilvl w:val="0"/>
          <w:numId w:val="50"/>
        </w:numPr>
        <w:rPr>
          <w:szCs w:val="18"/>
        </w:rPr>
      </w:pPr>
      <w:r w:rsidRPr="00536F7E">
        <w:rPr>
          <w:szCs w:val="18"/>
        </w:rPr>
        <w:t>schopnosť účtovnej jednotky jeho používania a predaja,</w:t>
      </w:r>
    </w:p>
    <w:p w14:paraId="4D5B6250" w14:textId="77777777" w:rsidR="00670AF4" w:rsidRPr="00536F7E" w:rsidRDefault="00670AF4" w:rsidP="00D06026">
      <w:pPr>
        <w:pStyle w:val="Zkladntext"/>
        <w:numPr>
          <w:ilvl w:val="0"/>
          <w:numId w:val="50"/>
        </w:numPr>
        <w:rPr>
          <w:szCs w:val="18"/>
        </w:rPr>
      </w:pPr>
      <w:r w:rsidRPr="00536F7E">
        <w:rPr>
          <w:szCs w:val="18"/>
        </w:rPr>
        <w:t>spôsob vytvárania budúcich ekonomických úžitkov a existenciu trhu pre výstupy dlhodobého nehmotného majetku alebo pre dlhodobý nehmotný majetok sám o sebe, alebo, ak bude používaný vo vnútri účtovnej jednotky jeho použiteľnosť,</w:t>
      </w:r>
    </w:p>
    <w:p w14:paraId="45D77BC5" w14:textId="77777777" w:rsidR="00670AF4" w:rsidRPr="00536F7E" w:rsidRDefault="00670AF4" w:rsidP="00D06026">
      <w:pPr>
        <w:pStyle w:val="Zkladntext"/>
        <w:numPr>
          <w:ilvl w:val="0"/>
          <w:numId w:val="50"/>
        </w:numPr>
        <w:rPr>
          <w:szCs w:val="18"/>
        </w:rPr>
      </w:pPr>
      <w:r w:rsidRPr="00536F7E">
        <w:rPr>
          <w:szCs w:val="18"/>
        </w:rPr>
        <w:t>dostupnosť zodpovedajúcich technických zdrojov, finančných zdrojov a ostatných zdrojov pre dokončenie jeho vývoja, použitie alebo predaj,</w:t>
      </w:r>
    </w:p>
    <w:p w14:paraId="76B403D6" w14:textId="77777777" w:rsidR="00670AF4" w:rsidRPr="00536F7E" w:rsidRDefault="00670AF4" w:rsidP="00D06026">
      <w:pPr>
        <w:pStyle w:val="Zkladntext"/>
        <w:numPr>
          <w:ilvl w:val="0"/>
          <w:numId w:val="50"/>
        </w:numPr>
        <w:rPr>
          <w:szCs w:val="18"/>
        </w:rPr>
      </w:pPr>
      <w:r w:rsidRPr="00536F7E">
        <w:rPr>
          <w:szCs w:val="18"/>
        </w:rPr>
        <w:t xml:space="preserve">spoľahlivé ocenenie nákladov súvisiacich s jeho obstaraním v priebehu vývoja. </w:t>
      </w:r>
    </w:p>
    <w:p w14:paraId="73042FAF" w14:textId="77777777" w:rsidR="00670AF4" w:rsidRPr="00536F7E" w:rsidRDefault="00670AF4" w:rsidP="00D06026">
      <w:pPr>
        <w:pStyle w:val="Zkladntext"/>
        <w:ind w:left="0"/>
        <w:rPr>
          <w:szCs w:val="18"/>
        </w:rPr>
      </w:pPr>
    </w:p>
    <w:p w14:paraId="02A65207" w14:textId="77777777" w:rsidR="008D5CA7" w:rsidRPr="00536F7E" w:rsidRDefault="00737326" w:rsidP="009B57D6">
      <w:pPr>
        <w:pStyle w:val="Zkladntext"/>
        <w:rPr>
          <w:szCs w:val="18"/>
        </w:rPr>
      </w:pPr>
      <w:r w:rsidRPr="00536F7E">
        <w:rPr>
          <w:szCs w:val="18"/>
        </w:rPr>
        <w:t xml:space="preserve">Náklady na vývoj sa aktivujú, ak ich suma neprevýši sumu, u ktorej je pravdepodobné, že sa získa z budúcich ekonomických úžitkov po odpočítaní ďalších nákladov vývoja, predaja a administratívnych nákladov, ktoré sa týkajú priamo marketingu alebo procesov. Aktivované náklady na vývoj sa odpisujú maximálne počas piatich rokov. Ak sa nepreukáže možnosť aktivovania nákladov na vývoj, účtujú sa do nákladov v účtovnom období, v ktorom vznikli. </w:t>
      </w:r>
    </w:p>
    <w:p w14:paraId="41A576FD" w14:textId="77777777" w:rsidR="008D5CA7" w:rsidRPr="00D652C9" w:rsidRDefault="008D5CA7" w:rsidP="009B57D6">
      <w:pPr>
        <w:pStyle w:val="Zkladntext"/>
        <w:rPr>
          <w:szCs w:val="18"/>
          <w:highlight w:val="yellow"/>
        </w:rPr>
      </w:pPr>
    </w:p>
    <w:p w14:paraId="4091A293" w14:textId="75E4C3DB" w:rsidR="008D5CA7" w:rsidRDefault="008D5CA7" w:rsidP="008D60CA">
      <w:pPr>
        <w:pStyle w:val="Zkladntext"/>
        <w:rPr>
          <w:szCs w:val="18"/>
        </w:rPr>
      </w:pPr>
      <w:r w:rsidRPr="00536F7E">
        <w:rPr>
          <w:szCs w:val="18"/>
        </w:rPr>
        <w:t xml:space="preserve">Odpisy dlhodobého nehmotného majetku sú stanovené vychádzajúc z predpokladanej doby jeho používania a predpokladaného priebehu jeho </w:t>
      </w:r>
      <w:r w:rsidRPr="005001C8">
        <w:rPr>
          <w:szCs w:val="18"/>
        </w:rPr>
        <w:t xml:space="preserve">opotrebenia. Odpisovať sa začína </w:t>
      </w:r>
      <w:r w:rsidR="00701A09" w:rsidRPr="005001C8">
        <w:rPr>
          <w:szCs w:val="18"/>
        </w:rPr>
        <w:t xml:space="preserve">v mesiaci uvedenia </w:t>
      </w:r>
      <w:r w:rsidRPr="005001C8">
        <w:rPr>
          <w:szCs w:val="18"/>
        </w:rPr>
        <w:t>dl</w:t>
      </w:r>
      <w:r w:rsidR="003B32E0" w:rsidRPr="005001C8">
        <w:rPr>
          <w:szCs w:val="18"/>
        </w:rPr>
        <w:t xml:space="preserve">hodobého majetku do používania. </w:t>
      </w:r>
      <w:r w:rsidRPr="005001C8">
        <w:rPr>
          <w:szCs w:val="18"/>
        </w:rPr>
        <w:t>Drobný dlhodobý nehmotný majetok, ktorého obstarávacia cena (resp. vlastné náklady</w:t>
      </w:r>
      <w:r w:rsidR="000246DE" w:rsidRPr="005001C8">
        <w:rPr>
          <w:szCs w:val="18"/>
        </w:rPr>
        <w:t>) je 2 400 EUR a nižšia sa považuje za náklad a účtuje sa na účet 518 – Ostatné služby.</w:t>
      </w:r>
    </w:p>
    <w:p w14:paraId="453411F3" w14:textId="77777777" w:rsidR="005001C8" w:rsidRPr="00536F7E" w:rsidRDefault="005001C8" w:rsidP="009B57D6">
      <w:pPr>
        <w:pStyle w:val="Zkladntext"/>
        <w:rPr>
          <w:szCs w:val="18"/>
        </w:rPr>
      </w:pPr>
    </w:p>
    <w:p w14:paraId="2E16BA7E" w14:textId="77777777" w:rsidR="00737326" w:rsidRPr="00536F7E" w:rsidRDefault="00737326" w:rsidP="000246DE">
      <w:pPr>
        <w:pStyle w:val="Zkladntext"/>
        <w:ind w:left="0" w:firstLine="426"/>
        <w:rPr>
          <w:szCs w:val="18"/>
        </w:rPr>
      </w:pPr>
      <w:r w:rsidRPr="00536F7E">
        <w:rPr>
          <w:szCs w:val="18"/>
        </w:rPr>
        <w:t>Predpokladaná doba používania, metóda odpisovania a odpisová sadzba sú uvedené v nasledujúcej tabuľke:</w:t>
      </w:r>
    </w:p>
    <w:p w14:paraId="38FD4C7D" w14:textId="77777777" w:rsidR="003C6202" w:rsidRPr="00D652C9" w:rsidRDefault="003C6202" w:rsidP="00AE62D9">
      <w:pPr>
        <w:pStyle w:val="Zkladntext"/>
        <w:rPr>
          <w:szCs w:val="18"/>
          <w:highlight w:val="yellow"/>
        </w:rPr>
      </w:pPr>
    </w:p>
    <w:bookmarkStart w:id="11" w:name="_MON_1520328478"/>
    <w:bookmarkEnd w:id="11"/>
    <w:p w14:paraId="686C33A5" w14:textId="77777777" w:rsidR="00737326" w:rsidRPr="00D652C9" w:rsidRDefault="00053171" w:rsidP="00AE62D9">
      <w:pPr>
        <w:pStyle w:val="Zkladntext"/>
        <w:rPr>
          <w:szCs w:val="18"/>
          <w:highlight w:val="yellow"/>
        </w:rPr>
      </w:pPr>
      <w:r w:rsidRPr="005001C8">
        <w:rPr>
          <w:szCs w:val="18"/>
        </w:rPr>
        <w:object w:dxaOrig="8243" w:dyaOrig="1501" w14:anchorId="660F4C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pt;height:1in" o:ole="">
            <v:imagedata r:id="rId12" o:title=""/>
          </v:shape>
          <o:OLEObject Type="Embed" ProgID="Excel.Sheet.12" ShapeID="_x0000_i1025" DrawAspect="Content" ObjectID="_1804933763" r:id="rId13"/>
        </w:object>
      </w:r>
    </w:p>
    <w:p w14:paraId="1A0631C9" w14:textId="77777777" w:rsidR="00872A41" w:rsidRPr="00D652C9" w:rsidRDefault="00872A41" w:rsidP="00737326">
      <w:pPr>
        <w:pStyle w:val="Zkladntext"/>
        <w:rPr>
          <w:szCs w:val="18"/>
          <w:highlight w:val="yellow"/>
        </w:rPr>
      </w:pPr>
    </w:p>
    <w:p w14:paraId="7AB0B49F" w14:textId="77777777" w:rsidR="00737326" w:rsidRPr="00536F7E" w:rsidRDefault="00737326" w:rsidP="00737326">
      <w:pPr>
        <w:pStyle w:val="Zkladntext"/>
        <w:rPr>
          <w:szCs w:val="18"/>
        </w:rPr>
      </w:pPr>
      <w:r w:rsidRPr="00536F7E">
        <w:rPr>
          <w:szCs w:val="18"/>
        </w:rPr>
        <w:t xml:space="preserve">Metódy odpisovania, doby použiteľnosti a zostatkové hodnoty sa prehodnocujú ku dňu, ku ktorému sa zostavuje účtovná závierka, a ak je to potrebné, urobia sa úpravy. </w:t>
      </w:r>
    </w:p>
    <w:p w14:paraId="680E3856" w14:textId="77777777" w:rsidR="001B3829" w:rsidRPr="00536F7E" w:rsidRDefault="001B3829" w:rsidP="00737326">
      <w:pPr>
        <w:pStyle w:val="Zkladntext"/>
        <w:rPr>
          <w:szCs w:val="18"/>
        </w:rPr>
      </w:pPr>
    </w:p>
    <w:p w14:paraId="04942FC2" w14:textId="1FAD57C8" w:rsidR="001A5F91" w:rsidRPr="005001C8" w:rsidRDefault="003C6202" w:rsidP="003B32E0">
      <w:pPr>
        <w:pStyle w:val="Zkladntext"/>
        <w:rPr>
          <w:szCs w:val="18"/>
        </w:rPr>
      </w:pPr>
      <w:r w:rsidRPr="00536F7E">
        <w:rPr>
          <w:szCs w:val="18"/>
        </w:rPr>
        <w:t xml:space="preserve">Odpisy dlhodobého hmotného </w:t>
      </w:r>
      <w:r w:rsidRPr="005001C8">
        <w:rPr>
          <w:szCs w:val="18"/>
        </w:rPr>
        <w:t>majetku sú stanovené vychádzajúc z predpokladanej doby jeho používania a predpokladaného priebehu jeho opotrebenia</w:t>
      </w:r>
      <w:r w:rsidR="002939F8" w:rsidRPr="005001C8">
        <w:rPr>
          <w:szCs w:val="18"/>
        </w:rPr>
        <w:t xml:space="preserve">. Odpisovať sa začína v mesiaci uvedenia dlhodobého majetku do používania. </w:t>
      </w:r>
      <w:r w:rsidR="003B32E0" w:rsidRPr="005001C8">
        <w:rPr>
          <w:szCs w:val="18"/>
        </w:rPr>
        <w:t>Drobný dlhodobý hmotný majetok, ktorého obstarávacia cena (resp. vlastné náklady) je 1 700 EUR a nižšia sa považuje za zásoby a účtuje sa do nákladov pri jeho vydaní do spotreby.</w:t>
      </w:r>
    </w:p>
    <w:p w14:paraId="43F8EA43" w14:textId="77777777" w:rsidR="00572CB8" w:rsidRPr="005001C8" w:rsidRDefault="003C6202" w:rsidP="003B32E0">
      <w:pPr>
        <w:pStyle w:val="Zkladntext"/>
        <w:ind w:left="0" w:firstLine="426"/>
        <w:rPr>
          <w:szCs w:val="18"/>
        </w:rPr>
      </w:pPr>
      <w:r w:rsidRPr="005001C8">
        <w:rPr>
          <w:szCs w:val="18"/>
        </w:rPr>
        <w:t xml:space="preserve">Pozemky sa neodpisujú. </w:t>
      </w:r>
    </w:p>
    <w:p w14:paraId="3F3FDC70" w14:textId="77777777" w:rsidR="00E41FBD" w:rsidRPr="005001C8" w:rsidRDefault="00E41FBD" w:rsidP="003C6202">
      <w:pPr>
        <w:pStyle w:val="Zkladntext"/>
        <w:rPr>
          <w:szCs w:val="18"/>
        </w:rPr>
      </w:pPr>
    </w:p>
    <w:p w14:paraId="0FF89533" w14:textId="77777777" w:rsidR="003C6202" w:rsidRPr="005001C8" w:rsidRDefault="003C6202" w:rsidP="00AE62D9">
      <w:pPr>
        <w:pStyle w:val="Zkladntext"/>
        <w:rPr>
          <w:szCs w:val="18"/>
        </w:rPr>
      </w:pPr>
      <w:r w:rsidRPr="005001C8">
        <w:rPr>
          <w:szCs w:val="18"/>
        </w:rPr>
        <w:t>Predpokladaná doba používania, metóda odpisovania a odpisová sadzba sú uvedené v nasledujúcej tabuľke:</w:t>
      </w:r>
    </w:p>
    <w:p w14:paraId="4E807734" w14:textId="77777777" w:rsidR="003C6202" w:rsidRPr="005001C8" w:rsidRDefault="003C6202" w:rsidP="00AE62D9">
      <w:pPr>
        <w:pStyle w:val="Zkladntext"/>
        <w:rPr>
          <w:szCs w:val="18"/>
        </w:rPr>
      </w:pPr>
    </w:p>
    <w:bookmarkStart w:id="12" w:name="_MON_1500299770"/>
    <w:bookmarkEnd w:id="12"/>
    <w:p w14:paraId="3169F024" w14:textId="77777777" w:rsidR="003C6202" w:rsidRPr="005001C8" w:rsidRDefault="00053171" w:rsidP="00AE62D9">
      <w:pPr>
        <w:pStyle w:val="Zkladntext"/>
        <w:rPr>
          <w:szCs w:val="18"/>
        </w:rPr>
      </w:pPr>
      <w:r w:rsidRPr="005001C8">
        <w:rPr>
          <w:szCs w:val="18"/>
        </w:rPr>
        <w:object w:dxaOrig="8533" w:dyaOrig="1999" w14:anchorId="73FF33FD">
          <v:shape id="_x0000_i1026" type="#_x0000_t75" style="width:425.25pt;height:96.75pt" o:ole="">
            <v:imagedata r:id="rId14" o:title=""/>
          </v:shape>
          <o:OLEObject Type="Embed" ProgID="Excel.Sheet.12" ShapeID="_x0000_i1026" DrawAspect="Content" ObjectID="_1804933764" r:id="rId15"/>
        </w:object>
      </w:r>
    </w:p>
    <w:p w14:paraId="482E5E48" w14:textId="77777777" w:rsidR="009A399A" w:rsidRPr="00053171" w:rsidRDefault="009A399A" w:rsidP="00A31BBB">
      <w:pPr>
        <w:pStyle w:val="Zkladntext"/>
        <w:rPr>
          <w:szCs w:val="18"/>
        </w:rPr>
      </w:pPr>
      <w:r w:rsidRPr="005001C8">
        <w:rPr>
          <w:szCs w:val="18"/>
        </w:rPr>
        <w:t>Metódy odpisovania, doby použiteľnosti a zostatkové hodnoty sa prehodnocujú ku dňu, ku ktorému sa zostavuje účtovná</w:t>
      </w:r>
      <w:r w:rsidRPr="00053171">
        <w:rPr>
          <w:szCs w:val="18"/>
        </w:rPr>
        <w:t xml:space="preserve"> závierka, a ak je to potrebné, urobia sa úpravy. </w:t>
      </w:r>
    </w:p>
    <w:p w14:paraId="35E3DBC1" w14:textId="77777777" w:rsidR="00387BE0" w:rsidRPr="00053171" w:rsidRDefault="00387BE0" w:rsidP="00A31BBB">
      <w:pPr>
        <w:pStyle w:val="Zkladntext"/>
        <w:rPr>
          <w:b/>
          <w:i/>
          <w:szCs w:val="18"/>
        </w:rPr>
      </w:pPr>
    </w:p>
    <w:p w14:paraId="01724EAA" w14:textId="77777777" w:rsidR="00953A9B" w:rsidRPr="00053171" w:rsidRDefault="00953A9B" w:rsidP="00A31BBB">
      <w:pPr>
        <w:pStyle w:val="Zkladntext"/>
        <w:rPr>
          <w:i/>
          <w:szCs w:val="18"/>
        </w:rPr>
      </w:pPr>
      <w:r w:rsidRPr="00053171">
        <w:rPr>
          <w:b/>
          <w:i/>
          <w:szCs w:val="18"/>
        </w:rPr>
        <w:t>Posúdenie zníženia hodnoty majetku</w:t>
      </w:r>
    </w:p>
    <w:p w14:paraId="1940712E" w14:textId="77777777" w:rsidR="000C2046" w:rsidRPr="00053171" w:rsidRDefault="000C2046" w:rsidP="00A31BBB">
      <w:pPr>
        <w:pStyle w:val="Zkladntext"/>
        <w:rPr>
          <w:i/>
          <w:szCs w:val="18"/>
        </w:rPr>
      </w:pPr>
      <w:r w:rsidRPr="00053171">
        <w:t>Opravné položky sa tvoria na základe zásady opatrnosti, ak je opodstatnené predpokladať, že došlo k zníženiu hodnoty majetku oproti jeho oceneniu v účtovníctve. Opravná položka sa účtuje v sume opodstatneného predpokladu zníženia hodnoty majetku oproti jeho oceneniu v účtovníctve.</w:t>
      </w:r>
    </w:p>
    <w:p w14:paraId="5842A5A3" w14:textId="77777777" w:rsidR="00953A9B" w:rsidRPr="00053171" w:rsidRDefault="00953A9B" w:rsidP="00953A9B">
      <w:pPr>
        <w:pStyle w:val="AccountingPolicy"/>
        <w:jc w:val="both"/>
        <w:rPr>
          <w:rFonts w:ascii="Arial" w:hAnsi="Arial" w:cs="Arial"/>
          <w:lang w:val="sk-SK"/>
        </w:rPr>
      </w:pPr>
    </w:p>
    <w:p w14:paraId="0FD93ED7" w14:textId="77777777" w:rsidR="00953A9B" w:rsidRPr="00053171" w:rsidRDefault="00953A9B" w:rsidP="00D06026">
      <w:pPr>
        <w:pStyle w:val="Zkladntext"/>
      </w:pPr>
      <w:r w:rsidRPr="00053171">
        <w:t xml:space="preserve">Faktory, ktoré sú považované za dôležité pri  posudzovaní zníženia hodnoty majetku sú: </w:t>
      </w:r>
    </w:p>
    <w:p w14:paraId="1C4C6705" w14:textId="77777777" w:rsidR="00953A9B" w:rsidRPr="00053171" w:rsidRDefault="00953A9B" w:rsidP="00D06026">
      <w:pPr>
        <w:pStyle w:val="Zkladntext"/>
        <w:numPr>
          <w:ilvl w:val="0"/>
          <w:numId w:val="44"/>
        </w:numPr>
        <w:tabs>
          <w:tab w:val="clear" w:pos="340"/>
          <w:tab w:val="num" w:pos="766"/>
        </w:tabs>
        <w:ind w:left="766"/>
      </w:pPr>
      <w:r w:rsidRPr="00053171">
        <w:t>technologický pokrok,</w:t>
      </w:r>
    </w:p>
    <w:p w14:paraId="3A18E509" w14:textId="77777777" w:rsidR="00953A9B" w:rsidRPr="00053171" w:rsidRDefault="00953A9B" w:rsidP="00D06026">
      <w:pPr>
        <w:pStyle w:val="Zkladntext"/>
        <w:numPr>
          <w:ilvl w:val="0"/>
          <w:numId w:val="44"/>
        </w:numPr>
        <w:tabs>
          <w:tab w:val="clear" w:pos="340"/>
          <w:tab w:val="num" w:pos="766"/>
        </w:tabs>
        <w:ind w:left="766"/>
      </w:pPr>
      <w:r w:rsidRPr="00053171">
        <w:t>významne nedostatočné prevádzkové výsledky v porovnaní s historickými alebo plánovanými prevádzkovými výsledkami,</w:t>
      </w:r>
    </w:p>
    <w:p w14:paraId="68176947" w14:textId="77777777" w:rsidR="00953A9B" w:rsidRPr="00053171" w:rsidRDefault="00953A9B" w:rsidP="00D06026">
      <w:pPr>
        <w:pStyle w:val="Zkladntext"/>
        <w:numPr>
          <w:ilvl w:val="0"/>
          <w:numId w:val="44"/>
        </w:numPr>
        <w:tabs>
          <w:tab w:val="clear" w:pos="340"/>
          <w:tab w:val="num" w:pos="766"/>
        </w:tabs>
        <w:ind w:left="766"/>
      </w:pPr>
      <w:r w:rsidRPr="00053171">
        <w:t>významné zmeny v spôsobe použitia majetku Spoločnosti alebo celkovej zmeny stratégie Spoločnosti,</w:t>
      </w:r>
    </w:p>
    <w:p w14:paraId="652EAEEB" w14:textId="77777777" w:rsidR="00953A9B" w:rsidRPr="00053171" w:rsidRDefault="00953A9B" w:rsidP="00D06026">
      <w:pPr>
        <w:pStyle w:val="Zkladntext"/>
        <w:numPr>
          <w:ilvl w:val="0"/>
          <w:numId w:val="44"/>
        </w:numPr>
        <w:tabs>
          <w:tab w:val="clear" w:pos="340"/>
          <w:tab w:val="num" w:pos="766"/>
        </w:tabs>
        <w:ind w:left="766"/>
      </w:pPr>
      <w:r w:rsidRPr="00053171">
        <w:t>zastaralosť produktov.</w:t>
      </w:r>
    </w:p>
    <w:p w14:paraId="4AF95D50" w14:textId="77777777" w:rsidR="00F46C6C" w:rsidRPr="00053171" w:rsidRDefault="00953A9B" w:rsidP="00140D95">
      <w:pPr>
        <w:pStyle w:val="Zkladntext"/>
      </w:pPr>
      <w:r w:rsidRPr="00053171">
        <w:t>Ak Spoločnosť zistí, že na základe existencie jedného alebo viacerých indikátorov zníženia hodnoty majetku</w:t>
      </w:r>
      <w:r w:rsidR="000C2046" w:rsidRPr="00053171">
        <w:t xml:space="preserve"> možno predpokladať, že došlo k zníženiu hodnoty majetku oproti jeho oceneniu v účtovníctve, </w:t>
      </w:r>
      <w:r w:rsidR="0009489C" w:rsidRPr="00053171">
        <w:t>vypočíta</w:t>
      </w:r>
      <w:r w:rsidRPr="00053171">
        <w:t xml:space="preserve"> zníženie hodnoty majetku na základe odhadov projektovaných čistých diskontovaných peňažných tokov, ktoré sa očakávajú z daného majetku, vrátane jeho prípadného predaja. Odhadované zníženie hodnoty by sa mohlo preukázať ako nedostatočné, ak </w:t>
      </w:r>
      <w:r w:rsidR="00B474D5" w:rsidRPr="00053171">
        <w:t xml:space="preserve">by </w:t>
      </w:r>
      <w:r w:rsidRPr="00053171">
        <w:t>analýzy nadhodnotili peňažné toky alebo ak sa zmenia podmienky v</w:t>
      </w:r>
      <w:r w:rsidR="0022655F" w:rsidRPr="00053171">
        <w:t> </w:t>
      </w:r>
      <w:r w:rsidRPr="00053171">
        <w:t>budúcnosti</w:t>
      </w:r>
      <w:r w:rsidR="0022655F" w:rsidRPr="00053171">
        <w:t>.</w:t>
      </w:r>
      <w:r w:rsidR="00CF5274" w:rsidRPr="00053171">
        <w:t xml:space="preserve"> </w:t>
      </w:r>
    </w:p>
    <w:p w14:paraId="5B7DAE23" w14:textId="77777777" w:rsidR="007633E0" w:rsidRPr="00053171" w:rsidRDefault="007633E0" w:rsidP="0022655F">
      <w:pPr>
        <w:pStyle w:val="Zkladntext"/>
        <w:ind w:left="0"/>
        <w:rPr>
          <w:szCs w:val="18"/>
        </w:rPr>
      </w:pPr>
    </w:p>
    <w:p w14:paraId="7F8E5A04" w14:textId="77777777" w:rsidR="0071599A" w:rsidRPr="00053171" w:rsidRDefault="0071599A" w:rsidP="001210B4">
      <w:pPr>
        <w:pStyle w:val="Pismenka"/>
        <w:numPr>
          <w:ilvl w:val="0"/>
          <w:numId w:val="32"/>
        </w:numPr>
        <w:rPr>
          <w:szCs w:val="18"/>
        </w:rPr>
      </w:pPr>
      <w:r w:rsidRPr="00053171">
        <w:rPr>
          <w:szCs w:val="18"/>
        </w:rPr>
        <w:t xml:space="preserve">Zásoby </w:t>
      </w:r>
    </w:p>
    <w:p w14:paraId="13203B79" w14:textId="77777777" w:rsidR="0071599A" w:rsidRPr="00053171" w:rsidRDefault="0071599A" w:rsidP="0071599A">
      <w:pPr>
        <w:pStyle w:val="Zkladntext"/>
        <w:rPr>
          <w:szCs w:val="18"/>
        </w:rPr>
      </w:pPr>
      <w:r w:rsidRPr="00053171">
        <w:rPr>
          <w:szCs w:val="18"/>
        </w:rPr>
        <w:t>Zásoby sa oceňujú nižšou z nasledujúcich hodnôt: obstarávacou cenou (nakupované zásoby)</w:t>
      </w:r>
      <w:r w:rsidR="00664515" w:rsidRPr="00053171">
        <w:rPr>
          <w:szCs w:val="18"/>
        </w:rPr>
        <w:t xml:space="preserve"> alebo </w:t>
      </w:r>
      <w:r w:rsidRPr="00053171">
        <w:rPr>
          <w:szCs w:val="18"/>
        </w:rPr>
        <w:t>vlastnými nákladmi (zásoby vytvorené vlastnou činnosťou)</w:t>
      </w:r>
      <w:r w:rsidR="00664515" w:rsidRPr="00053171">
        <w:rPr>
          <w:szCs w:val="18"/>
        </w:rPr>
        <w:t xml:space="preserve">, </w:t>
      </w:r>
      <w:r w:rsidR="0009489C" w:rsidRPr="00053171">
        <w:rPr>
          <w:szCs w:val="18"/>
        </w:rPr>
        <w:t xml:space="preserve">alebo </w:t>
      </w:r>
      <w:r w:rsidRPr="00053171">
        <w:rPr>
          <w:szCs w:val="18"/>
        </w:rPr>
        <w:t>čistou realizačnou hodnotou.</w:t>
      </w:r>
    </w:p>
    <w:p w14:paraId="569659B6" w14:textId="77777777" w:rsidR="0071599A" w:rsidRPr="00053171" w:rsidRDefault="0071599A" w:rsidP="0071599A">
      <w:pPr>
        <w:pStyle w:val="Zkladntext"/>
        <w:rPr>
          <w:szCs w:val="18"/>
        </w:rPr>
      </w:pPr>
    </w:p>
    <w:p w14:paraId="67B60D43" w14:textId="0BD0CD68" w:rsidR="008C3F29" w:rsidRPr="006F2A26" w:rsidRDefault="0071599A" w:rsidP="006F2A26">
      <w:pPr>
        <w:pStyle w:val="odstavec"/>
      </w:pPr>
      <w:r w:rsidRPr="00053171">
        <w:t>Obstarávacia cena zahŕňa cenu</w:t>
      </w:r>
      <w:r w:rsidR="00664515" w:rsidRPr="00053171">
        <w:t>, za ktorú sa zásoby obstarali</w:t>
      </w:r>
      <w:r w:rsidRPr="00053171">
        <w:t xml:space="preserve"> a náklady súvisiace s obstaraním (clo, prepravu, poistné, provízie, a pod.)</w:t>
      </w:r>
      <w:r w:rsidR="00664515" w:rsidRPr="00053171">
        <w:t>, znížen</w:t>
      </w:r>
      <w:r w:rsidR="0009489C" w:rsidRPr="00053171">
        <w:t>ú</w:t>
      </w:r>
      <w:r w:rsidR="00664515" w:rsidRPr="00053171">
        <w:t xml:space="preserve"> o dobropisy, skontá, rabaty, zľavy z ceny, bonusy a pod. </w:t>
      </w:r>
      <w:r w:rsidRPr="00053171">
        <w:t xml:space="preserve"> Úroky z </w:t>
      </w:r>
      <w:r w:rsidR="00782B97" w:rsidRPr="00053171">
        <w:t>úverov</w:t>
      </w:r>
      <w:r w:rsidRPr="00053171">
        <w:t xml:space="preserve"> nie sú súčasťou obstarávacej ceny.</w:t>
      </w:r>
      <w:r w:rsidR="003E7CCC" w:rsidRPr="00053171">
        <w:t xml:space="preserve"> </w:t>
      </w:r>
    </w:p>
    <w:p w14:paraId="5244B3F9" w14:textId="77777777" w:rsidR="00ED1468" w:rsidRPr="00053171" w:rsidRDefault="00ED1468" w:rsidP="00AE62D9">
      <w:pPr>
        <w:pStyle w:val="odstavec"/>
      </w:pPr>
    </w:p>
    <w:p w14:paraId="30B9435B" w14:textId="77777777" w:rsidR="002C7662" w:rsidRPr="00053171" w:rsidRDefault="00ED1468" w:rsidP="001D63CF">
      <w:pPr>
        <w:pStyle w:val="odstavec"/>
        <w:rPr>
          <w:color w:val="0070C0"/>
        </w:rPr>
      </w:pPr>
      <w:r w:rsidRPr="00053171">
        <w:t>Vlastné náklady zahŕňajú priame náklady (priamy materiál, priame mzdy a ostatné priame náklady) a časť nepriamych nákladov bezprostredne súvisiacich s vytvorením zásob vlastnou činnosťou (výrobná réžia). Výrobná réžia sa do vlastných nákladov zahŕňa v závislosti od stupňa rozpracovanosti týchto zásob</w:t>
      </w:r>
      <w:r w:rsidRPr="00053171">
        <w:rPr>
          <w:i/>
        </w:rPr>
        <w:t>.</w:t>
      </w:r>
      <w:r w:rsidRPr="00053171">
        <w:t xml:space="preserve"> Správ</w:t>
      </w:r>
      <w:r w:rsidR="003F3EFB" w:rsidRPr="00053171">
        <w:t>n</w:t>
      </w:r>
      <w:r w:rsidRPr="00053171">
        <w:t>a réžia a odbytové náklady nie sú súčasťou vlastných nákladov. Súčasťou vlastných nákladov nie sú úroky z</w:t>
      </w:r>
      <w:r w:rsidR="00155499" w:rsidRPr="00053171">
        <w:t xml:space="preserve"> úverov. </w:t>
      </w:r>
    </w:p>
    <w:p w14:paraId="4E59C31D" w14:textId="77777777" w:rsidR="0071599A" w:rsidRPr="00053171" w:rsidRDefault="0071599A" w:rsidP="0071599A">
      <w:pPr>
        <w:pStyle w:val="Zkladntext"/>
        <w:rPr>
          <w:szCs w:val="18"/>
        </w:rPr>
      </w:pPr>
    </w:p>
    <w:p w14:paraId="649F0D32" w14:textId="77777777" w:rsidR="0071599A" w:rsidRPr="00053171" w:rsidRDefault="0071599A" w:rsidP="0071599A">
      <w:pPr>
        <w:pStyle w:val="Zkladntext"/>
        <w:rPr>
          <w:szCs w:val="18"/>
        </w:rPr>
      </w:pPr>
      <w:r w:rsidRPr="00053171">
        <w:rPr>
          <w:szCs w:val="18"/>
        </w:rPr>
        <w:lastRenderedPageBreak/>
        <w:t xml:space="preserve">Čistá realizačná hodnota je predpokladaná predajná cena </w:t>
      </w:r>
      <w:r w:rsidR="000876F9" w:rsidRPr="00053171">
        <w:rPr>
          <w:szCs w:val="18"/>
        </w:rPr>
        <w:t xml:space="preserve">zásob </w:t>
      </w:r>
      <w:r w:rsidRPr="00053171">
        <w:rPr>
          <w:szCs w:val="18"/>
        </w:rPr>
        <w:t xml:space="preserve">znížená o predpokladané náklady na ich dokončenie a o predpokladané náklady súvisiace s ich predajom.  </w:t>
      </w:r>
    </w:p>
    <w:p w14:paraId="44CA12F4" w14:textId="77777777" w:rsidR="0071599A" w:rsidRPr="00053171" w:rsidRDefault="0071599A" w:rsidP="0071599A">
      <w:pPr>
        <w:pStyle w:val="Zkladntext"/>
        <w:rPr>
          <w:szCs w:val="18"/>
        </w:rPr>
      </w:pPr>
    </w:p>
    <w:p w14:paraId="1745E1AD" w14:textId="1980C206" w:rsidR="0071599A" w:rsidRPr="00053171" w:rsidRDefault="0071599A" w:rsidP="00DA4BB9">
      <w:pPr>
        <w:pStyle w:val="Zkladntext"/>
        <w:rPr>
          <w:szCs w:val="18"/>
        </w:rPr>
      </w:pPr>
      <w:r w:rsidRPr="00053171">
        <w:rPr>
          <w:szCs w:val="18"/>
        </w:rPr>
        <w:t>Zníženie hodnoty zásob sa zohľadňuje vytvorením opravnej položky.</w:t>
      </w:r>
    </w:p>
    <w:p w14:paraId="70FB7DE4" w14:textId="77777777" w:rsidR="00A7483F" w:rsidRPr="00053171" w:rsidRDefault="00A7483F">
      <w:pPr>
        <w:pStyle w:val="Zkladntext"/>
        <w:rPr>
          <w:szCs w:val="18"/>
        </w:rPr>
      </w:pPr>
    </w:p>
    <w:p w14:paraId="7B197741" w14:textId="77777777" w:rsidR="007224BE" w:rsidRPr="00053171" w:rsidRDefault="007224BE" w:rsidP="001210B4">
      <w:pPr>
        <w:pStyle w:val="Pismenka"/>
        <w:numPr>
          <w:ilvl w:val="0"/>
          <w:numId w:val="32"/>
        </w:numPr>
        <w:rPr>
          <w:szCs w:val="18"/>
        </w:rPr>
      </w:pPr>
      <w:r w:rsidRPr="00053171">
        <w:rPr>
          <w:szCs w:val="18"/>
        </w:rPr>
        <w:t>Pohľadávky</w:t>
      </w:r>
    </w:p>
    <w:p w14:paraId="1B00FA51" w14:textId="77777777" w:rsidR="007224BE" w:rsidRPr="00053171" w:rsidRDefault="007224BE" w:rsidP="007224BE">
      <w:pPr>
        <w:pStyle w:val="Zkladntext"/>
        <w:rPr>
          <w:szCs w:val="18"/>
        </w:rPr>
      </w:pPr>
      <w:r w:rsidRPr="00053171">
        <w:rPr>
          <w:szCs w:val="18"/>
        </w:rPr>
        <w:t>Pohľadávky pri ich vzniku sa oceňujú ich menovitou hodnotou; postúpené pohľadávky a pohľadávky nadobudnuté vkladom do základného imania sa oceňujú obstarávacou cenou vrátane nákladov súvisiacich s obstaraním. Toto ocenenie sa znižuje o pochybné a nevymožiteľné pohľadávky.</w:t>
      </w:r>
    </w:p>
    <w:p w14:paraId="0F8FB917" w14:textId="77777777" w:rsidR="00BD0E9A" w:rsidRPr="00053171" w:rsidRDefault="00BD0E9A" w:rsidP="007224BE">
      <w:pPr>
        <w:pStyle w:val="Zkladntext"/>
        <w:rPr>
          <w:szCs w:val="18"/>
        </w:rPr>
      </w:pPr>
    </w:p>
    <w:p w14:paraId="17BC5BA9" w14:textId="77777777" w:rsidR="00387BE0" w:rsidRPr="00053171" w:rsidRDefault="00BD0E9A" w:rsidP="00151018">
      <w:pPr>
        <w:pStyle w:val="Zkladntext"/>
        <w:rPr>
          <w:szCs w:val="18"/>
        </w:rPr>
      </w:pPr>
      <w:r w:rsidRPr="00053171">
        <w:rPr>
          <w:szCs w:val="18"/>
        </w:rPr>
        <w:t>Pri dlhodobých pôžičkách a pohľadávkach, ak je zostatková doba splatnosti pohľadávky alebo pôžičky dlhšia ako jeden rok, upravuje sa hodnota tejto pohľadávky alebo pôžičky formou opravnej položky, ktorá predstavuje rozdiel medzi menovitou a súčasnou hodnotou pohľadávky. Súčasná hodnota pohľadávky sa počíta ak súčet súčinov budúcich peňažných príjmov a príslušných diskontných faktorov.</w:t>
      </w:r>
    </w:p>
    <w:p w14:paraId="30150DA1" w14:textId="77777777" w:rsidR="003500E4" w:rsidRPr="00053171" w:rsidRDefault="00BD0E9A" w:rsidP="00151018">
      <w:pPr>
        <w:pStyle w:val="Zkladntext"/>
        <w:rPr>
          <w:szCs w:val="18"/>
        </w:rPr>
      </w:pPr>
      <w:r w:rsidRPr="00053171">
        <w:rPr>
          <w:szCs w:val="18"/>
        </w:rPr>
        <w:t xml:space="preserve"> </w:t>
      </w:r>
    </w:p>
    <w:p w14:paraId="32B8ABE9" w14:textId="77777777" w:rsidR="00F06652" w:rsidRPr="00053171" w:rsidRDefault="00F06652" w:rsidP="001210B4">
      <w:pPr>
        <w:pStyle w:val="Pismenka"/>
        <w:numPr>
          <w:ilvl w:val="0"/>
          <w:numId w:val="32"/>
        </w:numPr>
        <w:rPr>
          <w:szCs w:val="18"/>
        </w:rPr>
      </w:pPr>
      <w:r w:rsidRPr="00053171">
        <w:rPr>
          <w:szCs w:val="18"/>
        </w:rPr>
        <w:t>Krátkodobý finančný majetok</w:t>
      </w:r>
    </w:p>
    <w:p w14:paraId="71A7DBFD" w14:textId="77777777" w:rsidR="00672D39" w:rsidRPr="00053171" w:rsidRDefault="00997015" w:rsidP="004111D9">
      <w:pPr>
        <w:pStyle w:val="Zkladntext"/>
      </w:pPr>
      <w:r w:rsidRPr="00053171">
        <w:rPr>
          <w:szCs w:val="18"/>
        </w:rPr>
        <w:t>Krátkodobý finančný majetok predstavujú krátkodobé cenné papiere majetkového alebo úverového charakteru</w:t>
      </w:r>
      <w:r w:rsidR="007E29FF" w:rsidRPr="00053171">
        <w:rPr>
          <w:szCs w:val="18"/>
        </w:rPr>
        <w:t xml:space="preserve">, </w:t>
      </w:r>
      <w:r w:rsidRPr="00053171">
        <w:rPr>
          <w:szCs w:val="18"/>
        </w:rPr>
        <w:t xml:space="preserve"> ktoré sú </w:t>
      </w:r>
      <w:r w:rsidR="00155499" w:rsidRPr="00053171">
        <w:rPr>
          <w:szCs w:val="18"/>
        </w:rPr>
        <w:t> v </w:t>
      </w:r>
      <w:r w:rsidRPr="00053171">
        <w:rPr>
          <w:szCs w:val="18"/>
        </w:rPr>
        <w:t>čase obstarania splatné do jedného roka, príp. určené na predaj do jedného roka od ich obstarania</w:t>
      </w:r>
      <w:r w:rsidR="007E29FF" w:rsidRPr="00053171">
        <w:rPr>
          <w:szCs w:val="18"/>
        </w:rPr>
        <w:t xml:space="preserve">, </w:t>
      </w:r>
      <w:r w:rsidRPr="00053171">
        <w:rPr>
          <w:szCs w:val="18"/>
        </w:rPr>
        <w:t> vlastné akcie a vlastné obchodné podiely</w:t>
      </w:r>
      <w:r w:rsidR="007E29FF" w:rsidRPr="00053171">
        <w:rPr>
          <w:szCs w:val="18"/>
        </w:rPr>
        <w:t xml:space="preserve"> a emisné kvóty</w:t>
      </w:r>
      <w:r w:rsidR="0008496E" w:rsidRPr="00053171">
        <w:rPr>
          <w:szCs w:val="18"/>
        </w:rPr>
        <w:t>.</w:t>
      </w:r>
      <w:r w:rsidR="00672D39" w:rsidRPr="00053171">
        <w:rPr>
          <w:b/>
          <w:color w:val="0070C0"/>
          <w:szCs w:val="18"/>
        </w:rPr>
        <w:t xml:space="preserve"> </w:t>
      </w:r>
    </w:p>
    <w:p w14:paraId="4FAF6AA7" w14:textId="77777777" w:rsidR="00471807" w:rsidRPr="00053171" w:rsidRDefault="00471807" w:rsidP="004111D9">
      <w:pPr>
        <w:pStyle w:val="Zkladntext"/>
        <w:ind w:left="0"/>
        <w:rPr>
          <w:szCs w:val="18"/>
        </w:rPr>
      </w:pPr>
    </w:p>
    <w:p w14:paraId="179B5852" w14:textId="77777777" w:rsidR="004D3B4A" w:rsidRPr="00053171" w:rsidRDefault="00F06652" w:rsidP="001210B4">
      <w:pPr>
        <w:pStyle w:val="Pismenka"/>
        <w:numPr>
          <w:ilvl w:val="0"/>
          <w:numId w:val="32"/>
        </w:numPr>
        <w:rPr>
          <w:szCs w:val="18"/>
        </w:rPr>
      </w:pPr>
      <w:r w:rsidRPr="00053171">
        <w:rPr>
          <w:szCs w:val="18"/>
        </w:rPr>
        <w:t>Finančné účty</w:t>
      </w:r>
    </w:p>
    <w:p w14:paraId="3D97F87D" w14:textId="77777777" w:rsidR="00703E75" w:rsidRPr="00053171" w:rsidRDefault="00703E75" w:rsidP="00F500B6">
      <w:pPr>
        <w:pStyle w:val="Pismenka"/>
        <w:numPr>
          <w:ilvl w:val="0"/>
          <w:numId w:val="0"/>
        </w:numPr>
        <w:ind w:left="426"/>
        <w:rPr>
          <w:b w:val="0"/>
          <w:szCs w:val="18"/>
        </w:rPr>
      </w:pPr>
      <w:r w:rsidRPr="00053171">
        <w:rPr>
          <w:b w:val="0"/>
          <w:szCs w:val="18"/>
        </w:rPr>
        <w:t xml:space="preserve">Finančné účty tvorí peňažná hotovosť, ceniny, zostatky na bankových účtoch a oceňujú sa menovitou hodnotou. Zníženie ich hodnoty sa vyjadruje opravnou položkou. </w:t>
      </w:r>
    </w:p>
    <w:p w14:paraId="0A249DD1" w14:textId="77777777" w:rsidR="007633E0" w:rsidRPr="00053171" w:rsidRDefault="007633E0" w:rsidP="00F500B6">
      <w:pPr>
        <w:pStyle w:val="Pismenka"/>
        <w:numPr>
          <w:ilvl w:val="0"/>
          <w:numId w:val="0"/>
        </w:numPr>
        <w:ind w:left="426"/>
        <w:rPr>
          <w:b w:val="0"/>
          <w:szCs w:val="18"/>
        </w:rPr>
      </w:pPr>
    </w:p>
    <w:p w14:paraId="39C71C90" w14:textId="77777777" w:rsidR="004D3B4A" w:rsidRPr="00053171" w:rsidRDefault="004D3B4A" w:rsidP="001210B4">
      <w:pPr>
        <w:pStyle w:val="Pismenka"/>
        <w:numPr>
          <w:ilvl w:val="0"/>
          <w:numId w:val="32"/>
        </w:numPr>
        <w:rPr>
          <w:szCs w:val="18"/>
        </w:rPr>
      </w:pPr>
      <w:r w:rsidRPr="00053171">
        <w:rPr>
          <w:szCs w:val="18"/>
        </w:rPr>
        <w:t>Náklady budúcich období a príjmy budúcich období</w:t>
      </w:r>
    </w:p>
    <w:p w14:paraId="269F9EA6" w14:textId="77777777" w:rsidR="004D3B4A" w:rsidRPr="00053171" w:rsidRDefault="004D3B4A" w:rsidP="004D3B4A">
      <w:pPr>
        <w:pStyle w:val="Zkladntext"/>
        <w:rPr>
          <w:szCs w:val="18"/>
        </w:rPr>
      </w:pPr>
      <w:r w:rsidRPr="00053171">
        <w:rPr>
          <w:szCs w:val="18"/>
        </w:rPr>
        <w:t>Náklady budúcich období a príjmy budúcich období sa vykazujú vo výške, ktorá je potrebná na dodržanie zásady vecnej a časovej súvislosti s účtovným obdobím.</w:t>
      </w:r>
    </w:p>
    <w:p w14:paraId="54961414" w14:textId="77777777" w:rsidR="00471807" w:rsidRPr="00053171" w:rsidRDefault="00471807" w:rsidP="004D3B4A">
      <w:pPr>
        <w:pStyle w:val="Zkladntext"/>
        <w:rPr>
          <w:szCs w:val="18"/>
        </w:rPr>
      </w:pPr>
    </w:p>
    <w:p w14:paraId="1C8D31F0" w14:textId="77777777" w:rsidR="00471807" w:rsidRPr="00053171" w:rsidRDefault="00CF5274" w:rsidP="001210B4">
      <w:pPr>
        <w:pStyle w:val="Pismenka"/>
        <w:numPr>
          <w:ilvl w:val="0"/>
          <w:numId w:val="32"/>
        </w:numPr>
        <w:rPr>
          <w:szCs w:val="18"/>
        </w:rPr>
      </w:pPr>
      <w:r w:rsidRPr="00053171">
        <w:rPr>
          <w:szCs w:val="18"/>
        </w:rPr>
        <w:t>Zníženie hodnoty majetku a o</w:t>
      </w:r>
      <w:r w:rsidR="00471807" w:rsidRPr="00053171">
        <w:rPr>
          <w:szCs w:val="18"/>
        </w:rPr>
        <w:t>pravné položky</w:t>
      </w:r>
    </w:p>
    <w:p w14:paraId="6FC18286" w14:textId="77777777" w:rsidR="00471807" w:rsidRPr="00053171" w:rsidRDefault="00471807" w:rsidP="00D07F5A">
      <w:pPr>
        <w:pStyle w:val="Pismenka"/>
        <w:numPr>
          <w:ilvl w:val="0"/>
          <w:numId w:val="0"/>
        </w:numPr>
        <w:ind w:left="426"/>
        <w:rPr>
          <w:b w:val="0"/>
        </w:rPr>
      </w:pPr>
      <w:r w:rsidRPr="00053171">
        <w:rPr>
          <w:b w:val="0"/>
        </w:rPr>
        <w:t>Opravné položky sa tvoria na základe zásady opatrnosti, ak je opodstatnené predpokladať, že došlo k zníženiu hodnoty majetku oproti jeho oceneniu v účtovníctve. Opravná položka sa účtuje v sume opodstatneného predpokladu zníženia hodnoty majetku oproti jeho oceneniu v účtovníctve.</w:t>
      </w:r>
      <w:r w:rsidR="004E3A41" w:rsidRPr="00053171">
        <w:rPr>
          <w:b w:val="0"/>
        </w:rPr>
        <w:t xml:space="preserve"> </w:t>
      </w:r>
      <w:r w:rsidR="003F788D" w:rsidRPr="00053171">
        <w:rPr>
          <w:b w:val="0"/>
        </w:rPr>
        <w:t xml:space="preserve">Opravné položky sa zrušia alebo zmení </w:t>
      </w:r>
      <w:r w:rsidR="007E2083" w:rsidRPr="00053171">
        <w:rPr>
          <w:b w:val="0"/>
        </w:rPr>
        <w:t xml:space="preserve">sa </w:t>
      </w:r>
      <w:r w:rsidR="003F788D" w:rsidRPr="00053171">
        <w:rPr>
          <w:b w:val="0"/>
        </w:rPr>
        <w:t>ich výška, ak nastane zmena</w:t>
      </w:r>
      <w:r w:rsidR="00C46D68" w:rsidRPr="00053171">
        <w:rPr>
          <w:b w:val="0"/>
        </w:rPr>
        <w:t xml:space="preserve"> predpokladu zníženia hodnoty.</w:t>
      </w:r>
    </w:p>
    <w:p w14:paraId="6DB953AD" w14:textId="77777777" w:rsidR="00F50A27" w:rsidRPr="00053171" w:rsidRDefault="00F50A27" w:rsidP="00D07F5A">
      <w:pPr>
        <w:pStyle w:val="Pismenka"/>
        <w:numPr>
          <w:ilvl w:val="0"/>
          <w:numId w:val="0"/>
        </w:numPr>
        <w:ind w:left="426"/>
        <w:rPr>
          <w:b w:val="0"/>
        </w:rPr>
      </w:pPr>
    </w:p>
    <w:p w14:paraId="79CBFD91" w14:textId="77777777" w:rsidR="00F50A27" w:rsidRPr="00053171" w:rsidRDefault="00F50A27" w:rsidP="00D07F5A">
      <w:pPr>
        <w:pStyle w:val="Pismenka"/>
        <w:numPr>
          <w:ilvl w:val="0"/>
          <w:numId w:val="0"/>
        </w:numPr>
        <w:ind w:left="426"/>
        <w:rPr>
          <w:i/>
        </w:rPr>
      </w:pPr>
      <w:r w:rsidRPr="00053171">
        <w:rPr>
          <w:i/>
        </w:rPr>
        <w:t>Zníženie hodnoty dlhodobého majetku a</w:t>
      </w:r>
      <w:r w:rsidR="00C46D68" w:rsidRPr="00053171">
        <w:rPr>
          <w:i/>
        </w:rPr>
        <w:t> </w:t>
      </w:r>
      <w:r w:rsidRPr="00053171">
        <w:rPr>
          <w:i/>
        </w:rPr>
        <w:t>zásob</w:t>
      </w:r>
    </w:p>
    <w:p w14:paraId="21CBAF45" w14:textId="77777777" w:rsidR="00C46D68" w:rsidRPr="00053171" w:rsidRDefault="00C46D68" w:rsidP="00D07F5A">
      <w:pPr>
        <w:pStyle w:val="Pismenka"/>
        <w:numPr>
          <w:ilvl w:val="0"/>
          <w:numId w:val="0"/>
        </w:numPr>
        <w:ind w:left="426"/>
        <w:rPr>
          <w:b w:val="0"/>
        </w:rPr>
      </w:pPr>
      <w:r w:rsidRPr="00053171">
        <w:rPr>
          <w:b w:val="0"/>
        </w:rPr>
        <w:t xml:space="preserve">Ku každému dňu, ku ktorému sa zostavuje účtovná závierka, je účtovná hodnota majetku Spoločnosti, iného ako odloženej daňovej pohľadávky (pozri </w:t>
      </w:r>
      <w:r w:rsidR="00155499" w:rsidRPr="00053171">
        <w:rPr>
          <w:b w:val="0"/>
        </w:rPr>
        <w:t xml:space="preserve">bod </w:t>
      </w:r>
      <w:r w:rsidR="00841F55" w:rsidRPr="00053171">
        <w:rPr>
          <w:b w:val="0"/>
        </w:rPr>
        <w:t>D</w:t>
      </w:r>
      <w:r w:rsidR="00155499" w:rsidRPr="00053171">
        <w:rPr>
          <w:b w:val="0"/>
        </w:rPr>
        <w:t>.1</w:t>
      </w:r>
      <w:r w:rsidR="00573234" w:rsidRPr="00053171">
        <w:rPr>
          <w:b w:val="0"/>
        </w:rPr>
        <w:t>5</w:t>
      </w:r>
      <w:r w:rsidR="00155499" w:rsidRPr="00053171">
        <w:rPr>
          <w:b w:val="0"/>
        </w:rPr>
        <w:t>.</w:t>
      </w:r>
      <w:r w:rsidRPr="00053171">
        <w:rPr>
          <w:b w:val="0"/>
        </w:rPr>
        <w:t xml:space="preserve"> </w:t>
      </w:r>
      <w:r w:rsidR="00F80889" w:rsidRPr="00053171">
        <w:rPr>
          <w:b w:val="0"/>
        </w:rPr>
        <w:t>Odložené dane</w:t>
      </w:r>
      <w:r w:rsidRPr="00053171">
        <w:rPr>
          <w:b w:val="0"/>
        </w:rPr>
        <w:t xml:space="preserve">) posudzovaná s cieľom zistiť, či existujú </w:t>
      </w:r>
      <w:r w:rsidR="007E5F38" w:rsidRPr="00053171">
        <w:rPr>
          <w:b w:val="0"/>
        </w:rPr>
        <w:t xml:space="preserve">indikátory, </w:t>
      </w:r>
      <w:r w:rsidRPr="00053171">
        <w:rPr>
          <w:b w:val="0"/>
        </w:rPr>
        <w:t xml:space="preserve">že by mohlo dôjsť k zníženiu hodnoty majetku. Ak takéto indikátory existujú, potom sa odhadnú predpokladané budúce ekonomické úžitky z daného majetku. </w:t>
      </w:r>
    </w:p>
    <w:p w14:paraId="1E0FACD4" w14:textId="77777777" w:rsidR="00C46D68" w:rsidRPr="00053171" w:rsidRDefault="00C46D68" w:rsidP="00D07F5A">
      <w:pPr>
        <w:pStyle w:val="Pismenka"/>
        <w:numPr>
          <w:ilvl w:val="0"/>
          <w:numId w:val="0"/>
        </w:numPr>
        <w:ind w:left="426"/>
        <w:rPr>
          <w:b w:val="0"/>
        </w:rPr>
      </w:pPr>
    </w:p>
    <w:p w14:paraId="5A6614C9" w14:textId="77777777" w:rsidR="00C46D68" w:rsidRPr="00053171" w:rsidRDefault="00C46D68" w:rsidP="009B57D6">
      <w:pPr>
        <w:pStyle w:val="Pismenka"/>
        <w:numPr>
          <w:ilvl w:val="0"/>
          <w:numId w:val="0"/>
        </w:numPr>
        <w:ind w:left="426"/>
        <w:rPr>
          <w:b w:val="0"/>
        </w:rPr>
      </w:pPr>
      <w:r w:rsidRPr="00053171">
        <w:rPr>
          <w:b w:val="0"/>
        </w:rPr>
        <w:t>Opravné položky</w:t>
      </w:r>
      <w:r w:rsidR="007E5F38" w:rsidRPr="00053171">
        <w:rPr>
          <w:b w:val="0"/>
        </w:rPr>
        <w:t xml:space="preserve"> </w:t>
      </w:r>
      <w:r w:rsidRPr="00053171">
        <w:rPr>
          <w:b w:val="0"/>
        </w:rPr>
        <w:t xml:space="preserve">vykázané v predchádzajúcich obdobiach sa </w:t>
      </w:r>
      <w:r w:rsidR="007E5F38" w:rsidRPr="00053171">
        <w:rPr>
          <w:b w:val="0"/>
        </w:rPr>
        <w:t>pre</w:t>
      </w:r>
      <w:r w:rsidRPr="00053171">
        <w:rPr>
          <w:b w:val="0"/>
        </w:rPr>
        <w:t xml:space="preserve">hodnocujú ku každému dňu, ku ktorému sa zostavuje účtovná závierka s cieľom zistiť, či existujú </w:t>
      </w:r>
      <w:r w:rsidR="007E5F38" w:rsidRPr="00053171">
        <w:rPr>
          <w:b w:val="0"/>
        </w:rPr>
        <w:t>indikátory</w:t>
      </w:r>
      <w:r w:rsidRPr="00053171">
        <w:rPr>
          <w:b w:val="0"/>
        </w:rPr>
        <w:t xml:space="preserve">, ktoré by naznačovali, že došlo k zmene v predpoklade zníženia hodnoty majetku alebo tento predpoklad prestal existovať. Opravná položka sa zruší, ak došlo k zmene predpokladov použitých na určenie predpokladaných ekonomických úžitkov z daného majetku. Opravná položka sa zruší len v rozsahu, v akom účtovná hodnota majetku neprevýši </w:t>
      </w:r>
      <w:r w:rsidR="00BC47A4" w:rsidRPr="00053171">
        <w:rPr>
          <w:b w:val="0"/>
        </w:rPr>
        <w:t xml:space="preserve">tú </w:t>
      </w:r>
      <w:r w:rsidRPr="00053171">
        <w:rPr>
          <w:b w:val="0"/>
        </w:rPr>
        <w:t>účtovnú hodnotu, ktorá by bola stanovená po zohľadnení odpisov, ak by opravná položka</w:t>
      </w:r>
      <w:r w:rsidR="00BC47A4" w:rsidRPr="00053171">
        <w:rPr>
          <w:b w:val="0"/>
        </w:rPr>
        <w:t xml:space="preserve"> nebola vykázaná. </w:t>
      </w:r>
    </w:p>
    <w:p w14:paraId="19383FB5" w14:textId="77777777" w:rsidR="00A54940" w:rsidRPr="00053171" w:rsidRDefault="00A54940" w:rsidP="00A54940">
      <w:pPr>
        <w:pStyle w:val="Pismenka"/>
        <w:numPr>
          <w:ilvl w:val="0"/>
          <w:numId w:val="0"/>
        </w:numPr>
        <w:ind w:firstLine="426"/>
        <w:rPr>
          <w:b w:val="0"/>
        </w:rPr>
      </w:pPr>
    </w:p>
    <w:p w14:paraId="1DF0D0AF" w14:textId="77777777" w:rsidR="00F50A27" w:rsidRPr="00053171" w:rsidRDefault="00F50A27" w:rsidP="00A54940">
      <w:pPr>
        <w:pStyle w:val="Pismenka"/>
        <w:numPr>
          <w:ilvl w:val="0"/>
          <w:numId w:val="0"/>
        </w:numPr>
        <w:ind w:firstLine="426"/>
        <w:rPr>
          <w:i/>
        </w:rPr>
      </w:pPr>
      <w:r w:rsidRPr="00053171">
        <w:rPr>
          <w:i/>
        </w:rPr>
        <w:t xml:space="preserve">Zníženie hodnoty finančného majetku a pohľadávok </w:t>
      </w:r>
    </w:p>
    <w:p w14:paraId="3A827974" w14:textId="77777777" w:rsidR="008211DA" w:rsidRPr="00053171" w:rsidRDefault="008211DA" w:rsidP="00D07F5A">
      <w:pPr>
        <w:pStyle w:val="Pismenka"/>
        <w:numPr>
          <w:ilvl w:val="0"/>
          <w:numId w:val="0"/>
        </w:numPr>
        <w:ind w:left="426"/>
        <w:rPr>
          <w:b w:val="0"/>
        </w:rPr>
      </w:pPr>
      <w:r w:rsidRPr="00053171">
        <w:rPr>
          <w:b w:val="0"/>
        </w:rPr>
        <w:t>Ku každému dňu, ku ktorému sa zostavuje účtovná závierka sa finančný majetok, ktorý nie je ocenený reálnou hodnotou posudzuje s cieľom zistiť, či existujú objektívne dôkazy zníženia jeho hodnoty.</w:t>
      </w:r>
    </w:p>
    <w:p w14:paraId="3A7A339A" w14:textId="77777777" w:rsidR="008211DA" w:rsidRPr="00053171" w:rsidRDefault="008211DA" w:rsidP="00D07F5A">
      <w:pPr>
        <w:pStyle w:val="Pismenka"/>
        <w:numPr>
          <w:ilvl w:val="0"/>
          <w:numId w:val="0"/>
        </w:numPr>
        <w:ind w:left="426"/>
        <w:rPr>
          <w:b w:val="0"/>
        </w:rPr>
      </w:pPr>
    </w:p>
    <w:p w14:paraId="7D1A7A53" w14:textId="77777777" w:rsidR="008211DA" w:rsidRPr="00053171" w:rsidRDefault="008211DA" w:rsidP="00D07F5A">
      <w:pPr>
        <w:pStyle w:val="Pismenka"/>
        <w:numPr>
          <w:ilvl w:val="0"/>
          <w:numId w:val="0"/>
        </w:numPr>
        <w:ind w:left="426"/>
        <w:rPr>
          <w:b w:val="0"/>
          <w:szCs w:val="18"/>
        </w:rPr>
      </w:pPr>
      <w:r w:rsidRPr="00053171">
        <w:rPr>
          <w:b w:val="0"/>
        </w:rPr>
        <w:t xml:space="preserve">Medzi objektívne dôkazy o znížení hodnoty finančného majetku </w:t>
      </w:r>
      <w:r w:rsidR="005E0DF4" w:rsidRPr="00053171">
        <w:rPr>
          <w:b w:val="0"/>
        </w:rPr>
        <w:t xml:space="preserve">patrí </w:t>
      </w:r>
      <w:r w:rsidRPr="00053171">
        <w:rPr>
          <w:b w:val="0"/>
        </w:rPr>
        <w:t xml:space="preserve">nesplácanie dlhu alebo </w:t>
      </w:r>
      <w:r w:rsidR="005E0DF4" w:rsidRPr="00053171">
        <w:rPr>
          <w:b w:val="0"/>
        </w:rPr>
        <w:t>protiprávne</w:t>
      </w:r>
      <w:r w:rsidRPr="00053171">
        <w:rPr>
          <w:b w:val="0"/>
        </w:rPr>
        <w:t xml:space="preserve"> </w:t>
      </w:r>
      <w:r w:rsidR="005E0DF4" w:rsidRPr="00053171">
        <w:rPr>
          <w:b w:val="0"/>
        </w:rPr>
        <w:t>konanie</w:t>
      </w:r>
      <w:r w:rsidRPr="00053171">
        <w:rPr>
          <w:b w:val="0"/>
        </w:rPr>
        <w:t xml:space="preserve"> dlžníka, reštrukturalizáci</w:t>
      </w:r>
      <w:r w:rsidR="00021C95" w:rsidRPr="00053171">
        <w:rPr>
          <w:b w:val="0"/>
        </w:rPr>
        <w:t>a</w:t>
      </w:r>
      <w:r w:rsidRPr="00053171">
        <w:rPr>
          <w:b w:val="0"/>
        </w:rPr>
        <w:t xml:space="preserve"> pohľadávok Spoločnosti za podmienok, o ktorých by Spoločnosť za normálnej situácie</w:t>
      </w:r>
      <w:r w:rsidRPr="00053171">
        <w:rPr>
          <w:szCs w:val="18"/>
        </w:rPr>
        <w:t xml:space="preserve"> </w:t>
      </w:r>
      <w:r w:rsidRPr="00053171">
        <w:rPr>
          <w:b w:val="0"/>
          <w:szCs w:val="18"/>
        </w:rPr>
        <w:t>neuvažovala, indikácie, že na majetok dlžníka alebo emitenta bude vyhlásený konkurz, alebo skutočnosť, že pre cenný papier prestal existovať aktívny trh. Objektívnym dôkazom zníženia hodnoty investícií do majetkových cenných papierov je aj významné alebo dlhodobé zníženie ich reálnej hodnoty pod úroveň ich obstaráva</w:t>
      </w:r>
      <w:r w:rsidR="003F788D" w:rsidRPr="00053171">
        <w:rPr>
          <w:b w:val="0"/>
          <w:szCs w:val="18"/>
        </w:rPr>
        <w:t xml:space="preserve">cej ceny. </w:t>
      </w:r>
    </w:p>
    <w:p w14:paraId="7BD3CB1E" w14:textId="77777777" w:rsidR="00F50A27" w:rsidRPr="00053171" w:rsidRDefault="00F50A27" w:rsidP="00D07F5A">
      <w:pPr>
        <w:pStyle w:val="Pismenka"/>
        <w:numPr>
          <w:ilvl w:val="0"/>
          <w:numId w:val="0"/>
        </w:numPr>
        <w:ind w:left="426"/>
        <w:rPr>
          <w:b w:val="0"/>
          <w:i/>
          <w:szCs w:val="18"/>
        </w:rPr>
      </w:pPr>
    </w:p>
    <w:p w14:paraId="07243F9A" w14:textId="77777777" w:rsidR="008809FB" w:rsidRPr="00053171" w:rsidRDefault="008809FB" w:rsidP="00D07F5A">
      <w:pPr>
        <w:pStyle w:val="Pismenka"/>
        <w:numPr>
          <w:ilvl w:val="0"/>
          <w:numId w:val="0"/>
        </w:numPr>
        <w:ind w:left="426"/>
        <w:rPr>
          <w:b w:val="0"/>
        </w:rPr>
      </w:pPr>
      <w:r w:rsidRPr="00053171">
        <w:rPr>
          <w:b w:val="0"/>
        </w:rPr>
        <w:t>Predpokladané budúce ekonomické úžitky z investícií Spoločnosti v podielových cenných papieroch a v podieloch a</w:t>
      </w:r>
      <w:r w:rsidR="00155499" w:rsidRPr="00053171">
        <w:rPr>
          <w:b w:val="0"/>
        </w:rPr>
        <w:t> z </w:t>
      </w:r>
      <w:r w:rsidRPr="00053171">
        <w:rPr>
          <w:b w:val="0"/>
        </w:rPr>
        <w:t>pohľadávok sa vypočíta</w:t>
      </w:r>
      <w:r w:rsidR="00E706D6" w:rsidRPr="00053171">
        <w:rPr>
          <w:b w:val="0"/>
        </w:rPr>
        <w:t>jú</w:t>
      </w:r>
      <w:r w:rsidRPr="00053171">
        <w:rPr>
          <w:b w:val="0"/>
        </w:rPr>
        <w:t xml:space="preserve"> ako súčasná hodnota odhadovaných </w:t>
      </w:r>
      <w:r w:rsidR="004F5D96" w:rsidRPr="00053171">
        <w:rPr>
          <w:b w:val="0"/>
        </w:rPr>
        <w:t xml:space="preserve">diskontovaných </w:t>
      </w:r>
      <w:r w:rsidRPr="00053171">
        <w:rPr>
          <w:b w:val="0"/>
        </w:rPr>
        <w:t>budúcich peňažných tokov</w:t>
      </w:r>
      <w:r w:rsidR="00CC23EC" w:rsidRPr="00053171">
        <w:rPr>
          <w:b w:val="0"/>
        </w:rPr>
        <w:t>.</w:t>
      </w:r>
      <w:r w:rsidRPr="00053171">
        <w:rPr>
          <w:b w:val="0"/>
        </w:rPr>
        <w:t xml:space="preserve"> Pri určení návratnej hodnoty úverov a pohľadávok sa tiež berie do úvahy schopnosť a výkonnosť dlžníka a hodnota kolaterálov a záruk od tretích strán.</w:t>
      </w:r>
    </w:p>
    <w:p w14:paraId="14A8BA9C" w14:textId="77777777" w:rsidR="00C35DA5" w:rsidRPr="00053171" w:rsidRDefault="00C35DA5" w:rsidP="00D07F5A">
      <w:pPr>
        <w:pStyle w:val="Pismenka"/>
        <w:numPr>
          <w:ilvl w:val="0"/>
          <w:numId w:val="0"/>
        </w:numPr>
        <w:ind w:left="426"/>
        <w:rPr>
          <w:b w:val="0"/>
        </w:rPr>
      </w:pPr>
    </w:p>
    <w:p w14:paraId="280BA6F9" w14:textId="77777777" w:rsidR="00C35DA5" w:rsidRPr="00053171" w:rsidRDefault="00C35DA5" w:rsidP="00D07F5A">
      <w:pPr>
        <w:pStyle w:val="Pismenka"/>
        <w:numPr>
          <w:ilvl w:val="0"/>
          <w:numId w:val="0"/>
        </w:numPr>
        <w:ind w:left="426"/>
        <w:rPr>
          <w:b w:val="0"/>
        </w:rPr>
      </w:pPr>
      <w:r w:rsidRPr="00053171">
        <w:rPr>
          <w:b w:val="0"/>
        </w:rPr>
        <w:t>Opravná položka sa zruší, ak následné zvýšenie predpokladaných budúcich ekonomických úžitkov možno objektívne spájať s udalosťou, ktorá nastala po vykázaní opravnej položky.</w:t>
      </w:r>
    </w:p>
    <w:p w14:paraId="52049B82" w14:textId="77777777" w:rsidR="004E3A41" w:rsidRPr="00053171" w:rsidRDefault="004E3A41" w:rsidP="001210B4">
      <w:pPr>
        <w:pStyle w:val="Pismenka"/>
        <w:numPr>
          <w:ilvl w:val="0"/>
          <w:numId w:val="32"/>
        </w:numPr>
        <w:rPr>
          <w:szCs w:val="18"/>
        </w:rPr>
      </w:pPr>
      <w:r w:rsidRPr="00053171">
        <w:rPr>
          <w:szCs w:val="18"/>
        </w:rPr>
        <w:lastRenderedPageBreak/>
        <w:t>Záväzky</w:t>
      </w:r>
    </w:p>
    <w:p w14:paraId="15CE9C93" w14:textId="77777777" w:rsidR="004E3A41" w:rsidRPr="00053171" w:rsidRDefault="004E3A41" w:rsidP="004E3A41">
      <w:pPr>
        <w:pStyle w:val="Zkladntext"/>
        <w:rPr>
          <w:szCs w:val="18"/>
        </w:rPr>
      </w:pPr>
      <w:r w:rsidRPr="00053171">
        <w:rPr>
          <w:szCs w:val="18"/>
        </w:rPr>
        <w:t xml:space="preserve">Záväzky pri ich vzniku sa oceňujú menovitou hodnotou. Záväzky pri ich prevzatí sa oceňujú obstarávacou cenou. Ak sa pri inventarizácii zistí, že suma záväzkov je iná ako ich výška v účtovníctve, uvedú sa záväzky v účtovníctve a v účtovnej závierke v tomto zistenom ocenení. </w:t>
      </w:r>
    </w:p>
    <w:p w14:paraId="32597EC8" w14:textId="77777777" w:rsidR="004861C9" w:rsidRPr="00053171" w:rsidRDefault="004861C9" w:rsidP="004D3B4A">
      <w:pPr>
        <w:pStyle w:val="Zkladntext"/>
        <w:rPr>
          <w:szCs w:val="18"/>
        </w:rPr>
      </w:pPr>
    </w:p>
    <w:p w14:paraId="2E618E28" w14:textId="77777777" w:rsidR="004D3B4A" w:rsidRPr="00053171" w:rsidRDefault="004D3B4A" w:rsidP="001210B4">
      <w:pPr>
        <w:pStyle w:val="Pismenka"/>
        <w:numPr>
          <w:ilvl w:val="0"/>
          <w:numId w:val="32"/>
        </w:numPr>
        <w:rPr>
          <w:szCs w:val="18"/>
        </w:rPr>
      </w:pPr>
      <w:r w:rsidRPr="00053171">
        <w:rPr>
          <w:szCs w:val="18"/>
        </w:rPr>
        <w:t>Rezervy</w:t>
      </w:r>
    </w:p>
    <w:p w14:paraId="6F9763A7" w14:textId="77777777" w:rsidR="00852D4F" w:rsidRPr="00053171" w:rsidRDefault="00852D4F" w:rsidP="00F53D2F">
      <w:pPr>
        <w:pStyle w:val="Zkladntext"/>
        <w:rPr>
          <w:b/>
          <w:szCs w:val="18"/>
        </w:rPr>
      </w:pPr>
      <w:r w:rsidRPr="00053171">
        <w:rPr>
          <w:szCs w:val="18"/>
        </w:rPr>
        <w:t>Rezerva je záväzok predstavujúci existujúcu povinnosť Spoločnosti, ktorá vznikla z minulých udalostí a je pravdepodobné, že v budúcnosti zníži jej ekonomické úžitky. Rezervy sú záväzky s neurčitým časovým vymedzením alebo výškou a oceňujú sa odhadom v sume potrebnej na splnenie existujúcej povinnosti ku dňu, ku ktorému sa zostavuje účtovná závierka.</w:t>
      </w:r>
    </w:p>
    <w:p w14:paraId="1DD6F6AE" w14:textId="77777777" w:rsidR="00852D4F" w:rsidRPr="00053171" w:rsidRDefault="00852D4F" w:rsidP="00F53D2F">
      <w:pPr>
        <w:pStyle w:val="Zkladntext"/>
        <w:rPr>
          <w:b/>
          <w:szCs w:val="18"/>
        </w:rPr>
      </w:pPr>
    </w:p>
    <w:p w14:paraId="5AC2322C" w14:textId="77777777" w:rsidR="00852D4F" w:rsidRPr="00053171" w:rsidRDefault="00852D4F" w:rsidP="00F53D2F">
      <w:pPr>
        <w:pStyle w:val="Zkladntext"/>
        <w:rPr>
          <w:b/>
          <w:szCs w:val="18"/>
        </w:rPr>
      </w:pPr>
      <w:r w:rsidRPr="00053171">
        <w:rPr>
          <w:szCs w:val="18"/>
        </w:rPr>
        <w:t xml:space="preserve">Tvorba rezervy sa účtuje na vecne príslušný nákladový alebo majetkový účet, ku ktorému záväzok prislúcha. Použitie rezervy sa účtuje na ťarchu vecne príslušného účtu rezerv so súvzťažným zápisom v prospech vecne príslušného účtu záväzkov. Rozpustenie nepotrebnej rezervy alebo jej časti sa účtuje opačným účtovným zápisom ako sa účtovala tvorba rezervy. </w:t>
      </w:r>
    </w:p>
    <w:p w14:paraId="670BAE54" w14:textId="77777777" w:rsidR="00852D4F" w:rsidRPr="00053171" w:rsidRDefault="00852D4F" w:rsidP="00F53D2F">
      <w:pPr>
        <w:pStyle w:val="Zkladntext"/>
        <w:rPr>
          <w:b/>
          <w:szCs w:val="18"/>
        </w:rPr>
      </w:pPr>
    </w:p>
    <w:p w14:paraId="462BBF61" w14:textId="77777777" w:rsidR="00852D4F" w:rsidRPr="00053171" w:rsidRDefault="00852D4F" w:rsidP="00F53D2F">
      <w:pPr>
        <w:pStyle w:val="Zkladntext"/>
        <w:rPr>
          <w:b/>
          <w:szCs w:val="18"/>
        </w:rPr>
      </w:pPr>
      <w:r w:rsidRPr="00053171">
        <w:rPr>
          <w:szCs w:val="18"/>
        </w:rPr>
        <w:t xml:space="preserve">Tvorba rezervy na bonusy, rabaty, skontá a vrátenie kúpnej ceny pri reklamácii sa účtuje ako zníženie pôvodne dosiahnutých výnosov so súvzťažným zápisom v prospech účtu rezerv. </w:t>
      </w:r>
    </w:p>
    <w:p w14:paraId="1759D78A" w14:textId="77777777" w:rsidR="0057747A" w:rsidRPr="00053171" w:rsidRDefault="0057747A" w:rsidP="0057747A">
      <w:pPr>
        <w:pStyle w:val="Zkladntext"/>
      </w:pPr>
    </w:p>
    <w:p w14:paraId="6CAE80CD" w14:textId="77777777" w:rsidR="00EB27C5" w:rsidRPr="00053171" w:rsidRDefault="00EB27C5" w:rsidP="00535893">
      <w:pPr>
        <w:pStyle w:val="Zkladntext"/>
        <w:numPr>
          <w:ilvl w:val="0"/>
          <w:numId w:val="32"/>
        </w:numPr>
        <w:jc w:val="left"/>
        <w:rPr>
          <w:b/>
          <w:szCs w:val="18"/>
        </w:rPr>
      </w:pPr>
      <w:r w:rsidRPr="00053171">
        <w:rPr>
          <w:b/>
          <w:szCs w:val="18"/>
        </w:rPr>
        <w:t>Nevyfakturované dodávky majetku</w:t>
      </w:r>
    </w:p>
    <w:p w14:paraId="7D903719" w14:textId="77777777" w:rsidR="00EB27C5" w:rsidRPr="00053171" w:rsidRDefault="00EB27C5">
      <w:pPr>
        <w:pStyle w:val="Zkladntext"/>
        <w:rPr>
          <w:szCs w:val="18"/>
        </w:rPr>
      </w:pPr>
      <w:r w:rsidRPr="00053171">
        <w:rPr>
          <w:szCs w:val="18"/>
        </w:rPr>
        <w:t>Rezervy na nevyfakturované dodávky majetku sa nevykazujú s vplyvom na výsledok hospodárenia a oceňujú sa v odhadovanej výške záväzku.</w:t>
      </w:r>
    </w:p>
    <w:p w14:paraId="209EB963" w14:textId="77777777" w:rsidR="00960872" w:rsidRPr="00053171" w:rsidRDefault="00960872" w:rsidP="00EB27C5">
      <w:pPr>
        <w:pStyle w:val="Zkladntext"/>
        <w:rPr>
          <w:szCs w:val="18"/>
        </w:rPr>
      </w:pPr>
    </w:p>
    <w:p w14:paraId="043AD5D2" w14:textId="77777777" w:rsidR="00960872" w:rsidRPr="00053171" w:rsidRDefault="00960872" w:rsidP="00960872">
      <w:pPr>
        <w:pStyle w:val="Pismenka"/>
        <w:numPr>
          <w:ilvl w:val="0"/>
          <w:numId w:val="32"/>
        </w:numPr>
        <w:rPr>
          <w:szCs w:val="18"/>
        </w:rPr>
      </w:pPr>
      <w:r w:rsidRPr="00053171">
        <w:rPr>
          <w:szCs w:val="18"/>
        </w:rPr>
        <w:t>Zamestnanecké požitky</w:t>
      </w:r>
    </w:p>
    <w:p w14:paraId="60299E5F" w14:textId="77777777" w:rsidR="00471807" w:rsidRPr="00053171" w:rsidRDefault="00960872" w:rsidP="004F5A93">
      <w:pPr>
        <w:pStyle w:val="Pismenka"/>
        <w:numPr>
          <w:ilvl w:val="0"/>
          <w:numId w:val="0"/>
        </w:numPr>
        <w:ind w:left="425"/>
        <w:rPr>
          <w:b w:val="0"/>
        </w:rPr>
      </w:pPr>
      <w:r w:rsidRPr="00053171">
        <w:rPr>
          <w:b w:val="0"/>
        </w:rPr>
        <w:t>Platy, mzdy, príspevky do dôchodkových a poistných fondov, platená ročná dovolenka a platená zdravotná</w:t>
      </w:r>
      <w:r w:rsidRPr="00053171">
        <w:t xml:space="preserve"> </w:t>
      </w:r>
      <w:r w:rsidRPr="00053171">
        <w:rPr>
          <w:b w:val="0"/>
        </w:rPr>
        <w:t>dovolenka, bonusy a ostatné nepeňažné požitky (napr. zdravotná starostlivosť) sa účtujú v účtovnom období, s ktorým vecne a časovo súvisia.</w:t>
      </w:r>
      <w:r w:rsidR="004F5A93" w:rsidRPr="00053171">
        <w:rPr>
          <w:b w:val="0"/>
        </w:rPr>
        <w:t xml:space="preserve"> </w:t>
      </w:r>
    </w:p>
    <w:p w14:paraId="37AD8E7C" w14:textId="77777777" w:rsidR="00AB3D9A" w:rsidRPr="00053171" w:rsidRDefault="00AB3D9A" w:rsidP="00A31BBB">
      <w:pPr>
        <w:pStyle w:val="Pismenka"/>
        <w:numPr>
          <w:ilvl w:val="0"/>
          <w:numId w:val="0"/>
        </w:numPr>
        <w:ind w:left="360"/>
        <w:rPr>
          <w:b w:val="0"/>
        </w:rPr>
      </w:pPr>
    </w:p>
    <w:p w14:paraId="183FFB13" w14:textId="77777777" w:rsidR="004D3B4A" w:rsidRPr="00053171" w:rsidRDefault="004D3B4A" w:rsidP="001210B4">
      <w:pPr>
        <w:pStyle w:val="Pismenka"/>
        <w:numPr>
          <w:ilvl w:val="0"/>
          <w:numId w:val="32"/>
        </w:numPr>
        <w:rPr>
          <w:szCs w:val="18"/>
        </w:rPr>
      </w:pPr>
      <w:r w:rsidRPr="00053171">
        <w:rPr>
          <w:szCs w:val="18"/>
        </w:rPr>
        <w:t>Odložené dane</w:t>
      </w:r>
    </w:p>
    <w:p w14:paraId="698FBB13" w14:textId="77777777" w:rsidR="004D3B4A" w:rsidRPr="00053171" w:rsidRDefault="004D3B4A" w:rsidP="004D3B4A">
      <w:pPr>
        <w:pStyle w:val="Zkladntext"/>
        <w:rPr>
          <w:szCs w:val="18"/>
        </w:rPr>
      </w:pPr>
      <w:r w:rsidRPr="00053171">
        <w:rPr>
          <w:szCs w:val="18"/>
        </w:rPr>
        <w:t xml:space="preserve">Odložené dane (odložená daňová pohľadávka a odložený daňový záväzok) sa vzťahujú na: </w:t>
      </w:r>
    </w:p>
    <w:p w14:paraId="4A08CA6D" w14:textId="77777777" w:rsidR="004D3B4A" w:rsidRPr="00053171" w:rsidRDefault="004D3B4A" w:rsidP="001210B4">
      <w:pPr>
        <w:pStyle w:val="Zkladntext"/>
        <w:numPr>
          <w:ilvl w:val="0"/>
          <w:numId w:val="6"/>
        </w:numPr>
        <w:rPr>
          <w:szCs w:val="18"/>
        </w:rPr>
      </w:pPr>
      <w:r w:rsidRPr="00053171">
        <w:rPr>
          <w:szCs w:val="18"/>
        </w:rPr>
        <w:t>dočasné rozdiely medzi účtovnou hodnotou majetku a účtovnou hodnotou záväzkov vykázanou v súvahe a ich daňovou základňou,</w:t>
      </w:r>
    </w:p>
    <w:p w14:paraId="4E4AA179" w14:textId="77777777" w:rsidR="004D3B4A" w:rsidRPr="00053171" w:rsidRDefault="004D3B4A" w:rsidP="001210B4">
      <w:pPr>
        <w:pStyle w:val="Zkladntext"/>
        <w:numPr>
          <w:ilvl w:val="0"/>
          <w:numId w:val="6"/>
        </w:numPr>
        <w:rPr>
          <w:szCs w:val="18"/>
        </w:rPr>
      </w:pPr>
      <w:r w:rsidRPr="00053171">
        <w:rPr>
          <w:szCs w:val="18"/>
        </w:rPr>
        <w:t>možnosť umorovať daňovú stratu v budúcnosti, ktorou sa rozumie možnosť odpočítať daňovú stratu od základu dane v budúcnosti,</w:t>
      </w:r>
    </w:p>
    <w:p w14:paraId="20216BB0" w14:textId="77777777" w:rsidR="004D3B4A" w:rsidRPr="00053171" w:rsidRDefault="004D3B4A" w:rsidP="001210B4">
      <w:pPr>
        <w:pStyle w:val="Zkladntext"/>
        <w:numPr>
          <w:ilvl w:val="0"/>
          <w:numId w:val="6"/>
        </w:numPr>
        <w:rPr>
          <w:szCs w:val="18"/>
        </w:rPr>
      </w:pPr>
      <w:r w:rsidRPr="00053171">
        <w:rPr>
          <w:szCs w:val="18"/>
        </w:rPr>
        <w:t>možnosť previesť nevyužité daňové odpočty a iné daňové nároky do budúcich období.</w:t>
      </w:r>
    </w:p>
    <w:p w14:paraId="3D2CF26A" w14:textId="77777777" w:rsidR="00855844" w:rsidRPr="00053171" w:rsidRDefault="00855844" w:rsidP="00855844">
      <w:pPr>
        <w:pStyle w:val="Zkladntext"/>
        <w:rPr>
          <w:szCs w:val="18"/>
        </w:rPr>
      </w:pPr>
    </w:p>
    <w:p w14:paraId="005C9E2F" w14:textId="77777777" w:rsidR="00162383" w:rsidRPr="00053171" w:rsidRDefault="00162383" w:rsidP="00A31BBB">
      <w:pPr>
        <w:pStyle w:val="Zkladntext"/>
        <w:rPr>
          <w:szCs w:val="18"/>
        </w:rPr>
      </w:pPr>
      <w:r w:rsidRPr="00053171">
        <w:rPr>
          <w:szCs w:val="18"/>
        </w:rPr>
        <w:t>Odložená daňová pohľadávka ani odložený daňový záväzok sa neúčtuje pri</w:t>
      </w:r>
      <w:r w:rsidR="009B57D6" w:rsidRPr="00053171">
        <w:rPr>
          <w:szCs w:val="18"/>
        </w:rPr>
        <w:t xml:space="preserve">: </w:t>
      </w:r>
    </w:p>
    <w:p w14:paraId="7C2D2419" w14:textId="77777777" w:rsidR="00162383" w:rsidRPr="00053171" w:rsidRDefault="00162383" w:rsidP="001210B4">
      <w:pPr>
        <w:pStyle w:val="Zkladntext"/>
        <w:numPr>
          <w:ilvl w:val="0"/>
          <w:numId w:val="21"/>
        </w:numPr>
        <w:tabs>
          <w:tab w:val="clear" w:pos="340"/>
          <w:tab w:val="num" w:pos="766"/>
        </w:tabs>
        <w:ind w:left="766"/>
        <w:rPr>
          <w:szCs w:val="18"/>
        </w:rPr>
      </w:pPr>
      <w:r w:rsidRPr="00053171">
        <w:rPr>
          <w:szCs w:val="18"/>
        </w:rPr>
        <w:t xml:space="preserve">dočasných rozdieloch pri prvotnom zaúčtovaní </w:t>
      </w:r>
      <w:r w:rsidR="000B6D83" w:rsidRPr="00053171">
        <w:rPr>
          <w:szCs w:val="18"/>
        </w:rPr>
        <w:t xml:space="preserve">(angl. initial recognition) </w:t>
      </w:r>
      <w:r w:rsidRPr="00053171">
        <w:rPr>
          <w:szCs w:val="18"/>
        </w:rPr>
        <w:t>majetku alebo záväzku v účtovníctve, ak v čase prvotného zaúčtovania nemá tento účtovný prípad vplyv ani na výsledok hospodárenia ani na základ dane a</w:t>
      </w:r>
      <w:r w:rsidR="009B57D6" w:rsidRPr="00053171">
        <w:rPr>
          <w:szCs w:val="18"/>
        </w:rPr>
        <w:t> </w:t>
      </w:r>
      <w:r w:rsidRPr="00053171">
        <w:rPr>
          <w:szCs w:val="18"/>
        </w:rPr>
        <w:t>zároveň</w:t>
      </w:r>
      <w:r w:rsidR="009B57D6" w:rsidRPr="00053171">
        <w:rPr>
          <w:szCs w:val="18"/>
        </w:rPr>
        <w:t xml:space="preserve"> nejde o</w:t>
      </w:r>
      <w:r w:rsidR="009C1F30" w:rsidRPr="00053171">
        <w:rPr>
          <w:szCs w:val="18"/>
        </w:rPr>
        <w:t> </w:t>
      </w:r>
      <w:r w:rsidR="009B57D6" w:rsidRPr="00053171">
        <w:rPr>
          <w:szCs w:val="18"/>
        </w:rPr>
        <w:t>kombináciu</w:t>
      </w:r>
      <w:r w:rsidR="009C1F30" w:rsidRPr="00053171">
        <w:rPr>
          <w:szCs w:val="18"/>
        </w:rPr>
        <w:t xml:space="preserve"> podnikov</w:t>
      </w:r>
      <w:r w:rsidR="009B57D6" w:rsidRPr="00053171">
        <w:rPr>
          <w:szCs w:val="18"/>
        </w:rPr>
        <w:t xml:space="preserve"> (t. j.</w:t>
      </w:r>
      <w:r w:rsidRPr="00053171">
        <w:rPr>
          <w:szCs w:val="18"/>
        </w:rPr>
        <w:t xml:space="preserve"> nejde o účtovný prípad vznikajúci u kupujúceho pri kúpe podniku alebo časti podniku, prijímateľa vkladu podniku alebo časti podniku alebo u nástupníckej účtovnej jednotke pri zlúčení, splynutí alebo rozdelení</w:t>
      </w:r>
      <w:r w:rsidR="009B57D6" w:rsidRPr="00053171">
        <w:rPr>
          <w:szCs w:val="18"/>
        </w:rPr>
        <w:t>)</w:t>
      </w:r>
      <w:r w:rsidRPr="00053171">
        <w:rPr>
          <w:szCs w:val="18"/>
        </w:rPr>
        <w:t>,</w:t>
      </w:r>
    </w:p>
    <w:p w14:paraId="6ACEC7AB" w14:textId="77777777" w:rsidR="00162383" w:rsidRPr="00053171" w:rsidRDefault="00162383" w:rsidP="001210B4">
      <w:pPr>
        <w:pStyle w:val="Zkladntext"/>
        <w:numPr>
          <w:ilvl w:val="0"/>
          <w:numId w:val="21"/>
        </w:numPr>
        <w:tabs>
          <w:tab w:val="clear" w:pos="340"/>
          <w:tab w:val="num" w:pos="766"/>
        </w:tabs>
        <w:ind w:left="766"/>
        <w:rPr>
          <w:szCs w:val="18"/>
        </w:rPr>
      </w:pPr>
      <w:r w:rsidRPr="00053171">
        <w:rPr>
          <w:szCs w:val="18"/>
        </w:rPr>
        <w:t>dočasných rozdieloch súvisiacich s podielmi v</w:t>
      </w:r>
      <w:r w:rsidR="006878D4" w:rsidRPr="00053171">
        <w:rPr>
          <w:szCs w:val="18"/>
        </w:rPr>
        <w:t> </w:t>
      </w:r>
      <w:r w:rsidRPr="00053171">
        <w:rPr>
          <w:szCs w:val="18"/>
        </w:rPr>
        <w:t>dcérskych</w:t>
      </w:r>
      <w:r w:rsidR="006878D4" w:rsidRPr="00053171">
        <w:rPr>
          <w:szCs w:val="18"/>
        </w:rPr>
        <w:t xml:space="preserve">, </w:t>
      </w:r>
      <w:r w:rsidR="009B57D6" w:rsidRPr="00053171">
        <w:rPr>
          <w:szCs w:val="18"/>
        </w:rPr>
        <w:t xml:space="preserve">spoločných a pridružených </w:t>
      </w:r>
      <w:r w:rsidRPr="00053171">
        <w:rPr>
          <w:szCs w:val="18"/>
        </w:rPr>
        <w:t>účtovných jednotkách,</w:t>
      </w:r>
      <w:r w:rsidR="009B57D6" w:rsidRPr="00053171">
        <w:rPr>
          <w:szCs w:val="18"/>
        </w:rPr>
        <w:t xml:space="preserve"> </w:t>
      </w:r>
      <w:r w:rsidRPr="00053171">
        <w:rPr>
          <w:szCs w:val="18"/>
        </w:rPr>
        <w:t>ak Spoločnosť je schopná ovplyvniť vyrovnanie týchto dočasných rozdielov a je pravdepodobné, že tieto dočasné rozdiely nebudú vyrovnané v blízkej budúcnosti,</w:t>
      </w:r>
    </w:p>
    <w:p w14:paraId="19CEEBA0" w14:textId="77777777" w:rsidR="00162383" w:rsidRPr="00053171" w:rsidRDefault="00162383" w:rsidP="001210B4">
      <w:pPr>
        <w:pStyle w:val="Zkladntext"/>
        <w:numPr>
          <w:ilvl w:val="0"/>
          <w:numId w:val="21"/>
        </w:numPr>
        <w:tabs>
          <w:tab w:val="clear" w:pos="340"/>
          <w:tab w:val="num" w:pos="766"/>
        </w:tabs>
        <w:ind w:left="766"/>
        <w:rPr>
          <w:szCs w:val="18"/>
        </w:rPr>
      </w:pPr>
      <w:r w:rsidRPr="00053171">
        <w:rPr>
          <w:szCs w:val="18"/>
        </w:rPr>
        <w:t xml:space="preserve">dočasných rozdieloch </w:t>
      </w:r>
      <w:r w:rsidR="00DA1E3B" w:rsidRPr="00053171">
        <w:rPr>
          <w:szCs w:val="18"/>
        </w:rPr>
        <w:t>pri prvotnom zaúčtovaní goodwillu alebo záporného goodwillu.</w:t>
      </w:r>
    </w:p>
    <w:p w14:paraId="32322062" w14:textId="77777777" w:rsidR="00DA1E3B" w:rsidRPr="00053171" w:rsidRDefault="00DA1E3B" w:rsidP="00A31BBB">
      <w:pPr>
        <w:pStyle w:val="Zkladntext"/>
        <w:ind w:left="766"/>
        <w:rPr>
          <w:szCs w:val="18"/>
        </w:rPr>
      </w:pPr>
    </w:p>
    <w:p w14:paraId="48111F7A" w14:textId="77777777" w:rsidR="00DA1E3B" w:rsidRPr="00053171" w:rsidRDefault="00DA1E3B" w:rsidP="00A31BBB">
      <w:pPr>
        <w:pStyle w:val="Zkladntext"/>
        <w:rPr>
          <w:szCs w:val="18"/>
        </w:rPr>
      </w:pPr>
      <w:r w:rsidRPr="00053171">
        <w:rPr>
          <w:szCs w:val="18"/>
        </w:rPr>
        <w:t xml:space="preserve">O odloženej daňovej pohľadávke </w:t>
      </w:r>
      <w:r w:rsidR="000D3FB1" w:rsidRPr="00053171">
        <w:rPr>
          <w:szCs w:val="18"/>
        </w:rPr>
        <w:t xml:space="preserve">z </w:t>
      </w:r>
      <w:r w:rsidRPr="00053171">
        <w:rPr>
          <w:szCs w:val="18"/>
        </w:rPr>
        <w:t>odpočítateľných dočasných rozdielov</w:t>
      </w:r>
      <w:r w:rsidR="000D3FB1" w:rsidRPr="00053171">
        <w:rPr>
          <w:szCs w:val="18"/>
        </w:rPr>
        <w:t>, z nevyužitých daňových strát a nevyužitých daňových odpočtov a iných daňových nárokov</w:t>
      </w:r>
      <w:r w:rsidRPr="00053171">
        <w:rPr>
          <w:szCs w:val="18"/>
        </w:rPr>
        <w:t xml:space="preserve"> sa účtuje len vtedy, ak je pravdepodobné, že budúci základ dane, voči ktorému </w:t>
      </w:r>
      <w:r w:rsidR="000D3FB1" w:rsidRPr="00053171">
        <w:rPr>
          <w:szCs w:val="18"/>
        </w:rPr>
        <w:t xml:space="preserve">ich bude možné využiť, </w:t>
      </w:r>
      <w:r w:rsidRPr="00053171">
        <w:rPr>
          <w:szCs w:val="18"/>
        </w:rPr>
        <w:t xml:space="preserve"> je dosiahnuteľný. Odložená daňová pohľadávka sa preveruje ku každému dňu, ku ktorému sa zostavuje účtovná závierka a znižuje sa vo výške, v akej je nepravdepodobné, že </w:t>
      </w:r>
      <w:r w:rsidR="00457013" w:rsidRPr="00053171">
        <w:rPr>
          <w:szCs w:val="18"/>
        </w:rPr>
        <w:t xml:space="preserve">základ dane z príjmov </w:t>
      </w:r>
      <w:r w:rsidRPr="00053171">
        <w:rPr>
          <w:szCs w:val="18"/>
        </w:rPr>
        <w:t>bude d</w:t>
      </w:r>
      <w:r w:rsidR="00457013" w:rsidRPr="00053171">
        <w:rPr>
          <w:szCs w:val="18"/>
        </w:rPr>
        <w:t>osiahnutý.</w:t>
      </w:r>
    </w:p>
    <w:p w14:paraId="53F156EC" w14:textId="77777777" w:rsidR="00471807" w:rsidRPr="00053171" w:rsidRDefault="00471807" w:rsidP="004D3B4A">
      <w:pPr>
        <w:pStyle w:val="Zkladntext"/>
      </w:pPr>
      <w:r w:rsidRPr="00053171">
        <w:t>Pri výpočte odloženej dane sa použije sadzba dane z príjmov, o ktorej sa predpokladá, že bude platiť v čase vyrovnania odloženej dane</w:t>
      </w:r>
      <w:r w:rsidR="00922BD5" w:rsidRPr="00053171">
        <w:t>.</w:t>
      </w:r>
    </w:p>
    <w:p w14:paraId="6CA08023" w14:textId="77777777" w:rsidR="000D3FB1" w:rsidRPr="00053171" w:rsidRDefault="000D3FB1" w:rsidP="004D3B4A">
      <w:pPr>
        <w:pStyle w:val="Zkladntext"/>
      </w:pPr>
    </w:p>
    <w:p w14:paraId="6B13B6F3" w14:textId="4825BC3B" w:rsidR="00DF202B" w:rsidRDefault="000D3FB1" w:rsidP="00882F13">
      <w:pPr>
        <w:pStyle w:val="Zkladntext"/>
        <w:rPr>
          <w:szCs w:val="18"/>
        </w:rPr>
      </w:pPr>
      <w:r w:rsidRPr="00053171">
        <w:t xml:space="preserve">V súvahe sa odložená daňová pohľadávka a odložený daňový záväzok vykazujú samostatne. Ak sa vzťahujú na odloženú </w:t>
      </w:r>
      <w:r w:rsidR="0057747A" w:rsidRPr="00053171">
        <w:rPr>
          <w:szCs w:val="18"/>
        </w:rPr>
        <w:t xml:space="preserve"> </w:t>
      </w:r>
      <w:r w:rsidRPr="00053171">
        <w:t xml:space="preserve">daň z príjmov toho istého daňovníka a ide o ten istý daňový úrad, môže sa vykázať len výsledný zostatok účtu 481 – Odložený daňový záväzok a odložená daňová pohľadávka. </w:t>
      </w:r>
    </w:p>
    <w:p w14:paraId="5CF1ED34" w14:textId="77777777" w:rsidR="00882F13" w:rsidRDefault="00882F13" w:rsidP="004D3B4A">
      <w:pPr>
        <w:pStyle w:val="Zkladntext"/>
        <w:rPr>
          <w:szCs w:val="18"/>
        </w:rPr>
      </w:pPr>
    </w:p>
    <w:p w14:paraId="4559A9E4" w14:textId="77777777" w:rsidR="006F2A26" w:rsidRDefault="006F2A26" w:rsidP="004D3B4A">
      <w:pPr>
        <w:pStyle w:val="Zkladntext"/>
        <w:rPr>
          <w:szCs w:val="18"/>
        </w:rPr>
      </w:pPr>
    </w:p>
    <w:p w14:paraId="30F242D2" w14:textId="77777777" w:rsidR="006F2A26" w:rsidRDefault="006F2A26" w:rsidP="004D3B4A">
      <w:pPr>
        <w:pStyle w:val="Zkladntext"/>
        <w:rPr>
          <w:szCs w:val="18"/>
        </w:rPr>
      </w:pPr>
    </w:p>
    <w:p w14:paraId="1527C116" w14:textId="77777777" w:rsidR="006F2A26" w:rsidRDefault="006F2A26" w:rsidP="004D3B4A">
      <w:pPr>
        <w:pStyle w:val="Zkladntext"/>
        <w:rPr>
          <w:szCs w:val="18"/>
        </w:rPr>
      </w:pPr>
    </w:p>
    <w:p w14:paraId="26B76ACD" w14:textId="77777777" w:rsidR="00900A55" w:rsidRPr="00117477" w:rsidRDefault="00900A55" w:rsidP="004D3B4A">
      <w:pPr>
        <w:pStyle w:val="Zkladntext"/>
        <w:rPr>
          <w:szCs w:val="18"/>
        </w:rPr>
      </w:pPr>
    </w:p>
    <w:p w14:paraId="6E5E6BEE" w14:textId="77777777" w:rsidR="004D3B4A" w:rsidRPr="00117477" w:rsidRDefault="004D3B4A" w:rsidP="001210B4">
      <w:pPr>
        <w:pStyle w:val="Pismenka"/>
        <w:numPr>
          <w:ilvl w:val="0"/>
          <w:numId w:val="32"/>
        </w:numPr>
        <w:rPr>
          <w:szCs w:val="18"/>
        </w:rPr>
      </w:pPr>
      <w:r w:rsidRPr="00117477">
        <w:rPr>
          <w:szCs w:val="18"/>
        </w:rPr>
        <w:t>Výdavky budúcich období a výnosy budúcich období</w:t>
      </w:r>
    </w:p>
    <w:p w14:paraId="375F79C8" w14:textId="77777777" w:rsidR="004D3B4A" w:rsidRPr="00117477" w:rsidRDefault="004D3B4A" w:rsidP="004D3B4A">
      <w:pPr>
        <w:pStyle w:val="Zkladntext"/>
        <w:rPr>
          <w:szCs w:val="18"/>
        </w:rPr>
      </w:pPr>
      <w:r w:rsidRPr="00117477">
        <w:rPr>
          <w:szCs w:val="18"/>
        </w:rPr>
        <w:lastRenderedPageBreak/>
        <w:t>Výdavky budúcich období a výnosy budúcich období sa vykazujú vo výške, ktorá je potrebná na dodržanie zásady vecnej a časovej súvislosti s účtovným obdobím.</w:t>
      </w:r>
    </w:p>
    <w:p w14:paraId="64CFABEB" w14:textId="77777777" w:rsidR="004007CA" w:rsidRPr="00117477" w:rsidRDefault="004007CA" w:rsidP="004D3B4A">
      <w:pPr>
        <w:pStyle w:val="Zkladntext"/>
        <w:rPr>
          <w:szCs w:val="18"/>
        </w:rPr>
      </w:pPr>
    </w:p>
    <w:p w14:paraId="0E035467" w14:textId="77777777" w:rsidR="004D3B4A" w:rsidRPr="00117477" w:rsidRDefault="004D3B4A" w:rsidP="001210B4">
      <w:pPr>
        <w:pStyle w:val="Pismenka"/>
        <w:numPr>
          <w:ilvl w:val="0"/>
          <w:numId w:val="32"/>
        </w:numPr>
        <w:rPr>
          <w:szCs w:val="18"/>
        </w:rPr>
      </w:pPr>
      <w:r w:rsidRPr="00117477">
        <w:rPr>
          <w:szCs w:val="18"/>
        </w:rPr>
        <w:t>Dotácie zo štátneho rozpočtu</w:t>
      </w:r>
    </w:p>
    <w:p w14:paraId="30C9BAD3" w14:textId="77777777" w:rsidR="004D3B4A" w:rsidRDefault="00F4619A" w:rsidP="004D3B4A">
      <w:pPr>
        <w:ind w:left="450"/>
        <w:jc w:val="both"/>
        <w:rPr>
          <w:sz w:val="18"/>
          <w:szCs w:val="18"/>
        </w:rPr>
      </w:pPr>
      <w:r w:rsidRPr="00117477">
        <w:rPr>
          <w:sz w:val="18"/>
          <w:szCs w:val="18"/>
        </w:rPr>
        <w:t>O nároku na dotácie zo štátneho rozpočtu</w:t>
      </w:r>
      <w:r w:rsidR="00922BD5" w:rsidRPr="00117477">
        <w:rPr>
          <w:sz w:val="18"/>
          <w:szCs w:val="18"/>
        </w:rPr>
        <w:t>, podporu alebo príspevok</w:t>
      </w:r>
      <w:r w:rsidRPr="00117477">
        <w:rPr>
          <w:sz w:val="18"/>
          <w:szCs w:val="18"/>
        </w:rPr>
        <w:t xml:space="preserve"> sa účtuje, ak je takmer isté, že sa splnia všetky podmienky súvisiace s dotáciou a</w:t>
      </w:r>
      <w:r w:rsidR="000C17C3" w:rsidRPr="00117477">
        <w:rPr>
          <w:sz w:val="18"/>
          <w:szCs w:val="18"/>
        </w:rPr>
        <w:t> </w:t>
      </w:r>
      <w:r w:rsidR="00AE4AC7" w:rsidRPr="00117477">
        <w:rPr>
          <w:sz w:val="18"/>
          <w:szCs w:val="18"/>
        </w:rPr>
        <w:t>súčasne</w:t>
      </w:r>
      <w:r w:rsidR="000C17C3" w:rsidRPr="00117477">
        <w:rPr>
          <w:sz w:val="18"/>
          <w:szCs w:val="18"/>
        </w:rPr>
        <w:t>,</w:t>
      </w:r>
      <w:r w:rsidR="00AE4AC7" w:rsidRPr="00117477">
        <w:rPr>
          <w:sz w:val="18"/>
          <w:szCs w:val="18"/>
        </w:rPr>
        <w:t xml:space="preserve"> že sa dotácia poskytne. </w:t>
      </w:r>
    </w:p>
    <w:p w14:paraId="2F832648" w14:textId="77777777" w:rsidR="009D23BE" w:rsidRPr="00117477" w:rsidRDefault="009D23BE" w:rsidP="004D3B4A">
      <w:pPr>
        <w:ind w:left="450"/>
        <w:jc w:val="both"/>
        <w:rPr>
          <w:sz w:val="18"/>
          <w:szCs w:val="18"/>
        </w:rPr>
      </w:pPr>
    </w:p>
    <w:p w14:paraId="0C8ABC03" w14:textId="77777777" w:rsidR="004D3B4A" w:rsidRPr="00117477" w:rsidRDefault="004D3B4A" w:rsidP="00F53D2F">
      <w:pPr>
        <w:pStyle w:val="Pismenka"/>
        <w:numPr>
          <w:ilvl w:val="0"/>
          <w:numId w:val="32"/>
        </w:numPr>
        <w:rPr>
          <w:szCs w:val="18"/>
        </w:rPr>
      </w:pPr>
      <w:r w:rsidRPr="00117477">
        <w:rPr>
          <w:szCs w:val="18"/>
        </w:rPr>
        <w:t>Prenájom (lízing)</w:t>
      </w:r>
      <w:r w:rsidR="00AF48F5" w:rsidRPr="00117477">
        <w:rPr>
          <w:szCs w:val="18"/>
        </w:rPr>
        <w:t xml:space="preserve"> (</w:t>
      </w:r>
      <w:r w:rsidR="00412482" w:rsidRPr="00117477">
        <w:rPr>
          <w:szCs w:val="18"/>
        </w:rPr>
        <w:t xml:space="preserve">Spoločnosť ako </w:t>
      </w:r>
      <w:r w:rsidR="00AF48F5" w:rsidRPr="00117477">
        <w:rPr>
          <w:szCs w:val="18"/>
        </w:rPr>
        <w:t>nájomca)</w:t>
      </w:r>
    </w:p>
    <w:p w14:paraId="415B7ACF" w14:textId="77777777" w:rsidR="00781875" w:rsidRPr="00117477" w:rsidRDefault="00140343" w:rsidP="004D3B4A">
      <w:pPr>
        <w:pStyle w:val="Zkladntext"/>
        <w:rPr>
          <w:szCs w:val="18"/>
        </w:rPr>
      </w:pPr>
      <w:r w:rsidRPr="00117477">
        <w:rPr>
          <w:b/>
          <w:szCs w:val="18"/>
        </w:rPr>
        <w:t>Finančný prenájom.</w:t>
      </w:r>
      <w:r w:rsidRPr="00117477">
        <w:rPr>
          <w:szCs w:val="18"/>
        </w:rPr>
        <w:t xml:space="preserve"> </w:t>
      </w:r>
      <w:r w:rsidR="004D3B4A" w:rsidRPr="00117477">
        <w:rPr>
          <w:szCs w:val="18"/>
        </w:rPr>
        <w:t xml:space="preserve">Finančný prenájom </w:t>
      </w:r>
      <w:r w:rsidR="00A61FB3" w:rsidRPr="00117477">
        <w:rPr>
          <w:szCs w:val="18"/>
        </w:rPr>
        <w:t>je obstaranie dlhodobého hmotného majetku na základe nájomnej zmluvy s dojednaným právom kúpy prenajatej veci za dohodnuté platby počas dohodnutej doby nájmu.</w:t>
      </w:r>
      <w:r w:rsidR="006957CC" w:rsidRPr="00117477">
        <w:rPr>
          <w:szCs w:val="18"/>
        </w:rPr>
        <w:t xml:space="preserve"> </w:t>
      </w:r>
      <w:r w:rsidR="00172D44" w:rsidRPr="00117477">
        <w:rPr>
          <w:szCs w:val="18"/>
        </w:rPr>
        <w:t>Majetok prenajatý  formou finančného prenájmu vykazuje ako svoj majetok a odpisuje ho jeho nájomca, nie vlastník.</w:t>
      </w:r>
      <w:r w:rsidR="00781875" w:rsidRPr="00117477">
        <w:rPr>
          <w:szCs w:val="18"/>
        </w:rPr>
        <w:t xml:space="preserve"> </w:t>
      </w:r>
    </w:p>
    <w:p w14:paraId="6D83281F" w14:textId="77777777" w:rsidR="005D27E2" w:rsidRPr="00117477" w:rsidRDefault="005D27E2" w:rsidP="004D3B4A">
      <w:pPr>
        <w:pStyle w:val="Zkladntext"/>
        <w:rPr>
          <w:szCs w:val="18"/>
        </w:rPr>
      </w:pPr>
    </w:p>
    <w:p w14:paraId="5BA70DB1" w14:textId="77777777" w:rsidR="005D27E2" w:rsidRPr="00117477" w:rsidRDefault="005D27E2" w:rsidP="005D27E2">
      <w:pPr>
        <w:pStyle w:val="Zkladntext"/>
        <w:rPr>
          <w:szCs w:val="18"/>
        </w:rPr>
      </w:pPr>
      <w:r w:rsidRPr="00117477">
        <w:rPr>
          <w:szCs w:val="18"/>
        </w:rPr>
        <w:t xml:space="preserve">Súčasťou dohodnutých platieb je aj kúpna cena, za ktorú na konci dohodnutej doby finančného prenájmu prechádza vlastnícke právo k prenajatému majetku z prenajímateľa na nájomcu. </w:t>
      </w:r>
    </w:p>
    <w:p w14:paraId="32C536D0" w14:textId="77777777" w:rsidR="005D27E2" w:rsidRPr="00117477" w:rsidRDefault="005D27E2" w:rsidP="005D27E2">
      <w:pPr>
        <w:pStyle w:val="Zkladntext"/>
        <w:rPr>
          <w:szCs w:val="18"/>
        </w:rPr>
      </w:pPr>
    </w:p>
    <w:p w14:paraId="52D49889" w14:textId="77777777" w:rsidR="005D27E2" w:rsidRPr="00117477" w:rsidRDefault="005D27E2" w:rsidP="005D27E2">
      <w:pPr>
        <w:pStyle w:val="Zkladntext"/>
        <w:rPr>
          <w:szCs w:val="18"/>
        </w:rPr>
      </w:pPr>
      <w:r w:rsidRPr="00117477">
        <w:rPr>
          <w:szCs w:val="18"/>
        </w:rPr>
        <w:t xml:space="preserve">Dohodnutá doba nájmu je najmenej 60 % doby odpisovania podľa daňových predpisov. </w:t>
      </w:r>
      <w:r w:rsidRPr="00117477">
        <w:t>V prípade nájmu pozemku je doba nájmu najmenej 60</w:t>
      </w:r>
      <w:r w:rsidR="00841F55" w:rsidRPr="00117477">
        <w:t xml:space="preserve"> </w:t>
      </w:r>
      <w:r w:rsidRPr="00117477">
        <w:t xml:space="preserve">% doby odpisovania hmotného majetku zaradeného do daňovej odpisovej skupiny 5 resp. 6 (budovy a stavby, doba odpisovania pre daňové účely 20 resp. 40 rokov). </w:t>
      </w:r>
    </w:p>
    <w:p w14:paraId="40ECAAD8" w14:textId="77777777" w:rsidR="00781875" w:rsidRPr="00117477" w:rsidRDefault="00781875" w:rsidP="004D3B4A">
      <w:pPr>
        <w:pStyle w:val="Zkladntext"/>
        <w:rPr>
          <w:szCs w:val="18"/>
        </w:rPr>
      </w:pPr>
    </w:p>
    <w:p w14:paraId="5262E999" w14:textId="77777777" w:rsidR="00781875" w:rsidRPr="00117477" w:rsidRDefault="00781875" w:rsidP="00781875">
      <w:pPr>
        <w:pStyle w:val="Zkladntext"/>
        <w:rPr>
          <w:szCs w:val="18"/>
        </w:rPr>
      </w:pPr>
      <w:r w:rsidRPr="00117477">
        <w:rPr>
          <w:szCs w:val="18"/>
        </w:rPr>
        <w:t>Prijatie majetku nájomcom sa v účtovníctve nájomcu účtuje v deň prijatia majetku na ťarchu príslušného účtu majetku so súvzťažným zápisom v prospech účtu 474 – Záväzky z nájmu vo výške dohodnutých plati</w:t>
      </w:r>
      <w:r w:rsidR="00D15838" w:rsidRPr="00117477">
        <w:rPr>
          <w:szCs w:val="18"/>
        </w:rPr>
        <w:t>eb znížený</w:t>
      </w:r>
      <w:r w:rsidR="00504CD2" w:rsidRPr="00117477">
        <w:rPr>
          <w:szCs w:val="18"/>
        </w:rPr>
        <w:t>ch</w:t>
      </w:r>
      <w:r w:rsidRPr="00117477">
        <w:rPr>
          <w:szCs w:val="18"/>
        </w:rPr>
        <w:t xml:space="preserve"> o nerealizované finančné náklady.</w:t>
      </w:r>
    </w:p>
    <w:p w14:paraId="37A87736" w14:textId="77777777" w:rsidR="00922BD5" w:rsidRPr="00117477" w:rsidRDefault="00922BD5" w:rsidP="004D3B4A">
      <w:pPr>
        <w:pStyle w:val="Zkladntext"/>
        <w:rPr>
          <w:szCs w:val="18"/>
        </w:rPr>
      </w:pPr>
    </w:p>
    <w:p w14:paraId="54F22A48" w14:textId="77777777" w:rsidR="00A61FB3" w:rsidRPr="00FC7CD2" w:rsidRDefault="00172D44" w:rsidP="004D3B4A">
      <w:pPr>
        <w:pStyle w:val="Zkladntext"/>
        <w:rPr>
          <w:szCs w:val="18"/>
        </w:rPr>
      </w:pPr>
      <w:r w:rsidRPr="00117477">
        <w:rPr>
          <w:szCs w:val="18"/>
        </w:rPr>
        <w:t xml:space="preserve">Platba nájomného je alokovaná medzi splátku istiny a finančné náklady, vypočítané metódou efektívnej úrokovej miery. </w:t>
      </w:r>
      <w:r w:rsidRPr="00FC7CD2">
        <w:rPr>
          <w:szCs w:val="18"/>
        </w:rPr>
        <w:t>Finančné náklady sa účtujú na ťarchu účtu 562 – Úroky.</w:t>
      </w:r>
    </w:p>
    <w:p w14:paraId="694CF9ED" w14:textId="77777777" w:rsidR="0040522D" w:rsidRPr="00FC7CD2" w:rsidRDefault="00140343" w:rsidP="00A31BBB">
      <w:pPr>
        <w:pStyle w:val="Zkladntext"/>
      </w:pPr>
      <w:r w:rsidRPr="00FC7CD2">
        <w:rPr>
          <w:b/>
        </w:rPr>
        <w:t>Operatívny prenájom</w:t>
      </w:r>
      <w:r w:rsidR="0040522D" w:rsidRPr="00FC7CD2">
        <w:rPr>
          <w:b/>
        </w:rPr>
        <w:t xml:space="preserve">. </w:t>
      </w:r>
      <w:r w:rsidR="00922BD5" w:rsidRPr="00FC7CD2">
        <w:rPr>
          <w:szCs w:val="18"/>
        </w:rPr>
        <w:t>Majetok prenajatý na základe operatívneho prenájmu vykazuje ako svoj majetok jeho vlastník, nie nájomca.</w:t>
      </w:r>
      <w:r w:rsidRPr="00FC7CD2">
        <w:rPr>
          <w:szCs w:val="18"/>
        </w:rPr>
        <w:t xml:space="preserve"> </w:t>
      </w:r>
      <w:r w:rsidR="0040522D" w:rsidRPr="00FC7CD2">
        <w:t>Prenájom majetku formou operatívneho leasingu sa účtuje do nákladov priebežne počas doby trvania leasingovej zmluvy.</w:t>
      </w:r>
    </w:p>
    <w:p w14:paraId="491CD6E8" w14:textId="77777777" w:rsidR="00DA7028" w:rsidRPr="00FC7CD2" w:rsidRDefault="00DA7028" w:rsidP="00A31BBB">
      <w:pPr>
        <w:pStyle w:val="Zkladntext"/>
      </w:pPr>
    </w:p>
    <w:p w14:paraId="726D6C01" w14:textId="77777777" w:rsidR="004D3B4A" w:rsidRPr="00FC7CD2" w:rsidRDefault="004D3B4A" w:rsidP="001210B4">
      <w:pPr>
        <w:pStyle w:val="Pismenka"/>
        <w:numPr>
          <w:ilvl w:val="0"/>
          <w:numId w:val="32"/>
        </w:numPr>
        <w:rPr>
          <w:szCs w:val="18"/>
        </w:rPr>
      </w:pPr>
      <w:r w:rsidRPr="00FC7CD2">
        <w:rPr>
          <w:szCs w:val="18"/>
        </w:rPr>
        <w:t>Deriváty</w:t>
      </w:r>
    </w:p>
    <w:p w14:paraId="6AD54784" w14:textId="77777777" w:rsidR="00504CD2" w:rsidRPr="00FC7CD2" w:rsidRDefault="00504CD2" w:rsidP="0028408E">
      <w:pPr>
        <w:pStyle w:val="Pismenka"/>
        <w:numPr>
          <w:ilvl w:val="0"/>
          <w:numId w:val="0"/>
        </w:numPr>
        <w:ind w:left="426"/>
        <w:rPr>
          <w:b w:val="0"/>
          <w:szCs w:val="18"/>
        </w:rPr>
      </w:pPr>
      <w:r w:rsidRPr="00FC7CD2">
        <w:rPr>
          <w:b w:val="0"/>
          <w:szCs w:val="18"/>
        </w:rPr>
        <w:t>Deriváty sa pri nadobudnutí oceňujú obstarávacou cenou a ku dňu, ku ktorému sa zostavuje účtovná závierka, reálnou hodnotou.</w:t>
      </w:r>
    </w:p>
    <w:p w14:paraId="13257530" w14:textId="77777777" w:rsidR="004D3B4A" w:rsidRPr="00FC7CD2" w:rsidRDefault="004D3B4A" w:rsidP="004D3B4A">
      <w:pPr>
        <w:pStyle w:val="Zkladntext"/>
        <w:rPr>
          <w:szCs w:val="18"/>
        </w:rPr>
      </w:pPr>
    </w:p>
    <w:p w14:paraId="1F0D6B03" w14:textId="77777777" w:rsidR="004D3B4A" w:rsidRPr="00FC7CD2" w:rsidRDefault="004D3B4A" w:rsidP="004D3B4A">
      <w:pPr>
        <w:pStyle w:val="Zkladntext"/>
        <w:rPr>
          <w:szCs w:val="18"/>
        </w:rPr>
      </w:pPr>
      <w:r w:rsidRPr="00FC7CD2">
        <w:rPr>
          <w:szCs w:val="18"/>
        </w:rPr>
        <w:t>Zmeny reálnych hodnôt zabezpečovacích derivátov sa účtujú bez vplyvu na výsledok hospodárenia, priamo do vlastného imania</w:t>
      </w:r>
      <w:r w:rsidR="00140343" w:rsidRPr="00FC7CD2">
        <w:rPr>
          <w:szCs w:val="18"/>
        </w:rPr>
        <w:t xml:space="preserve"> ako oceňovacie rozdiely z precenenia majetku a záväzkov. </w:t>
      </w:r>
      <w:r w:rsidR="00140343" w:rsidRPr="00FC7CD2">
        <w:t>Výsledok realizácie zabezpečovacích derivátov sa účtuje ako náklady na derivátové operácie a výnosy z derivátových operácií.</w:t>
      </w:r>
    </w:p>
    <w:p w14:paraId="60CF0AE2" w14:textId="77777777" w:rsidR="003226A5" w:rsidRPr="00FC7CD2" w:rsidRDefault="003226A5" w:rsidP="00B50225">
      <w:pPr>
        <w:pStyle w:val="Zkladntext"/>
        <w:ind w:left="0"/>
        <w:rPr>
          <w:szCs w:val="18"/>
        </w:rPr>
      </w:pPr>
    </w:p>
    <w:p w14:paraId="01E1742B" w14:textId="77777777" w:rsidR="004D3B4A" w:rsidRPr="00FC7CD2" w:rsidRDefault="004D3B4A" w:rsidP="004D3B4A">
      <w:pPr>
        <w:pStyle w:val="Zkladntext"/>
        <w:rPr>
          <w:szCs w:val="18"/>
        </w:rPr>
      </w:pPr>
      <w:r w:rsidRPr="00FC7CD2">
        <w:rPr>
          <w:szCs w:val="18"/>
        </w:rPr>
        <w:t>Zmeny reálnych hodnôt derivátov určených na obchodovanie na tuzemskej burze, zahraničnej burze alebo</w:t>
      </w:r>
      <w:r w:rsidR="00CF2FC7" w:rsidRPr="00FC7CD2">
        <w:rPr>
          <w:szCs w:val="18"/>
        </w:rPr>
        <w:t xml:space="preserve"> na</w:t>
      </w:r>
      <w:r w:rsidRPr="00FC7CD2">
        <w:rPr>
          <w:szCs w:val="18"/>
        </w:rPr>
        <w:t xml:space="preserve"> inom verejnom trhu sa účtujú s vplyvom na výsledok hospodárenia</w:t>
      </w:r>
      <w:r w:rsidR="00140343" w:rsidRPr="00FC7CD2">
        <w:rPr>
          <w:szCs w:val="18"/>
        </w:rPr>
        <w:t xml:space="preserve"> ako náklady na derivátové operácie a výnosy z derivátových operácií. </w:t>
      </w:r>
    </w:p>
    <w:p w14:paraId="413256F5" w14:textId="77777777" w:rsidR="00AA14FA" w:rsidRPr="00FC7CD2" w:rsidRDefault="00AA14FA" w:rsidP="004D3B4A">
      <w:pPr>
        <w:pStyle w:val="Zkladntext"/>
        <w:rPr>
          <w:szCs w:val="18"/>
        </w:rPr>
      </w:pPr>
    </w:p>
    <w:p w14:paraId="433EDDD5" w14:textId="77777777" w:rsidR="00140343" w:rsidRPr="00FC7CD2" w:rsidRDefault="004D3B4A" w:rsidP="00A31BBB">
      <w:pPr>
        <w:pStyle w:val="Zkladntext"/>
        <w:rPr>
          <w:szCs w:val="18"/>
        </w:rPr>
      </w:pPr>
      <w:r w:rsidRPr="00FC7CD2">
        <w:rPr>
          <w:szCs w:val="18"/>
        </w:rPr>
        <w:t>Zmeny reálnych hodnôt derivátov určených na obchodovanie na neverejnom trhu sa účtujú bez vplyvu na výsledok hospodárenia, priamo do vlastného imania</w:t>
      </w:r>
      <w:r w:rsidR="00140343" w:rsidRPr="00FC7CD2">
        <w:rPr>
          <w:szCs w:val="18"/>
        </w:rPr>
        <w:t xml:space="preserve"> ako oceňovacie rozdiely z precenenia majetku a záväzkov. Výsledok realizácie týchto obchodov sa účtuje ako náklady na derivátové operácie a výnosy z derivátových operácií.</w:t>
      </w:r>
    </w:p>
    <w:p w14:paraId="5DD10347" w14:textId="77777777" w:rsidR="000E08F9" w:rsidRPr="00FC7CD2" w:rsidRDefault="000E08F9">
      <w:pPr>
        <w:pStyle w:val="Zkladntext"/>
        <w:rPr>
          <w:szCs w:val="18"/>
        </w:rPr>
      </w:pPr>
    </w:p>
    <w:p w14:paraId="36779EE6" w14:textId="77777777" w:rsidR="00D97021" w:rsidRPr="00FC7CD2" w:rsidRDefault="00D97021">
      <w:pPr>
        <w:pStyle w:val="Zkladntext"/>
        <w:rPr>
          <w:szCs w:val="18"/>
        </w:rPr>
      </w:pPr>
      <w:r w:rsidRPr="00FC7CD2">
        <w:rPr>
          <w:szCs w:val="18"/>
        </w:rPr>
        <w:t xml:space="preserve">Reálna hodnota menových futurít je stanovená na základe kótovaných cien na burze. </w:t>
      </w:r>
    </w:p>
    <w:p w14:paraId="2617AACF" w14:textId="77777777" w:rsidR="00D97021" w:rsidRPr="00FC7CD2" w:rsidRDefault="00D97021">
      <w:pPr>
        <w:pStyle w:val="Zkladntext"/>
        <w:rPr>
          <w:szCs w:val="18"/>
        </w:rPr>
      </w:pPr>
    </w:p>
    <w:p w14:paraId="75008516" w14:textId="77777777" w:rsidR="000E2958" w:rsidRPr="00FC7CD2" w:rsidRDefault="000E2958" w:rsidP="00A31BBB">
      <w:pPr>
        <w:pStyle w:val="Zkladntext"/>
        <w:rPr>
          <w:szCs w:val="18"/>
        </w:rPr>
      </w:pPr>
      <w:r w:rsidRPr="00FC7CD2">
        <w:rPr>
          <w:szCs w:val="18"/>
        </w:rPr>
        <w:t>Reálna hodnota úrokových swapov vychádza z maklérskych odhadov. Primeranosť týchto odhadov sa testuje diskontovaním odhadovaných budúcich peňažných tokov podľa podmienok a splatnosti každého kontraktu a s použitím trhových úrokových sadzieb pre podobné nástroje ku dňu ocenenia.</w:t>
      </w:r>
    </w:p>
    <w:p w14:paraId="2FFE9E8B" w14:textId="77777777" w:rsidR="0057149D" w:rsidRPr="00FC7CD2" w:rsidRDefault="0057149D" w:rsidP="00A31BBB">
      <w:pPr>
        <w:pStyle w:val="Zkladntext"/>
        <w:rPr>
          <w:szCs w:val="18"/>
        </w:rPr>
      </w:pPr>
    </w:p>
    <w:p w14:paraId="789B1581" w14:textId="1E4EC433" w:rsidR="00E7344D" w:rsidRDefault="0057149D" w:rsidP="00882F13">
      <w:pPr>
        <w:pStyle w:val="Zkladntext"/>
        <w:rPr>
          <w:szCs w:val="18"/>
        </w:rPr>
      </w:pPr>
      <w:r w:rsidRPr="00FC7CD2">
        <w:rPr>
          <w:szCs w:val="18"/>
        </w:rPr>
        <w:t>Reálne hodnoty odrážajú úrokové riziko nástroja a zahŕňajú úpravy s prihliadnutím na úverové riziká Spoločnosti a protistrany, tam kde je to vhodné.</w:t>
      </w:r>
    </w:p>
    <w:p w14:paraId="708E4DE2" w14:textId="77777777" w:rsidR="00882F13" w:rsidRPr="00FC7CD2" w:rsidRDefault="00882F13" w:rsidP="004D3B4A">
      <w:pPr>
        <w:pStyle w:val="Zkladntext"/>
        <w:rPr>
          <w:szCs w:val="18"/>
        </w:rPr>
      </w:pPr>
    </w:p>
    <w:p w14:paraId="42CF6B1E" w14:textId="77777777" w:rsidR="004D3B4A" w:rsidRPr="00FC7CD2" w:rsidRDefault="004D3B4A" w:rsidP="001210B4">
      <w:pPr>
        <w:pStyle w:val="Pismenka"/>
        <w:numPr>
          <w:ilvl w:val="0"/>
          <w:numId w:val="32"/>
        </w:numPr>
        <w:rPr>
          <w:szCs w:val="18"/>
        </w:rPr>
      </w:pPr>
      <w:r w:rsidRPr="00FC7CD2">
        <w:rPr>
          <w:szCs w:val="18"/>
        </w:rPr>
        <w:t>Majetok a záväzky zabezpečené derivátmi</w:t>
      </w:r>
    </w:p>
    <w:p w14:paraId="2A4D375E" w14:textId="77777777" w:rsidR="00203C71" w:rsidRPr="00FC7CD2" w:rsidRDefault="004D3B4A" w:rsidP="004D3B4A">
      <w:pPr>
        <w:pStyle w:val="Zkladntext"/>
        <w:rPr>
          <w:szCs w:val="18"/>
        </w:rPr>
      </w:pPr>
      <w:r w:rsidRPr="00FC7CD2">
        <w:rPr>
          <w:szCs w:val="18"/>
        </w:rPr>
        <w:t>Majetok a záväzky zabezpečené derivátmi sa oceňujú reálnou hodnotou. Zmeny reálnych hodnôt majetku a záväzkov zabezpečených derivátmi sa účtujú bez vplyvu na výsledok hospodárenia, priamo do vlastného imania</w:t>
      </w:r>
      <w:r w:rsidR="00203C71" w:rsidRPr="00FC7CD2">
        <w:rPr>
          <w:szCs w:val="18"/>
        </w:rPr>
        <w:t xml:space="preserve"> ako oceňovacie rozdiely z precenenia majetku a záväzkov.</w:t>
      </w:r>
    </w:p>
    <w:p w14:paraId="6F51D6FB" w14:textId="77777777" w:rsidR="0057149D" w:rsidRPr="00FC7CD2" w:rsidRDefault="0057149D" w:rsidP="004D3B4A">
      <w:pPr>
        <w:pStyle w:val="Zkladntext"/>
        <w:rPr>
          <w:szCs w:val="18"/>
        </w:rPr>
      </w:pPr>
    </w:p>
    <w:p w14:paraId="31B1401D" w14:textId="77777777" w:rsidR="00D97021" w:rsidRPr="00FC7CD2" w:rsidRDefault="00C449C5" w:rsidP="00A31BBB">
      <w:pPr>
        <w:pStyle w:val="Zkladntext"/>
        <w:rPr>
          <w:szCs w:val="18"/>
        </w:rPr>
      </w:pPr>
      <w:r w:rsidRPr="00FC7CD2">
        <w:rPr>
          <w:szCs w:val="18"/>
        </w:rPr>
        <w:t xml:space="preserve">Reálna hodnota </w:t>
      </w:r>
      <w:r w:rsidR="00D97021" w:rsidRPr="00FC7CD2">
        <w:rPr>
          <w:szCs w:val="18"/>
        </w:rPr>
        <w:t>majetku a záväzkov zabezpečených derivátmi</w:t>
      </w:r>
      <w:r w:rsidR="0057149D" w:rsidRPr="00FC7CD2">
        <w:rPr>
          <w:szCs w:val="18"/>
        </w:rPr>
        <w:t xml:space="preserve"> je založená na ich kótovanej trhovej cene, ak je táto cena k dispozícii. Ak kótovaná trhová cena nie je k dispozícii, potom sa reálna hodnota odhadne na základe</w:t>
      </w:r>
      <w:r w:rsidR="00D97021" w:rsidRPr="00FC7CD2">
        <w:rPr>
          <w:szCs w:val="18"/>
        </w:rPr>
        <w:t xml:space="preserve"> odhadovaných diskontovaných budúcich peňažných tokov.</w:t>
      </w:r>
    </w:p>
    <w:p w14:paraId="77F565C8" w14:textId="77777777" w:rsidR="00F500B6" w:rsidRPr="00FC7CD2" w:rsidRDefault="00F500B6" w:rsidP="004D3B4A">
      <w:pPr>
        <w:pStyle w:val="Zkladntext"/>
        <w:rPr>
          <w:szCs w:val="18"/>
        </w:rPr>
      </w:pPr>
    </w:p>
    <w:p w14:paraId="1C4EB447" w14:textId="77777777" w:rsidR="004D3B4A" w:rsidRPr="00FC7CD2" w:rsidRDefault="004D3B4A" w:rsidP="001210B4">
      <w:pPr>
        <w:pStyle w:val="Pismenka"/>
        <w:numPr>
          <w:ilvl w:val="0"/>
          <w:numId w:val="32"/>
        </w:numPr>
        <w:rPr>
          <w:szCs w:val="18"/>
        </w:rPr>
      </w:pPr>
      <w:r w:rsidRPr="00FC7CD2">
        <w:rPr>
          <w:szCs w:val="18"/>
        </w:rPr>
        <w:t>Cudzia mena</w:t>
      </w:r>
    </w:p>
    <w:p w14:paraId="1266BCC5" w14:textId="77777777" w:rsidR="004D3B4A" w:rsidRPr="00FC7CD2" w:rsidRDefault="004D3B4A" w:rsidP="004D3B4A">
      <w:pPr>
        <w:pStyle w:val="Zkladntext"/>
        <w:rPr>
          <w:szCs w:val="18"/>
        </w:rPr>
      </w:pPr>
      <w:r w:rsidRPr="00FC7CD2">
        <w:rPr>
          <w:szCs w:val="18"/>
        </w:rPr>
        <w:lastRenderedPageBreak/>
        <w:t>Majetok a záväzky vyjadrené v cudzej mene sa ku dňu uskutočnenia účtovného prípadu prepočítavajú na menu euro referenčným výmenným kurzom určeným a vyhláseným Európskou centrálnou bankou alebo Národnou bankou Slovenska v deň predchádzajúci dňu uskutočnenia účtovného prípadu</w:t>
      </w:r>
      <w:r w:rsidR="000E08F9" w:rsidRPr="00FC7CD2">
        <w:rPr>
          <w:szCs w:val="18"/>
        </w:rPr>
        <w:t xml:space="preserve"> (ďalej ako referenčný kurz).</w:t>
      </w:r>
    </w:p>
    <w:p w14:paraId="0A649528" w14:textId="77777777" w:rsidR="00994CF3" w:rsidRPr="00FC7CD2" w:rsidRDefault="00994CF3" w:rsidP="004D3B4A">
      <w:pPr>
        <w:pStyle w:val="Zkladntext"/>
        <w:rPr>
          <w:szCs w:val="18"/>
        </w:rPr>
      </w:pPr>
    </w:p>
    <w:p w14:paraId="4FBACCDD" w14:textId="77777777" w:rsidR="001E27A6" w:rsidRPr="00FC7CD2" w:rsidRDefault="001E27A6" w:rsidP="00AE62D9">
      <w:pPr>
        <w:pStyle w:val="Zkladntext"/>
        <w:rPr>
          <w:szCs w:val="18"/>
        </w:rPr>
      </w:pPr>
      <w:r w:rsidRPr="00FC7CD2">
        <w:rPr>
          <w:szCs w:val="18"/>
        </w:rPr>
        <w:t xml:space="preserve">Na ocenenie prírastku cudzej meny </w:t>
      </w:r>
      <w:r w:rsidR="00933102" w:rsidRPr="00FC7CD2">
        <w:rPr>
          <w:szCs w:val="18"/>
        </w:rPr>
        <w:t>(</w:t>
      </w:r>
      <w:r w:rsidR="000E08F9" w:rsidRPr="00FC7CD2">
        <w:rPr>
          <w:szCs w:val="18"/>
        </w:rPr>
        <w:t>okrem ocenenia cudzej meny obstarávanej v rámci menového derivátu</w:t>
      </w:r>
      <w:r w:rsidR="00933102" w:rsidRPr="00FC7CD2">
        <w:rPr>
          <w:szCs w:val="18"/>
        </w:rPr>
        <w:t>)</w:t>
      </w:r>
      <w:r w:rsidR="000E08F9" w:rsidRPr="00FC7CD2">
        <w:rPr>
          <w:szCs w:val="18"/>
        </w:rPr>
        <w:t xml:space="preserve"> </w:t>
      </w:r>
      <w:r w:rsidRPr="00FC7CD2">
        <w:rPr>
          <w:szCs w:val="18"/>
        </w:rPr>
        <w:t>nakúpenej za euro sa použije kurz, za ktorý bola táto cudzia mena nakúpená.</w:t>
      </w:r>
    </w:p>
    <w:p w14:paraId="4C521001" w14:textId="77777777" w:rsidR="000E08F9" w:rsidRPr="00FC7CD2" w:rsidRDefault="000E08F9" w:rsidP="00AE62D9">
      <w:pPr>
        <w:pStyle w:val="Zkladntext"/>
        <w:rPr>
          <w:szCs w:val="18"/>
        </w:rPr>
      </w:pPr>
      <w:r w:rsidRPr="00FC7CD2">
        <w:rPr>
          <w:szCs w:val="18"/>
        </w:rPr>
        <w:t xml:space="preserve">Na ocenenie prírastku cudzej meny </w:t>
      </w:r>
      <w:r w:rsidR="00933102" w:rsidRPr="00FC7CD2">
        <w:rPr>
          <w:szCs w:val="18"/>
        </w:rPr>
        <w:t xml:space="preserve">(okrem </w:t>
      </w:r>
      <w:r w:rsidRPr="00FC7CD2">
        <w:rPr>
          <w:szCs w:val="18"/>
        </w:rPr>
        <w:t>ocenenia cudzej meny obstarávanej v rámci menového derivátu</w:t>
      </w:r>
      <w:r w:rsidR="00933102" w:rsidRPr="00FC7CD2">
        <w:rPr>
          <w:szCs w:val="18"/>
        </w:rPr>
        <w:t>)</w:t>
      </w:r>
      <w:r w:rsidRPr="00FC7CD2">
        <w:rPr>
          <w:szCs w:val="18"/>
        </w:rPr>
        <w:t xml:space="preserve"> nakúpenej za inú cudziu menu sa použije hodnota inej cudzej meny v eurách alebo na ocenenie prírastku cudzej meny v eurách </w:t>
      </w:r>
      <w:r w:rsidR="00933102" w:rsidRPr="00FC7CD2">
        <w:rPr>
          <w:szCs w:val="18"/>
        </w:rPr>
        <w:t xml:space="preserve">sa </w:t>
      </w:r>
      <w:r w:rsidRPr="00FC7CD2">
        <w:rPr>
          <w:szCs w:val="18"/>
        </w:rPr>
        <w:t xml:space="preserve">použije referenčný kurz v deň uzavretia obchodu. </w:t>
      </w:r>
    </w:p>
    <w:p w14:paraId="033CC86A" w14:textId="77777777" w:rsidR="000E08F9" w:rsidRPr="00FC7CD2" w:rsidRDefault="000E08F9" w:rsidP="000E08F9">
      <w:pPr>
        <w:pStyle w:val="Zkladntext"/>
        <w:rPr>
          <w:szCs w:val="18"/>
        </w:rPr>
      </w:pPr>
    </w:p>
    <w:p w14:paraId="4DE13A03" w14:textId="77777777" w:rsidR="000E08F9" w:rsidRPr="00FC7CD2" w:rsidRDefault="000E08F9" w:rsidP="000E08F9">
      <w:pPr>
        <w:pStyle w:val="Zkladntext"/>
        <w:rPr>
          <w:szCs w:val="18"/>
        </w:rPr>
      </w:pPr>
      <w:r w:rsidRPr="00FC7CD2">
        <w:rPr>
          <w:szCs w:val="18"/>
        </w:rPr>
        <w:t xml:space="preserve">Na ocenenie cudzej meny obstarávanej v rámci menového derivátu </w:t>
      </w:r>
    </w:p>
    <w:p w14:paraId="547B6513" w14:textId="77777777" w:rsidR="000E08F9" w:rsidRPr="00FC7CD2" w:rsidRDefault="000E08F9" w:rsidP="00D06026">
      <w:pPr>
        <w:pStyle w:val="Zkladntext"/>
        <w:numPr>
          <w:ilvl w:val="0"/>
          <w:numId w:val="37"/>
        </w:numPr>
        <w:tabs>
          <w:tab w:val="clear" w:pos="340"/>
          <w:tab w:val="num" w:pos="766"/>
        </w:tabs>
        <w:ind w:left="766"/>
        <w:rPr>
          <w:szCs w:val="18"/>
        </w:rPr>
      </w:pPr>
      <w:r w:rsidRPr="00FC7CD2">
        <w:rPr>
          <w:szCs w:val="18"/>
        </w:rPr>
        <w:t xml:space="preserve">ak je zmluvnou stranou banka alebo pobočka zahraničnej banky, použije sa ku dňu ocenenia kurz banky alebo pobočky zahraničnej banky, ktorá je zmluvnou stranou tohto menového derivátu alebo sa použije referenčný kurz </w:t>
      </w:r>
      <w:r w:rsidR="00F830A8" w:rsidRPr="00FC7CD2">
        <w:rPr>
          <w:szCs w:val="18"/>
        </w:rPr>
        <w:t>ku dňu ocenenia,</w:t>
      </w:r>
    </w:p>
    <w:p w14:paraId="1CE16E89" w14:textId="77777777" w:rsidR="00834E4B" w:rsidRPr="00FC7CD2" w:rsidRDefault="00F830A8" w:rsidP="00834E4B">
      <w:pPr>
        <w:pStyle w:val="Zkladntext"/>
        <w:numPr>
          <w:ilvl w:val="0"/>
          <w:numId w:val="37"/>
        </w:numPr>
        <w:tabs>
          <w:tab w:val="clear" w:pos="340"/>
          <w:tab w:val="num" w:pos="766"/>
        </w:tabs>
        <w:ind w:left="766"/>
        <w:rPr>
          <w:szCs w:val="18"/>
        </w:rPr>
      </w:pPr>
      <w:r w:rsidRPr="00FC7CD2">
        <w:rPr>
          <w:szCs w:val="18"/>
        </w:rPr>
        <w:t>ak zmluvnou stranou nie je banka alebo pobočka zahraničnej banky, použije sa na ocenenie referenčný kurz ku dňu ocenenia.</w:t>
      </w:r>
    </w:p>
    <w:p w14:paraId="0F5A2F13" w14:textId="77777777" w:rsidR="00834E4B" w:rsidRPr="00FC7CD2" w:rsidRDefault="00834E4B" w:rsidP="00834E4B">
      <w:pPr>
        <w:pStyle w:val="Zkladntext"/>
        <w:rPr>
          <w:szCs w:val="18"/>
        </w:rPr>
      </w:pPr>
    </w:p>
    <w:p w14:paraId="11CCB350" w14:textId="77777777" w:rsidR="00834E4B" w:rsidRPr="00FC7CD2" w:rsidRDefault="00834E4B" w:rsidP="00834E4B">
      <w:pPr>
        <w:pStyle w:val="Zkladntext"/>
        <w:rPr>
          <w:szCs w:val="18"/>
        </w:rPr>
      </w:pPr>
      <w:r w:rsidRPr="00FC7CD2">
        <w:rPr>
          <w:szCs w:val="18"/>
        </w:rPr>
        <w:t>Na úbytok rovnakej cudzej meny v hotovosti alebo z devízového účtu sa na prepočet cudzej meny na eurá použije referenčný výmenný kurz určený a vyhlásený Európskou centrálnou bankou alebo Národnou bankou Slovenska v deň predchádzajúci dňu uskutočnenia účtovného prípadu</w:t>
      </w:r>
      <w:r w:rsidR="00535893" w:rsidRPr="00FC7CD2">
        <w:rPr>
          <w:szCs w:val="18"/>
        </w:rPr>
        <w:t>.</w:t>
      </w:r>
    </w:p>
    <w:p w14:paraId="7507BB82" w14:textId="77777777" w:rsidR="00F830A8" w:rsidRPr="00FC7CD2" w:rsidRDefault="00F830A8" w:rsidP="00834E4B">
      <w:pPr>
        <w:pStyle w:val="Pismenka"/>
        <w:numPr>
          <w:ilvl w:val="0"/>
          <w:numId w:val="0"/>
        </w:numPr>
        <w:ind w:left="360"/>
      </w:pPr>
      <w:r w:rsidRPr="00FC7CD2">
        <w:rPr>
          <w:b w:val="0"/>
        </w:rPr>
        <w:t xml:space="preserve">Prijaté a poskytnuté preddavky v cudzej mene prostredníctvom účtu vedeného v tejto cudzej mene sa prepočítavajú na menu euro referenčným výmenným kurzom určeným a vyhláseným Európskou centrálnou bankou alebo Národnou bankou Slovenska v deň predchádzajúci dňu uskutočnenia účtovného prípadu. </w:t>
      </w:r>
    </w:p>
    <w:p w14:paraId="44B153F3" w14:textId="77777777" w:rsidR="00F830A8" w:rsidRPr="00FC7CD2" w:rsidRDefault="00F830A8" w:rsidP="00F53D2F">
      <w:pPr>
        <w:pStyle w:val="Pismenka"/>
        <w:numPr>
          <w:ilvl w:val="0"/>
          <w:numId w:val="0"/>
        </w:numPr>
        <w:ind w:left="360"/>
      </w:pPr>
    </w:p>
    <w:p w14:paraId="61EE7681" w14:textId="77777777" w:rsidR="00F830A8" w:rsidRPr="00FC7CD2" w:rsidRDefault="00F830A8" w:rsidP="00F53D2F">
      <w:pPr>
        <w:pStyle w:val="Pismenka"/>
        <w:numPr>
          <w:ilvl w:val="0"/>
          <w:numId w:val="0"/>
        </w:numPr>
        <w:ind w:left="360"/>
      </w:pPr>
      <w:r w:rsidRPr="00FC7CD2">
        <w:rPr>
          <w:b w:val="0"/>
        </w:rPr>
        <w:t>Prijaté a poskytnuté preddavky v cudzej mene na účet zriadený v eurách a z účtu zriadeného v eurách sa prepočítavajú na menu euro kurzom, za ktorý boli tieto hodnoty nakúpené alebo predané.</w:t>
      </w:r>
    </w:p>
    <w:p w14:paraId="14451BEA" w14:textId="77777777" w:rsidR="008D38F3" w:rsidRPr="00FC7CD2" w:rsidRDefault="008D38F3" w:rsidP="00F53D2F">
      <w:pPr>
        <w:pStyle w:val="Pismenka"/>
        <w:numPr>
          <w:ilvl w:val="0"/>
          <w:numId w:val="0"/>
        </w:numPr>
        <w:ind w:left="360"/>
      </w:pPr>
    </w:p>
    <w:p w14:paraId="3A4CACCF" w14:textId="77777777" w:rsidR="008D38F3" w:rsidRPr="00FC7CD2" w:rsidRDefault="008D38F3" w:rsidP="00F53D2F">
      <w:pPr>
        <w:pStyle w:val="Pismenka"/>
        <w:numPr>
          <w:ilvl w:val="0"/>
          <w:numId w:val="0"/>
        </w:numPr>
        <w:ind w:left="360"/>
      </w:pPr>
      <w:r w:rsidRPr="00FC7CD2">
        <w:rPr>
          <w:b w:val="0"/>
        </w:rPr>
        <w:t xml:space="preserve">Ku dňu, ku ktorému sa zostavuje účtovná závierka, sa už neprepočítavajú. </w:t>
      </w:r>
    </w:p>
    <w:p w14:paraId="2A8E6202" w14:textId="77777777" w:rsidR="00F830A8" w:rsidRPr="00FC7CD2" w:rsidRDefault="00F830A8" w:rsidP="00F53D2F">
      <w:pPr>
        <w:pStyle w:val="Pismenka"/>
        <w:numPr>
          <w:ilvl w:val="0"/>
          <w:numId w:val="0"/>
        </w:numPr>
        <w:ind w:left="360"/>
      </w:pPr>
    </w:p>
    <w:p w14:paraId="3352B447" w14:textId="77777777" w:rsidR="004D3B4A" w:rsidRPr="00FC7CD2" w:rsidRDefault="004D3B4A" w:rsidP="00F53D2F">
      <w:pPr>
        <w:pStyle w:val="Pismenka"/>
        <w:numPr>
          <w:ilvl w:val="0"/>
          <w:numId w:val="0"/>
        </w:numPr>
        <w:ind w:left="360"/>
      </w:pPr>
      <w:r w:rsidRPr="00FC7CD2">
        <w:rPr>
          <w:b w:val="0"/>
        </w:rPr>
        <w:t xml:space="preserve">Majetok a záväzky vyjadrené v cudzej mene (okrem prijatých a poskytnutých preddavkov) sa ku dňu, ku ktorému sa zostavuje účtovná závierka, prepočítavajú na menu euro referenčným výmenným kurzom určeným a vyhláseným Európskou centrálnou bankou alebo Národnou bankou Slovenska v deň, ku ktorému sa zostavuje účtovná závierka, a účtujú sa s vplyvom na výsledok hospodárenia. </w:t>
      </w:r>
    </w:p>
    <w:p w14:paraId="06DAE190" w14:textId="77777777" w:rsidR="004D3B4A" w:rsidRPr="00FC7CD2" w:rsidRDefault="004D3B4A" w:rsidP="004D3B4A">
      <w:pPr>
        <w:pStyle w:val="Zkladntext"/>
        <w:rPr>
          <w:szCs w:val="18"/>
        </w:rPr>
      </w:pPr>
    </w:p>
    <w:p w14:paraId="160BF5A8" w14:textId="77777777" w:rsidR="004D3B4A" w:rsidRPr="00FC7CD2" w:rsidRDefault="004D3B4A" w:rsidP="00AB1CF7">
      <w:pPr>
        <w:pStyle w:val="Pismenka"/>
        <w:numPr>
          <w:ilvl w:val="0"/>
          <w:numId w:val="32"/>
        </w:numPr>
        <w:ind w:hanging="436"/>
        <w:rPr>
          <w:szCs w:val="18"/>
        </w:rPr>
      </w:pPr>
      <w:r w:rsidRPr="00FC7CD2">
        <w:rPr>
          <w:szCs w:val="18"/>
        </w:rPr>
        <w:t>Výnosy</w:t>
      </w:r>
    </w:p>
    <w:p w14:paraId="63DBE52D" w14:textId="77777777" w:rsidR="00B33494" w:rsidRPr="00FC7CD2" w:rsidRDefault="00B33494" w:rsidP="00A31BBB">
      <w:pPr>
        <w:pStyle w:val="Pismenka"/>
        <w:numPr>
          <w:ilvl w:val="0"/>
          <w:numId w:val="0"/>
        </w:numPr>
        <w:ind w:left="360"/>
        <w:rPr>
          <w:b w:val="0"/>
        </w:rPr>
      </w:pPr>
      <w:r w:rsidRPr="00FC7CD2">
        <w:rPr>
          <w:b w:val="0"/>
        </w:rPr>
        <w:t>Tržby za vlastné výkony a tovar neobsahujú daň z pridanej hodnoty. Sú tiež znížené o zľavy a zrážky (rabaty, bonusy, skontá, dobropisy a pod.), bez ohľadu na to, či zákazník mal vopred na zľavu nárok, alebo či ide o dodatočne uznanú zľavu.</w:t>
      </w:r>
    </w:p>
    <w:p w14:paraId="05F3E391" w14:textId="77777777" w:rsidR="008A1BA8" w:rsidRPr="00FC7CD2" w:rsidRDefault="008A1BA8" w:rsidP="00A31BBB">
      <w:pPr>
        <w:pStyle w:val="Pismenka"/>
        <w:numPr>
          <w:ilvl w:val="0"/>
          <w:numId w:val="0"/>
        </w:numPr>
        <w:ind w:left="360"/>
        <w:rPr>
          <w:b w:val="0"/>
        </w:rPr>
      </w:pPr>
    </w:p>
    <w:p w14:paraId="786DDA95" w14:textId="77777777" w:rsidR="008A1BA8" w:rsidRPr="00FC7CD2" w:rsidRDefault="008A1BA8" w:rsidP="00A31BBB">
      <w:pPr>
        <w:pStyle w:val="Pismenka"/>
        <w:numPr>
          <w:ilvl w:val="0"/>
          <w:numId w:val="0"/>
        </w:numPr>
        <w:ind w:left="360"/>
        <w:rPr>
          <w:b w:val="0"/>
        </w:rPr>
      </w:pPr>
      <w:r w:rsidRPr="00FC7CD2">
        <w:rPr>
          <w:b w:val="0"/>
        </w:rPr>
        <w:t>Tržby z predaja výrobkov a tovaru sa vyka</w:t>
      </w:r>
      <w:r w:rsidR="008D38F3" w:rsidRPr="00FC7CD2">
        <w:rPr>
          <w:b w:val="0"/>
        </w:rPr>
        <w:t xml:space="preserve">zujú v deň splnenia dodávky podľa Obchodného zákonníka, podľa Incoterms alebo iných podmienok dohodnutých v zmluve. </w:t>
      </w:r>
    </w:p>
    <w:p w14:paraId="29678D14" w14:textId="77777777" w:rsidR="00DF202B" w:rsidRPr="00FC7CD2" w:rsidRDefault="00DF202B" w:rsidP="00A31BBB">
      <w:pPr>
        <w:pStyle w:val="Pismenka"/>
        <w:numPr>
          <w:ilvl w:val="0"/>
          <w:numId w:val="0"/>
        </w:numPr>
        <w:ind w:left="360"/>
        <w:rPr>
          <w:b w:val="0"/>
        </w:rPr>
      </w:pPr>
    </w:p>
    <w:p w14:paraId="049BF0FE" w14:textId="77777777" w:rsidR="00DF202B" w:rsidRPr="00FC7CD2" w:rsidRDefault="00DF202B" w:rsidP="00A31BBB">
      <w:pPr>
        <w:pStyle w:val="Pismenka"/>
        <w:numPr>
          <w:ilvl w:val="0"/>
          <w:numId w:val="0"/>
        </w:numPr>
        <w:ind w:left="360"/>
        <w:rPr>
          <w:b w:val="0"/>
        </w:rPr>
      </w:pPr>
      <w:r w:rsidRPr="00FC7CD2">
        <w:rPr>
          <w:b w:val="0"/>
        </w:rPr>
        <w:t>Tržby z predaja služieb sa vykazujú v účtovnom období, v ktorom boli služby poskytnuté.</w:t>
      </w:r>
    </w:p>
    <w:p w14:paraId="6D78E0A4" w14:textId="77777777" w:rsidR="00DF202B" w:rsidRPr="00FC7CD2" w:rsidRDefault="00834E4B" w:rsidP="00834E4B">
      <w:pPr>
        <w:pStyle w:val="Pismenka"/>
        <w:numPr>
          <w:ilvl w:val="0"/>
          <w:numId w:val="0"/>
        </w:numPr>
        <w:ind w:left="360" w:hanging="360"/>
        <w:rPr>
          <w:b w:val="0"/>
        </w:rPr>
      </w:pPr>
      <w:r w:rsidRPr="00FC7CD2">
        <w:rPr>
          <w:b w:val="0"/>
        </w:rPr>
        <w:tab/>
      </w:r>
      <w:r w:rsidR="00DF202B" w:rsidRPr="00FC7CD2">
        <w:rPr>
          <w:b w:val="0"/>
        </w:rPr>
        <w:t>Výnosové úroky sa účtujú rovnomerne v účtovných obdobiach, ktorých sa vecne a časovo týkajú / na základe časového rozlíšenia metódou efektívnej úrokovej miery.</w:t>
      </w:r>
    </w:p>
    <w:p w14:paraId="514EDF66" w14:textId="77777777" w:rsidR="00DF202B" w:rsidRPr="00FC7CD2" w:rsidRDefault="00DF202B" w:rsidP="00AB1CF7">
      <w:pPr>
        <w:pStyle w:val="Pismenka"/>
        <w:numPr>
          <w:ilvl w:val="0"/>
          <w:numId w:val="0"/>
        </w:numPr>
        <w:ind w:left="426"/>
        <w:rPr>
          <w:b w:val="0"/>
        </w:rPr>
      </w:pPr>
    </w:p>
    <w:p w14:paraId="59DD3494" w14:textId="77777777" w:rsidR="00DF202B" w:rsidRPr="00FC7CD2" w:rsidRDefault="00DF202B" w:rsidP="00AB1CF7">
      <w:pPr>
        <w:pStyle w:val="Pismenka"/>
        <w:numPr>
          <w:ilvl w:val="0"/>
          <w:numId w:val="0"/>
        </w:numPr>
        <w:ind w:left="426"/>
        <w:rPr>
          <w:b w:val="0"/>
        </w:rPr>
      </w:pPr>
      <w:r w:rsidRPr="00FC7CD2">
        <w:rPr>
          <w:b w:val="0"/>
        </w:rPr>
        <w:t xml:space="preserve">Výnosy z dividend sa zaúčtujú v čase vzniku práva Spoločnosti na prijatie platby. </w:t>
      </w:r>
    </w:p>
    <w:p w14:paraId="1636FA85" w14:textId="77777777" w:rsidR="008D587C" w:rsidRPr="00FC7CD2" w:rsidRDefault="008D587C">
      <w:pPr>
        <w:pStyle w:val="odstavec"/>
      </w:pPr>
      <w:bookmarkStart w:id="13" w:name="_Toc530739900"/>
    </w:p>
    <w:p w14:paraId="5635713E" w14:textId="77777777" w:rsidR="0040522D" w:rsidRPr="00FC7CD2" w:rsidRDefault="0040522D" w:rsidP="001210B4">
      <w:pPr>
        <w:pStyle w:val="Pismenka"/>
        <w:numPr>
          <w:ilvl w:val="0"/>
          <w:numId w:val="32"/>
        </w:numPr>
        <w:rPr>
          <w:szCs w:val="18"/>
        </w:rPr>
      </w:pPr>
      <w:r w:rsidRPr="00FC7CD2">
        <w:rPr>
          <w:szCs w:val="18"/>
        </w:rPr>
        <w:t>Porovnateľné údaje</w:t>
      </w:r>
    </w:p>
    <w:p w14:paraId="00AC2C2F" w14:textId="31F07622" w:rsidR="008C3F29" w:rsidRDefault="00596FF7" w:rsidP="00882F13">
      <w:pPr>
        <w:pStyle w:val="Zkladntext"/>
        <w:rPr>
          <w:szCs w:val="18"/>
        </w:rPr>
      </w:pPr>
      <w:r w:rsidRPr="00FC7CD2">
        <w:rPr>
          <w:szCs w:val="18"/>
        </w:rPr>
        <w:t xml:space="preserve">Ak v dôsledku zmeny účtovných metód a účtovných zásad nie sú hodnoty za bezprostredne predchádzajúce účtovné obdobie v jednotlivých súčastiach účtovnej závierky porovnateľné, uvádza sa vysvetlenie o neporovnateľných hodnotách v poznámkach. </w:t>
      </w:r>
    </w:p>
    <w:p w14:paraId="59124F0A" w14:textId="77777777" w:rsidR="008C3F29" w:rsidRPr="00FC7CD2" w:rsidRDefault="008C3F29" w:rsidP="001D5A5C">
      <w:pPr>
        <w:pStyle w:val="Zkladntext"/>
        <w:rPr>
          <w:szCs w:val="18"/>
        </w:rPr>
      </w:pPr>
    </w:p>
    <w:p w14:paraId="4BDD6FAC" w14:textId="77777777" w:rsidR="00003DEF" w:rsidRPr="00FC7CD2" w:rsidRDefault="00003DEF" w:rsidP="001210B4">
      <w:pPr>
        <w:pStyle w:val="Pismenka"/>
        <w:numPr>
          <w:ilvl w:val="0"/>
          <w:numId w:val="32"/>
        </w:numPr>
        <w:rPr>
          <w:szCs w:val="18"/>
        </w:rPr>
      </w:pPr>
      <w:r w:rsidRPr="00FC7CD2">
        <w:rPr>
          <w:szCs w:val="18"/>
        </w:rPr>
        <w:t>Oprava chýb minulých období</w:t>
      </w:r>
    </w:p>
    <w:p w14:paraId="0911E9E3" w14:textId="77777777" w:rsidR="00003DEF" w:rsidRPr="00FC7CD2" w:rsidRDefault="00003DEF" w:rsidP="00A31BBB">
      <w:pPr>
        <w:pStyle w:val="Zkladntext"/>
        <w:rPr>
          <w:szCs w:val="18"/>
        </w:rPr>
      </w:pPr>
      <w:r w:rsidRPr="00FC7CD2">
        <w:rPr>
          <w:szCs w:val="18"/>
        </w:rPr>
        <w:t xml:space="preserve">Ak Spoločnosť zistí v bežnom účtovnom období významnú chybu týkajúcu sa minulých účtovných období, opraví túto chybu na účtoch </w:t>
      </w:r>
      <w:r w:rsidR="00D6732C" w:rsidRPr="00FC7CD2">
        <w:rPr>
          <w:szCs w:val="18"/>
        </w:rPr>
        <w:t xml:space="preserve">428 - </w:t>
      </w:r>
      <w:r w:rsidRPr="00FC7CD2">
        <w:rPr>
          <w:szCs w:val="18"/>
        </w:rPr>
        <w:t>Nerozdelený zisk minulých rokov a</w:t>
      </w:r>
      <w:r w:rsidR="00D6732C" w:rsidRPr="00FC7CD2">
        <w:rPr>
          <w:szCs w:val="18"/>
        </w:rPr>
        <w:t xml:space="preserve"> 429 - </w:t>
      </w:r>
      <w:r w:rsidRPr="00FC7CD2">
        <w:rPr>
          <w:szCs w:val="18"/>
        </w:rPr>
        <w:t xml:space="preserve">Neuhradená strata minulých rokov, t. j. bez vplyvu na výsledok hospodárenia v bežnom účtovnom období. Opravy nevýznamných chýb minulých účtovných období sa účtujú </w:t>
      </w:r>
      <w:r w:rsidR="00411EDB" w:rsidRPr="00FC7CD2">
        <w:rPr>
          <w:szCs w:val="18"/>
        </w:rPr>
        <w:t>v </w:t>
      </w:r>
      <w:r w:rsidRPr="00FC7CD2">
        <w:rPr>
          <w:szCs w:val="18"/>
        </w:rPr>
        <w:t xml:space="preserve">bežnom účtovnom období na príslušný nákladový alebo výnosový účet. </w:t>
      </w:r>
    </w:p>
    <w:p w14:paraId="0F46591F" w14:textId="77777777" w:rsidR="00896A20" w:rsidRPr="00FC7CD2" w:rsidRDefault="00896A20" w:rsidP="00A31BBB">
      <w:pPr>
        <w:pStyle w:val="Zkladntext"/>
        <w:rPr>
          <w:szCs w:val="18"/>
        </w:rPr>
      </w:pPr>
    </w:p>
    <w:p w14:paraId="18D5C1D2" w14:textId="35B8E73F" w:rsidR="00896A20" w:rsidRDefault="009B51E3" w:rsidP="00AB1CF7">
      <w:pPr>
        <w:pStyle w:val="Zkladntext"/>
        <w:rPr>
          <w:color w:val="0070C0"/>
          <w:szCs w:val="18"/>
        </w:rPr>
      </w:pPr>
      <w:bookmarkStart w:id="14" w:name="_Hlk158718754"/>
      <w:r w:rsidRPr="0095618D">
        <w:rPr>
          <w:szCs w:val="18"/>
        </w:rPr>
        <w:t>V roku 20</w:t>
      </w:r>
      <w:r w:rsidR="0013317A" w:rsidRPr="0095618D">
        <w:rPr>
          <w:szCs w:val="18"/>
        </w:rPr>
        <w:t>2</w:t>
      </w:r>
      <w:r w:rsidR="00DD1538" w:rsidRPr="0095618D">
        <w:rPr>
          <w:szCs w:val="18"/>
        </w:rPr>
        <w:t>4</w:t>
      </w:r>
      <w:r w:rsidR="00896A20" w:rsidRPr="0095618D">
        <w:rPr>
          <w:szCs w:val="18"/>
        </w:rPr>
        <w:t xml:space="preserve"> Spoločnosť </w:t>
      </w:r>
      <w:r w:rsidR="00FC7CD2" w:rsidRPr="0095618D">
        <w:rPr>
          <w:szCs w:val="18"/>
        </w:rPr>
        <w:t>ne</w:t>
      </w:r>
      <w:r w:rsidR="00896A20" w:rsidRPr="0095618D">
        <w:rPr>
          <w:szCs w:val="18"/>
        </w:rPr>
        <w:t>účtovala o oprave významných chýb minulých obdob</w:t>
      </w:r>
      <w:r w:rsidR="00537C13" w:rsidRPr="0095618D">
        <w:rPr>
          <w:szCs w:val="18"/>
        </w:rPr>
        <w:t>í.</w:t>
      </w:r>
      <w:r w:rsidR="00896A20" w:rsidRPr="00FC7CD2">
        <w:rPr>
          <w:color w:val="0070C0"/>
          <w:szCs w:val="18"/>
        </w:rPr>
        <w:t xml:space="preserve"> </w:t>
      </w:r>
      <w:bookmarkEnd w:id="14"/>
    </w:p>
    <w:p w14:paraId="43F18F3F" w14:textId="25113F3A" w:rsidR="0000172C" w:rsidRDefault="0000172C" w:rsidP="00AB1CF7">
      <w:pPr>
        <w:pStyle w:val="Zkladntext"/>
        <w:rPr>
          <w:color w:val="0070C0"/>
          <w:szCs w:val="18"/>
        </w:rPr>
      </w:pPr>
    </w:p>
    <w:p w14:paraId="2029543F" w14:textId="77777777" w:rsidR="008C3F29" w:rsidRPr="00FC7CD2" w:rsidRDefault="008C3F29" w:rsidP="00AB1CF7">
      <w:pPr>
        <w:pStyle w:val="Zkladntext"/>
        <w:rPr>
          <w:color w:val="0070C0"/>
          <w:szCs w:val="18"/>
        </w:rPr>
      </w:pPr>
    </w:p>
    <w:p w14:paraId="0BFDC84E" w14:textId="77777777" w:rsidR="00187F07" w:rsidRDefault="00187F07" w:rsidP="00AB1CF7">
      <w:pPr>
        <w:pStyle w:val="Zkladntext"/>
        <w:rPr>
          <w:color w:val="0070C0"/>
          <w:szCs w:val="18"/>
          <w:highlight w:val="yellow"/>
        </w:rPr>
      </w:pPr>
    </w:p>
    <w:p w14:paraId="45760E04" w14:textId="77777777" w:rsidR="006F2A26" w:rsidRPr="00D652C9" w:rsidRDefault="006F2A26" w:rsidP="00AB1CF7">
      <w:pPr>
        <w:pStyle w:val="Zkladntext"/>
        <w:rPr>
          <w:color w:val="0070C0"/>
          <w:szCs w:val="18"/>
          <w:highlight w:val="yellow"/>
        </w:rPr>
      </w:pPr>
    </w:p>
    <w:p w14:paraId="21FA121C" w14:textId="77777777" w:rsidR="004D3B4A" w:rsidRPr="00FC7CD2" w:rsidRDefault="004D3B4A" w:rsidP="00B50225">
      <w:pPr>
        <w:pStyle w:val="Nadpis1"/>
        <w:tabs>
          <w:tab w:val="num" w:pos="360"/>
        </w:tabs>
        <w:ind w:left="360"/>
        <w:rPr>
          <w:szCs w:val="18"/>
        </w:rPr>
      </w:pPr>
      <w:r w:rsidRPr="00FC7CD2">
        <w:rPr>
          <w:szCs w:val="18"/>
        </w:rPr>
        <w:lastRenderedPageBreak/>
        <w:t>infor</w:t>
      </w:r>
      <w:r w:rsidR="003226A5" w:rsidRPr="00FC7CD2">
        <w:rPr>
          <w:szCs w:val="18"/>
        </w:rPr>
        <w:t>má</w:t>
      </w:r>
      <w:r w:rsidRPr="00FC7CD2">
        <w:rPr>
          <w:szCs w:val="18"/>
        </w:rPr>
        <w:t>ci</w:t>
      </w:r>
      <w:r w:rsidR="00F671E6" w:rsidRPr="00FC7CD2">
        <w:rPr>
          <w:szCs w:val="18"/>
        </w:rPr>
        <w:t xml:space="preserve">E K POLOŽKÁM </w:t>
      </w:r>
      <w:r w:rsidRPr="00FC7CD2">
        <w:rPr>
          <w:szCs w:val="18"/>
        </w:rPr>
        <w:t>súvahy</w:t>
      </w:r>
      <w:bookmarkEnd w:id="13"/>
    </w:p>
    <w:p w14:paraId="11957160" w14:textId="77777777" w:rsidR="00225E63" w:rsidRPr="00FC7CD2" w:rsidRDefault="00225E63" w:rsidP="00225E63"/>
    <w:p w14:paraId="2D2B2201" w14:textId="77777777" w:rsidR="004D3B4A" w:rsidRPr="00FC7CD2" w:rsidRDefault="004D3B4A" w:rsidP="001210B4">
      <w:pPr>
        <w:pStyle w:val="Nadpis2"/>
        <w:numPr>
          <w:ilvl w:val="0"/>
          <w:numId w:val="11"/>
        </w:numPr>
        <w:tabs>
          <w:tab w:val="num" w:pos="426"/>
        </w:tabs>
        <w:rPr>
          <w:szCs w:val="18"/>
        </w:rPr>
      </w:pPr>
      <w:bookmarkStart w:id="15" w:name="_Toc530739901"/>
      <w:r w:rsidRPr="00FC7CD2">
        <w:rPr>
          <w:szCs w:val="18"/>
        </w:rPr>
        <w:t xml:space="preserve">Dlhodobý </w:t>
      </w:r>
      <w:r w:rsidR="00D95CDB" w:rsidRPr="00FC7CD2">
        <w:rPr>
          <w:szCs w:val="18"/>
        </w:rPr>
        <w:t xml:space="preserve">nehmotný majetok a dlhodobý </w:t>
      </w:r>
      <w:r w:rsidRPr="00FC7CD2">
        <w:rPr>
          <w:szCs w:val="18"/>
        </w:rPr>
        <w:t>hmotný majetok</w:t>
      </w:r>
      <w:bookmarkEnd w:id="15"/>
    </w:p>
    <w:p w14:paraId="6AC447B1" w14:textId="4CEAEC48" w:rsidR="004D3B4A" w:rsidRPr="00FC7CD2" w:rsidRDefault="004D3B4A" w:rsidP="004D3B4A">
      <w:pPr>
        <w:pStyle w:val="Zkladntext"/>
        <w:rPr>
          <w:szCs w:val="18"/>
        </w:rPr>
      </w:pPr>
      <w:r w:rsidRPr="00FC7CD2">
        <w:rPr>
          <w:szCs w:val="18"/>
        </w:rPr>
        <w:t xml:space="preserve">Prehľad o pohybe dlhodobého </w:t>
      </w:r>
      <w:r w:rsidR="00D95CDB" w:rsidRPr="00FC7CD2">
        <w:rPr>
          <w:szCs w:val="18"/>
        </w:rPr>
        <w:t>ne</w:t>
      </w:r>
      <w:r w:rsidRPr="00FC7CD2">
        <w:rPr>
          <w:szCs w:val="18"/>
        </w:rPr>
        <w:t>hmotného majetku</w:t>
      </w:r>
      <w:r w:rsidR="007A7B97" w:rsidRPr="00FC7CD2">
        <w:rPr>
          <w:szCs w:val="18"/>
        </w:rPr>
        <w:t xml:space="preserve"> </w:t>
      </w:r>
      <w:r w:rsidR="00D95CDB" w:rsidRPr="00FC7CD2">
        <w:rPr>
          <w:szCs w:val="18"/>
        </w:rPr>
        <w:t xml:space="preserve">a dlhodobého hmotného majetku </w:t>
      </w:r>
      <w:r w:rsidRPr="00882F13">
        <w:rPr>
          <w:szCs w:val="18"/>
        </w:rPr>
        <w:t xml:space="preserve">od 1. januára </w:t>
      </w:r>
      <w:r w:rsidR="00C4486C" w:rsidRPr="00882F13">
        <w:rPr>
          <w:szCs w:val="18"/>
        </w:rPr>
        <w:t>20</w:t>
      </w:r>
      <w:r w:rsidR="003C4D11" w:rsidRPr="00882F13">
        <w:rPr>
          <w:szCs w:val="18"/>
        </w:rPr>
        <w:t>2</w:t>
      </w:r>
      <w:r w:rsidR="00DD1538">
        <w:rPr>
          <w:szCs w:val="18"/>
        </w:rPr>
        <w:t>4</w:t>
      </w:r>
      <w:r w:rsidR="000D1073" w:rsidRPr="00882F13">
        <w:rPr>
          <w:szCs w:val="18"/>
        </w:rPr>
        <w:t xml:space="preserve"> </w:t>
      </w:r>
      <w:r w:rsidRPr="00882F13">
        <w:rPr>
          <w:szCs w:val="18"/>
        </w:rPr>
        <w:t>do</w:t>
      </w:r>
      <w:r w:rsidR="00BE679A" w:rsidRPr="00882F13">
        <w:rPr>
          <w:szCs w:val="18"/>
        </w:rPr>
        <w:t> </w:t>
      </w:r>
      <w:r w:rsidRPr="00882F13">
        <w:rPr>
          <w:szCs w:val="18"/>
        </w:rPr>
        <w:t>31.</w:t>
      </w:r>
      <w:r w:rsidR="00BE679A" w:rsidRPr="00882F13">
        <w:rPr>
          <w:szCs w:val="18"/>
        </w:rPr>
        <w:t> </w:t>
      </w:r>
      <w:r w:rsidRPr="00882F13">
        <w:rPr>
          <w:szCs w:val="18"/>
        </w:rPr>
        <w:t>decembra</w:t>
      </w:r>
      <w:r w:rsidR="00BE679A" w:rsidRPr="00882F13">
        <w:rPr>
          <w:szCs w:val="18"/>
        </w:rPr>
        <w:t> </w:t>
      </w:r>
      <w:r w:rsidR="00C4486C" w:rsidRPr="00882F13">
        <w:rPr>
          <w:szCs w:val="18"/>
        </w:rPr>
        <w:t>20</w:t>
      </w:r>
      <w:r w:rsidR="003D66D4" w:rsidRPr="00882F13">
        <w:rPr>
          <w:szCs w:val="18"/>
        </w:rPr>
        <w:t>2</w:t>
      </w:r>
      <w:r w:rsidR="00DD1538">
        <w:rPr>
          <w:szCs w:val="18"/>
        </w:rPr>
        <w:t>4</w:t>
      </w:r>
      <w:r w:rsidRPr="00882F13">
        <w:rPr>
          <w:szCs w:val="18"/>
        </w:rPr>
        <w:t xml:space="preserve"> a za porovnateľné obdobie od 1. januára </w:t>
      </w:r>
      <w:r w:rsidR="00C4486C" w:rsidRPr="00882F13">
        <w:rPr>
          <w:szCs w:val="18"/>
        </w:rPr>
        <w:t>20</w:t>
      </w:r>
      <w:r w:rsidR="007B007C" w:rsidRPr="00882F13">
        <w:rPr>
          <w:szCs w:val="18"/>
        </w:rPr>
        <w:t>2</w:t>
      </w:r>
      <w:r w:rsidR="00DD1538">
        <w:rPr>
          <w:szCs w:val="18"/>
        </w:rPr>
        <w:t>3</w:t>
      </w:r>
      <w:r w:rsidRPr="00882F13">
        <w:rPr>
          <w:szCs w:val="18"/>
        </w:rPr>
        <w:t xml:space="preserve"> do 31. decembra </w:t>
      </w:r>
      <w:r w:rsidR="00C4486C" w:rsidRPr="00882F13">
        <w:rPr>
          <w:szCs w:val="18"/>
        </w:rPr>
        <w:t>20</w:t>
      </w:r>
      <w:r w:rsidR="007B007C" w:rsidRPr="00882F13">
        <w:rPr>
          <w:szCs w:val="18"/>
        </w:rPr>
        <w:t>2</w:t>
      </w:r>
      <w:r w:rsidR="00DD1538">
        <w:rPr>
          <w:szCs w:val="18"/>
        </w:rPr>
        <w:t>3</w:t>
      </w:r>
      <w:r w:rsidRPr="00882F13">
        <w:rPr>
          <w:szCs w:val="18"/>
        </w:rPr>
        <w:t xml:space="preserve"> je uvedený v tabuľk</w:t>
      </w:r>
      <w:r w:rsidR="00887683" w:rsidRPr="00882F13">
        <w:rPr>
          <w:szCs w:val="18"/>
        </w:rPr>
        <w:t>ách</w:t>
      </w:r>
      <w:r w:rsidRPr="00882F13">
        <w:rPr>
          <w:szCs w:val="18"/>
        </w:rPr>
        <w:t xml:space="preserve"> </w:t>
      </w:r>
      <w:r w:rsidR="00C22B63" w:rsidRPr="00882F13">
        <w:rPr>
          <w:szCs w:val="18"/>
        </w:rPr>
        <w:t xml:space="preserve">na </w:t>
      </w:r>
      <w:r w:rsidR="00E03B57" w:rsidRPr="00882F13">
        <w:rPr>
          <w:szCs w:val="18"/>
        </w:rPr>
        <w:t xml:space="preserve">stranách </w:t>
      </w:r>
      <w:r w:rsidR="00301C50" w:rsidRPr="00882F13">
        <w:rPr>
          <w:szCs w:val="18"/>
        </w:rPr>
        <w:t>9</w:t>
      </w:r>
      <w:r w:rsidR="00AF24DA" w:rsidRPr="00882F13">
        <w:rPr>
          <w:szCs w:val="18"/>
        </w:rPr>
        <w:t xml:space="preserve"> </w:t>
      </w:r>
      <w:r w:rsidR="006E575D" w:rsidRPr="00882F13">
        <w:rPr>
          <w:szCs w:val="18"/>
        </w:rPr>
        <w:t>a</w:t>
      </w:r>
      <w:r w:rsidR="00030AD2" w:rsidRPr="00882F13">
        <w:rPr>
          <w:szCs w:val="18"/>
        </w:rPr>
        <w:t>ž</w:t>
      </w:r>
      <w:r w:rsidR="008C3F29" w:rsidRPr="00882F13">
        <w:rPr>
          <w:szCs w:val="18"/>
        </w:rPr>
        <w:t> </w:t>
      </w:r>
      <w:r w:rsidR="009B51E3" w:rsidRPr="00882F13">
        <w:rPr>
          <w:szCs w:val="18"/>
        </w:rPr>
        <w:t>1</w:t>
      </w:r>
      <w:r w:rsidR="00301C50" w:rsidRPr="00882F13">
        <w:rPr>
          <w:szCs w:val="18"/>
        </w:rPr>
        <w:t>2</w:t>
      </w:r>
      <w:r w:rsidR="008C3F29" w:rsidRPr="00882F13">
        <w:rPr>
          <w:szCs w:val="18"/>
        </w:rPr>
        <w:t>.</w:t>
      </w:r>
    </w:p>
    <w:p w14:paraId="06FF4E83" w14:textId="77777777" w:rsidR="00D566E2" w:rsidRPr="00D652C9" w:rsidRDefault="00D566E2" w:rsidP="00D566E2">
      <w:pPr>
        <w:pStyle w:val="Zkladntext"/>
        <w:rPr>
          <w:i/>
          <w:szCs w:val="18"/>
          <w:highlight w:val="yellow"/>
          <w:u w:val="single"/>
        </w:rPr>
      </w:pPr>
    </w:p>
    <w:p w14:paraId="0B7398C9" w14:textId="3BC24F38" w:rsidR="004D3B4A" w:rsidRDefault="004D3B4A" w:rsidP="00941E79">
      <w:pPr>
        <w:pStyle w:val="Zkladntext"/>
        <w:jc w:val="left"/>
        <w:rPr>
          <w:szCs w:val="18"/>
        </w:rPr>
      </w:pPr>
      <w:r w:rsidRPr="00140C28">
        <w:rPr>
          <w:szCs w:val="18"/>
        </w:rPr>
        <w:t xml:space="preserve">Dlhodobý hmotný majetok je poistený až do výšky </w:t>
      </w:r>
      <w:bookmarkStart w:id="16" w:name="_Hlk97735226"/>
      <w:r w:rsidR="002526A1" w:rsidRPr="00140C28">
        <w:rPr>
          <w:szCs w:val="18"/>
        </w:rPr>
        <w:t>16 275 276</w:t>
      </w:r>
      <w:r w:rsidRPr="00140C28">
        <w:rPr>
          <w:szCs w:val="18"/>
        </w:rPr>
        <w:t xml:space="preserve"> </w:t>
      </w:r>
      <w:bookmarkEnd w:id="16"/>
      <w:r w:rsidRPr="00140C28">
        <w:rPr>
          <w:szCs w:val="18"/>
        </w:rPr>
        <w:t>EUR (</w:t>
      </w:r>
      <w:r w:rsidR="00C4486C" w:rsidRPr="00140C28">
        <w:rPr>
          <w:szCs w:val="18"/>
        </w:rPr>
        <w:t>20</w:t>
      </w:r>
      <w:r w:rsidR="003D66D4" w:rsidRPr="00140C28">
        <w:rPr>
          <w:szCs w:val="18"/>
        </w:rPr>
        <w:t>2</w:t>
      </w:r>
      <w:r w:rsidR="00475C54" w:rsidRPr="00140C28">
        <w:rPr>
          <w:szCs w:val="18"/>
        </w:rPr>
        <w:t>3</w:t>
      </w:r>
      <w:r w:rsidRPr="00140C28">
        <w:rPr>
          <w:szCs w:val="18"/>
        </w:rPr>
        <w:t xml:space="preserve">: </w:t>
      </w:r>
      <w:r w:rsidR="00475C54" w:rsidRPr="00140C28">
        <w:rPr>
          <w:szCs w:val="18"/>
        </w:rPr>
        <w:t>16 275 276 EUR</w:t>
      </w:r>
      <w:r w:rsidRPr="00140C28">
        <w:rPr>
          <w:szCs w:val="18"/>
        </w:rPr>
        <w:t>).</w:t>
      </w:r>
    </w:p>
    <w:p w14:paraId="6FD43F76" w14:textId="01368140" w:rsidR="00DC3C76" w:rsidRDefault="00B057BA" w:rsidP="00941E79">
      <w:pPr>
        <w:pStyle w:val="Zkladntext"/>
        <w:jc w:val="left"/>
        <w:rPr>
          <w:szCs w:val="18"/>
        </w:rPr>
      </w:pPr>
      <w:r>
        <w:rPr>
          <w:szCs w:val="18"/>
        </w:rPr>
        <w:t xml:space="preserve"> </w:t>
      </w:r>
    </w:p>
    <w:p w14:paraId="230930DE" w14:textId="1005CB96" w:rsidR="00B057BA" w:rsidRDefault="00B057BA" w:rsidP="00941E79">
      <w:pPr>
        <w:pStyle w:val="Zkladntext"/>
        <w:jc w:val="left"/>
        <w:rPr>
          <w:szCs w:val="18"/>
        </w:rPr>
      </w:pPr>
      <w:r w:rsidRPr="00D10FE8">
        <w:rPr>
          <w:szCs w:val="18"/>
        </w:rPr>
        <w:t>Na dlhodobý nehmotný a hmotn</w:t>
      </w:r>
      <w:r w:rsidR="006F2A26">
        <w:rPr>
          <w:szCs w:val="18"/>
        </w:rPr>
        <w:t>ý</w:t>
      </w:r>
      <w:r w:rsidRPr="00D10FE8">
        <w:rPr>
          <w:szCs w:val="18"/>
        </w:rPr>
        <w:t xml:space="preserve"> majetok </w:t>
      </w:r>
      <w:r w:rsidR="001D186B">
        <w:rPr>
          <w:szCs w:val="18"/>
        </w:rPr>
        <w:t xml:space="preserve">nebolo </w:t>
      </w:r>
      <w:r w:rsidRPr="00D10FE8">
        <w:rPr>
          <w:szCs w:val="18"/>
        </w:rPr>
        <w:t>poskytnuté záložné právo.</w:t>
      </w:r>
    </w:p>
    <w:p w14:paraId="181BB951" w14:textId="77777777" w:rsidR="00C75F8B" w:rsidRDefault="00C75F8B" w:rsidP="00941E79">
      <w:pPr>
        <w:pStyle w:val="Zkladntext"/>
        <w:jc w:val="left"/>
        <w:rPr>
          <w:szCs w:val="18"/>
        </w:rPr>
      </w:pPr>
    </w:p>
    <w:p w14:paraId="7AA10874" w14:textId="77777777" w:rsidR="00C75F8B" w:rsidRDefault="00C75F8B" w:rsidP="00941E79">
      <w:pPr>
        <w:pStyle w:val="Zkladntext"/>
        <w:jc w:val="left"/>
        <w:rPr>
          <w:szCs w:val="18"/>
        </w:rPr>
      </w:pPr>
    </w:p>
    <w:p w14:paraId="0ECE348B" w14:textId="77777777" w:rsidR="00C75F8B" w:rsidRDefault="00C75F8B" w:rsidP="00941E79">
      <w:pPr>
        <w:pStyle w:val="Zkladntext"/>
        <w:jc w:val="left"/>
        <w:rPr>
          <w:szCs w:val="18"/>
        </w:rPr>
      </w:pPr>
    </w:p>
    <w:p w14:paraId="17C26947" w14:textId="77777777" w:rsidR="00C75F8B" w:rsidRDefault="00C75F8B" w:rsidP="00941E79">
      <w:pPr>
        <w:pStyle w:val="Zkladntext"/>
        <w:jc w:val="left"/>
        <w:rPr>
          <w:szCs w:val="18"/>
        </w:rPr>
      </w:pPr>
    </w:p>
    <w:p w14:paraId="52BA3821" w14:textId="35620886" w:rsidR="00DC3C76" w:rsidRDefault="00DC3C76" w:rsidP="00941E79">
      <w:pPr>
        <w:pStyle w:val="Zkladntext"/>
        <w:jc w:val="left"/>
        <w:rPr>
          <w:szCs w:val="18"/>
        </w:rPr>
      </w:pPr>
    </w:p>
    <w:p w14:paraId="5D5D1BB1" w14:textId="57FC4C49" w:rsidR="001D186B" w:rsidRDefault="001D186B" w:rsidP="00941E79">
      <w:pPr>
        <w:pStyle w:val="Zkladntext"/>
        <w:jc w:val="left"/>
        <w:rPr>
          <w:szCs w:val="18"/>
        </w:rPr>
      </w:pPr>
    </w:p>
    <w:p w14:paraId="05077772" w14:textId="0A7E0B9C" w:rsidR="001D186B" w:rsidRDefault="001D186B" w:rsidP="00941E79">
      <w:pPr>
        <w:pStyle w:val="Zkladntext"/>
        <w:jc w:val="left"/>
        <w:rPr>
          <w:szCs w:val="18"/>
        </w:rPr>
      </w:pPr>
    </w:p>
    <w:p w14:paraId="2090262F" w14:textId="551589A0" w:rsidR="001D186B" w:rsidRDefault="001D186B" w:rsidP="00941E79">
      <w:pPr>
        <w:pStyle w:val="Zkladntext"/>
        <w:jc w:val="left"/>
        <w:rPr>
          <w:szCs w:val="18"/>
        </w:rPr>
      </w:pPr>
    </w:p>
    <w:p w14:paraId="364DB3F0" w14:textId="5DFCDED8" w:rsidR="001D186B" w:rsidRDefault="001D186B" w:rsidP="00941E79">
      <w:pPr>
        <w:pStyle w:val="Zkladntext"/>
        <w:jc w:val="left"/>
        <w:rPr>
          <w:szCs w:val="18"/>
        </w:rPr>
      </w:pPr>
    </w:p>
    <w:p w14:paraId="48FDEA72" w14:textId="5017F96B" w:rsidR="001D186B" w:rsidRDefault="001D186B" w:rsidP="00941E79">
      <w:pPr>
        <w:pStyle w:val="Zkladntext"/>
        <w:jc w:val="left"/>
        <w:rPr>
          <w:szCs w:val="18"/>
        </w:rPr>
      </w:pPr>
    </w:p>
    <w:p w14:paraId="42C86E30" w14:textId="1E380BFE" w:rsidR="001D186B" w:rsidRDefault="001D186B" w:rsidP="00941E79">
      <w:pPr>
        <w:pStyle w:val="Zkladntext"/>
        <w:jc w:val="left"/>
        <w:rPr>
          <w:szCs w:val="18"/>
        </w:rPr>
      </w:pPr>
    </w:p>
    <w:p w14:paraId="6730DFF8" w14:textId="590D1EFC" w:rsidR="001D186B" w:rsidRDefault="001D186B" w:rsidP="00941E79">
      <w:pPr>
        <w:pStyle w:val="Zkladntext"/>
        <w:jc w:val="left"/>
        <w:rPr>
          <w:szCs w:val="18"/>
        </w:rPr>
      </w:pPr>
    </w:p>
    <w:p w14:paraId="676A86FB" w14:textId="7CC9386D" w:rsidR="001D186B" w:rsidRDefault="001D186B" w:rsidP="00941E79">
      <w:pPr>
        <w:pStyle w:val="Zkladntext"/>
        <w:jc w:val="left"/>
        <w:rPr>
          <w:szCs w:val="18"/>
        </w:rPr>
      </w:pPr>
    </w:p>
    <w:p w14:paraId="4E86A75B" w14:textId="1ECF2E58" w:rsidR="001D186B" w:rsidRDefault="001D186B" w:rsidP="00941E79">
      <w:pPr>
        <w:pStyle w:val="Zkladntext"/>
        <w:jc w:val="left"/>
        <w:rPr>
          <w:szCs w:val="18"/>
        </w:rPr>
      </w:pPr>
    </w:p>
    <w:p w14:paraId="0D31A91C" w14:textId="4531410F" w:rsidR="001D186B" w:rsidRDefault="001D186B" w:rsidP="00941E79">
      <w:pPr>
        <w:pStyle w:val="Zkladntext"/>
        <w:jc w:val="left"/>
        <w:rPr>
          <w:szCs w:val="18"/>
        </w:rPr>
      </w:pPr>
    </w:p>
    <w:p w14:paraId="0D99A489" w14:textId="5A49C534" w:rsidR="001D186B" w:rsidRDefault="001D186B" w:rsidP="00941E79">
      <w:pPr>
        <w:pStyle w:val="Zkladntext"/>
        <w:jc w:val="left"/>
        <w:rPr>
          <w:szCs w:val="18"/>
        </w:rPr>
      </w:pPr>
    </w:p>
    <w:p w14:paraId="5B1F46E3" w14:textId="59EF5AFD" w:rsidR="001D186B" w:rsidRDefault="001D186B" w:rsidP="00941E79">
      <w:pPr>
        <w:pStyle w:val="Zkladntext"/>
        <w:jc w:val="left"/>
        <w:rPr>
          <w:szCs w:val="18"/>
        </w:rPr>
      </w:pPr>
    </w:p>
    <w:p w14:paraId="1E2E10DE" w14:textId="6849E0B3" w:rsidR="001D186B" w:rsidRDefault="001D186B" w:rsidP="00941E79">
      <w:pPr>
        <w:pStyle w:val="Zkladntext"/>
        <w:jc w:val="left"/>
        <w:rPr>
          <w:szCs w:val="18"/>
        </w:rPr>
      </w:pPr>
    </w:p>
    <w:p w14:paraId="753E2943" w14:textId="6CC1E14E" w:rsidR="001D186B" w:rsidRDefault="001D186B" w:rsidP="00941E79">
      <w:pPr>
        <w:pStyle w:val="Zkladntext"/>
        <w:jc w:val="left"/>
        <w:rPr>
          <w:szCs w:val="18"/>
        </w:rPr>
      </w:pPr>
    </w:p>
    <w:p w14:paraId="64ED51D0" w14:textId="7F6888BA" w:rsidR="001D186B" w:rsidRDefault="001D186B" w:rsidP="00941E79">
      <w:pPr>
        <w:pStyle w:val="Zkladntext"/>
        <w:jc w:val="left"/>
        <w:rPr>
          <w:szCs w:val="18"/>
        </w:rPr>
      </w:pPr>
    </w:p>
    <w:p w14:paraId="6852448C" w14:textId="371CAE2A" w:rsidR="001D186B" w:rsidRDefault="001D186B" w:rsidP="00941E79">
      <w:pPr>
        <w:pStyle w:val="Zkladntext"/>
        <w:jc w:val="left"/>
        <w:rPr>
          <w:szCs w:val="18"/>
        </w:rPr>
      </w:pPr>
    </w:p>
    <w:p w14:paraId="62524C09" w14:textId="0A3BD9C1" w:rsidR="001D186B" w:rsidRDefault="001D186B" w:rsidP="00941E79">
      <w:pPr>
        <w:pStyle w:val="Zkladntext"/>
        <w:jc w:val="left"/>
        <w:rPr>
          <w:szCs w:val="18"/>
        </w:rPr>
      </w:pPr>
    </w:p>
    <w:p w14:paraId="351D647B" w14:textId="43A49255" w:rsidR="001D186B" w:rsidRDefault="001D186B" w:rsidP="00941E79">
      <w:pPr>
        <w:pStyle w:val="Zkladntext"/>
        <w:jc w:val="left"/>
        <w:rPr>
          <w:szCs w:val="18"/>
        </w:rPr>
      </w:pPr>
    </w:p>
    <w:p w14:paraId="1B8EA3F1" w14:textId="4A341EF4" w:rsidR="001D186B" w:rsidRDefault="001D186B" w:rsidP="00941E79">
      <w:pPr>
        <w:pStyle w:val="Zkladntext"/>
        <w:jc w:val="left"/>
        <w:rPr>
          <w:szCs w:val="18"/>
        </w:rPr>
      </w:pPr>
    </w:p>
    <w:p w14:paraId="4C945EA4" w14:textId="72FF97E9" w:rsidR="001D186B" w:rsidRDefault="001D186B" w:rsidP="00941E79">
      <w:pPr>
        <w:pStyle w:val="Zkladntext"/>
        <w:jc w:val="left"/>
        <w:rPr>
          <w:szCs w:val="18"/>
        </w:rPr>
      </w:pPr>
    </w:p>
    <w:p w14:paraId="5273B9C8" w14:textId="3CAB1C7A" w:rsidR="001D186B" w:rsidRDefault="001D186B" w:rsidP="00941E79">
      <w:pPr>
        <w:pStyle w:val="Zkladntext"/>
        <w:jc w:val="left"/>
        <w:rPr>
          <w:szCs w:val="18"/>
        </w:rPr>
      </w:pPr>
    </w:p>
    <w:p w14:paraId="0B70409A" w14:textId="6C6B03F9" w:rsidR="001D186B" w:rsidRDefault="001D186B" w:rsidP="00941E79">
      <w:pPr>
        <w:pStyle w:val="Zkladntext"/>
        <w:jc w:val="left"/>
        <w:rPr>
          <w:szCs w:val="18"/>
        </w:rPr>
      </w:pPr>
    </w:p>
    <w:p w14:paraId="608451DB" w14:textId="4F4515B3" w:rsidR="001D186B" w:rsidRDefault="001D186B" w:rsidP="00941E79">
      <w:pPr>
        <w:pStyle w:val="Zkladntext"/>
        <w:jc w:val="left"/>
        <w:rPr>
          <w:szCs w:val="18"/>
        </w:rPr>
      </w:pPr>
    </w:p>
    <w:p w14:paraId="285E5762" w14:textId="464B1EE5" w:rsidR="001D186B" w:rsidRDefault="001D186B" w:rsidP="00941E79">
      <w:pPr>
        <w:pStyle w:val="Zkladntext"/>
        <w:jc w:val="left"/>
        <w:rPr>
          <w:szCs w:val="18"/>
        </w:rPr>
      </w:pPr>
    </w:p>
    <w:p w14:paraId="4AED1E4B" w14:textId="05AFFAB1" w:rsidR="001D186B" w:rsidRDefault="001D186B" w:rsidP="00941E79">
      <w:pPr>
        <w:pStyle w:val="Zkladntext"/>
        <w:jc w:val="left"/>
        <w:rPr>
          <w:szCs w:val="18"/>
        </w:rPr>
      </w:pPr>
    </w:p>
    <w:p w14:paraId="4B310ACD" w14:textId="34F6417D" w:rsidR="001D186B" w:rsidRDefault="00E041F3" w:rsidP="00941E79">
      <w:pPr>
        <w:pStyle w:val="Zkladntext"/>
        <w:jc w:val="left"/>
        <w:rPr>
          <w:szCs w:val="18"/>
        </w:rPr>
      </w:pPr>
      <w:r w:rsidRPr="00E041F3">
        <w:rPr>
          <w:szCs w:val="18"/>
        </w:rPr>
        <w:lastRenderedPageBreak/>
        <w:drawing>
          <wp:inline distT="0" distB="0" distL="0" distR="0" wp14:anchorId="663B2BE1" wp14:editId="745AC4F5">
            <wp:extent cx="7534100" cy="5867400"/>
            <wp:effectExtent l="0" t="5080" r="5080" b="5080"/>
            <wp:docPr id="115573905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739056" name=""/>
                    <pic:cNvPicPr/>
                  </pic:nvPicPr>
                  <pic:blipFill>
                    <a:blip r:embed="rId16"/>
                    <a:stretch>
                      <a:fillRect/>
                    </a:stretch>
                  </pic:blipFill>
                  <pic:spPr>
                    <a:xfrm rot="16200000">
                      <a:off x="0" y="0"/>
                      <a:ext cx="7560926" cy="5888291"/>
                    </a:xfrm>
                    <a:prstGeom prst="rect">
                      <a:avLst/>
                    </a:prstGeom>
                  </pic:spPr>
                </pic:pic>
              </a:graphicData>
            </a:graphic>
          </wp:inline>
        </w:drawing>
      </w:r>
    </w:p>
    <w:p w14:paraId="27EE568B" w14:textId="7D7ADBD9" w:rsidR="001D186B" w:rsidRDefault="001D186B" w:rsidP="00941E79">
      <w:pPr>
        <w:pStyle w:val="Zkladntext"/>
        <w:jc w:val="left"/>
        <w:rPr>
          <w:szCs w:val="18"/>
        </w:rPr>
      </w:pPr>
    </w:p>
    <w:p w14:paraId="6D510D5D" w14:textId="597A9A9A" w:rsidR="001D186B" w:rsidRDefault="001D186B" w:rsidP="00941E79">
      <w:pPr>
        <w:pStyle w:val="Zkladntext"/>
        <w:jc w:val="left"/>
        <w:rPr>
          <w:szCs w:val="18"/>
        </w:rPr>
      </w:pPr>
    </w:p>
    <w:p w14:paraId="4F89DC7D" w14:textId="76DC7961" w:rsidR="001D186B" w:rsidRDefault="001D186B" w:rsidP="00941E79">
      <w:pPr>
        <w:pStyle w:val="Zkladntext"/>
        <w:jc w:val="left"/>
        <w:rPr>
          <w:szCs w:val="18"/>
        </w:rPr>
      </w:pPr>
    </w:p>
    <w:p w14:paraId="03297381" w14:textId="6840D9AD" w:rsidR="001D186B" w:rsidRDefault="001D186B" w:rsidP="00941E79">
      <w:pPr>
        <w:pStyle w:val="Zkladntext"/>
        <w:jc w:val="left"/>
        <w:rPr>
          <w:szCs w:val="18"/>
        </w:rPr>
      </w:pPr>
    </w:p>
    <w:p w14:paraId="1AEBBC6F" w14:textId="60A8BF18" w:rsidR="001D186B" w:rsidRDefault="001D186B" w:rsidP="00941E79">
      <w:pPr>
        <w:pStyle w:val="Zkladntext"/>
        <w:jc w:val="left"/>
        <w:rPr>
          <w:szCs w:val="18"/>
        </w:rPr>
      </w:pPr>
    </w:p>
    <w:p w14:paraId="44B7F494" w14:textId="602EAB14" w:rsidR="001D186B" w:rsidRDefault="001D186B" w:rsidP="00941E79">
      <w:pPr>
        <w:pStyle w:val="Zkladntext"/>
        <w:jc w:val="left"/>
        <w:rPr>
          <w:szCs w:val="18"/>
        </w:rPr>
      </w:pPr>
    </w:p>
    <w:p w14:paraId="13929EF9" w14:textId="007F82F9" w:rsidR="006F2A26" w:rsidRDefault="00637F5C" w:rsidP="008F2BBE">
      <w:pPr>
        <w:pStyle w:val="Zkladntext"/>
        <w:ind w:left="0"/>
        <w:jc w:val="left"/>
        <w:rPr>
          <w:szCs w:val="18"/>
        </w:rPr>
      </w:pPr>
      <w:r w:rsidRPr="00637F5C">
        <w:rPr>
          <w:szCs w:val="18"/>
        </w:rPr>
        <w:lastRenderedPageBreak/>
        <w:drawing>
          <wp:inline distT="0" distB="0" distL="0" distR="0" wp14:anchorId="36D027D4" wp14:editId="767A0DDD">
            <wp:extent cx="7484485" cy="5634239"/>
            <wp:effectExtent l="0" t="8255" r="0" b="0"/>
            <wp:docPr id="154428022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280229" name=""/>
                    <pic:cNvPicPr/>
                  </pic:nvPicPr>
                  <pic:blipFill>
                    <a:blip r:embed="rId17"/>
                    <a:stretch>
                      <a:fillRect/>
                    </a:stretch>
                  </pic:blipFill>
                  <pic:spPr>
                    <a:xfrm rot="16200000">
                      <a:off x="0" y="0"/>
                      <a:ext cx="7515766" cy="5657787"/>
                    </a:xfrm>
                    <a:prstGeom prst="rect">
                      <a:avLst/>
                    </a:prstGeom>
                  </pic:spPr>
                </pic:pic>
              </a:graphicData>
            </a:graphic>
          </wp:inline>
        </w:drawing>
      </w:r>
    </w:p>
    <w:p w14:paraId="7FA82E4E" w14:textId="342684BF" w:rsidR="00772F6E" w:rsidRDefault="00782EE2" w:rsidP="00782EE2">
      <w:pPr>
        <w:pStyle w:val="Zkladntext"/>
        <w:jc w:val="left"/>
        <w:rPr>
          <w:szCs w:val="18"/>
        </w:rPr>
      </w:pPr>
      <w:r w:rsidRPr="00782EE2">
        <w:rPr>
          <w:noProof/>
        </w:rPr>
        <w:lastRenderedPageBreak/>
        <w:drawing>
          <wp:inline distT="0" distB="0" distL="0" distR="0" wp14:anchorId="2E2205FB" wp14:editId="76AD5A5E">
            <wp:extent cx="7218302" cy="5542206"/>
            <wp:effectExtent l="0" t="0" r="1905" b="1905"/>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7262628" cy="5576239"/>
                    </a:xfrm>
                    <a:prstGeom prst="rect">
                      <a:avLst/>
                    </a:prstGeom>
                    <a:noFill/>
                    <a:ln>
                      <a:noFill/>
                    </a:ln>
                  </pic:spPr>
                </pic:pic>
              </a:graphicData>
            </a:graphic>
          </wp:inline>
        </w:drawing>
      </w:r>
    </w:p>
    <w:p w14:paraId="52D9FDB6" w14:textId="0FE710C1" w:rsidR="00772F6E" w:rsidRDefault="00772F6E" w:rsidP="00941E79">
      <w:pPr>
        <w:pStyle w:val="Zkladntext"/>
        <w:jc w:val="left"/>
        <w:rPr>
          <w:szCs w:val="18"/>
        </w:rPr>
      </w:pPr>
    </w:p>
    <w:p w14:paraId="2E7A633A" w14:textId="283D7ADE" w:rsidR="00772F6E" w:rsidRDefault="00772F6E" w:rsidP="00941E79">
      <w:pPr>
        <w:pStyle w:val="Zkladntext"/>
        <w:jc w:val="left"/>
        <w:rPr>
          <w:szCs w:val="18"/>
        </w:rPr>
      </w:pPr>
    </w:p>
    <w:p w14:paraId="599F6579" w14:textId="18ECEE88" w:rsidR="00772F6E" w:rsidRDefault="00772F6E" w:rsidP="00782EE2">
      <w:pPr>
        <w:pStyle w:val="Zkladntext"/>
        <w:jc w:val="left"/>
      </w:pPr>
    </w:p>
    <w:p w14:paraId="54879C7D" w14:textId="78A721A9" w:rsidR="00DA074F" w:rsidRDefault="00DA074F" w:rsidP="00782EE2">
      <w:pPr>
        <w:pStyle w:val="Zkladntext"/>
        <w:jc w:val="left"/>
      </w:pPr>
    </w:p>
    <w:p w14:paraId="3EC352EC" w14:textId="6650EB65" w:rsidR="00DA074F" w:rsidRDefault="00DA074F" w:rsidP="00782EE2">
      <w:pPr>
        <w:pStyle w:val="Zkladntext"/>
        <w:jc w:val="left"/>
      </w:pPr>
    </w:p>
    <w:p w14:paraId="49635C5B" w14:textId="723C4AB9" w:rsidR="00DA074F" w:rsidRDefault="00DA074F" w:rsidP="00782EE2">
      <w:pPr>
        <w:pStyle w:val="Zkladntext"/>
        <w:jc w:val="left"/>
      </w:pPr>
    </w:p>
    <w:p w14:paraId="0E0B9BCA" w14:textId="41D9DDD1" w:rsidR="00DA074F" w:rsidRDefault="00DA074F" w:rsidP="00782EE2">
      <w:pPr>
        <w:pStyle w:val="Zkladntext"/>
        <w:jc w:val="left"/>
      </w:pPr>
    </w:p>
    <w:p w14:paraId="5E1F6301" w14:textId="77777777" w:rsidR="00DA074F" w:rsidRDefault="00DA074F" w:rsidP="00782EE2">
      <w:pPr>
        <w:pStyle w:val="Zkladntext"/>
        <w:jc w:val="left"/>
      </w:pPr>
    </w:p>
    <w:p w14:paraId="7EE95F73" w14:textId="59FFB77C" w:rsidR="00DA074F" w:rsidRDefault="00DA074F" w:rsidP="00782EE2">
      <w:pPr>
        <w:pStyle w:val="Zkladntext"/>
        <w:jc w:val="left"/>
      </w:pPr>
    </w:p>
    <w:p w14:paraId="36B8241E" w14:textId="26A5E98C" w:rsidR="00DA074F" w:rsidRDefault="00DA074F" w:rsidP="00782EE2">
      <w:pPr>
        <w:pStyle w:val="Zkladntext"/>
        <w:jc w:val="left"/>
        <w:rPr>
          <w:szCs w:val="18"/>
        </w:rPr>
      </w:pPr>
      <w:r w:rsidRPr="00DA074F">
        <w:rPr>
          <w:noProof/>
        </w:rPr>
        <w:lastRenderedPageBreak/>
        <w:drawing>
          <wp:inline distT="0" distB="0" distL="0" distR="0" wp14:anchorId="74F904EB" wp14:editId="2FD12D49">
            <wp:extent cx="7847061" cy="5558690"/>
            <wp:effectExtent l="1270" t="0" r="3175" b="3175"/>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7860740" cy="5568380"/>
                    </a:xfrm>
                    <a:prstGeom prst="rect">
                      <a:avLst/>
                    </a:prstGeom>
                    <a:noFill/>
                    <a:ln>
                      <a:noFill/>
                    </a:ln>
                  </pic:spPr>
                </pic:pic>
              </a:graphicData>
            </a:graphic>
          </wp:inline>
        </w:drawing>
      </w:r>
    </w:p>
    <w:p w14:paraId="75E45A17" w14:textId="5461083C" w:rsidR="00772F6E" w:rsidRDefault="00772F6E" w:rsidP="00941E79">
      <w:pPr>
        <w:pStyle w:val="Zkladntext"/>
        <w:jc w:val="left"/>
        <w:rPr>
          <w:szCs w:val="18"/>
        </w:rPr>
      </w:pPr>
    </w:p>
    <w:p w14:paraId="118F3054" w14:textId="3D3DC0F6" w:rsidR="00772F6E" w:rsidRDefault="00772F6E" w:rsidP="00782EE2">
      <w:pPr>
        <w:pStyle w:val="Zkladntext"/>
        <w:ind w:left="0"/>
        <w:jc w:val="left"/>
        <w:rPr>
          <w:szCs w:val="18"/>
        </w:rPr>
      </w:pPr>
    </w:p>
    <w:p w14:paraId="2E26DD07" w14:textId="1CFBCD9A" w:rsidR="00DC4748" w:rsidRDefault="00DC4748" w:rsidP="00882F13">
      <w:pPr>
        <w:pStyle w:val="Zkladntext"/>
        <w:ind w:left="0"/>
        <w:jc w:val="left"/>
        <w:rPr>
          <w:szCs w:val="18"/>
        </w:rPr>
      </w:pPr>
    </w:p>
    <w:p w14:paraId="030B4D2A" w14:textId="77777777" w:rsidR="002E518B" w:rsidRDefault="002E518B" w:rsidP="00882F13">
      <w:pPr>
        <w:pStyle w:val="Zkladntext"/>
        <w:ind w:left="0"/>
        <w:jc w:val="left"/>
        <w:rPr>
          <w:szCs w:val="18"/>
        </w:rPr>
      </w:pPr>
    </w:p>
    <w:p w14:paraId="103CEFB2" w14:textId="4859A2D9" w:rsidR="00995608" w:rsidRPr="00F649EE" w:rsidRDefault="009B6AC1" w:rsidP="00D211A8">
      <w:pPr>
        <w:pStyle w:val="Nadpis2"/>
        <w:numPr>
          <w:ilvl w:val="0"/>
          <w:numId w:val="19"/>
        </w:numPr>
        <w:rPr>
          <w:szCs w:val="18"/>
        </w:rPr>
      </w:pPr>
      <w:r>
        <w:rPr>
          <w:szCs w:val="18"/>
        </w:rPr>
        <w:lastRenderedPageBreak/>
        <w:t>Z</w:t>
      </w:r>
      <w:r w:rsidR="00EC5C0B" w:rsidRPr="00F649EE">
        <w:rPr>
          <w:szCs w:val="18"/>
        </w:rPr>
        <w:t>ásoby</w:t>
      </w:r>
    </w:p>
    <w:p w14:paraId="0CC43BC3" w14:textId="2CF12265" w:rsidR="00065452" w:rsidRPr="0070249A" w:rsidRDefault="00065452" w:rsidP="00475C54">
      <w:pPr>
        <w:pStyle w:val="Zkladntext"/>
        <w:jc w:val="left"/>
        <w:rPr>
          <w:szCs w:val="18"/>
        </w:rPr>
      </w:pPr>
      <w:r w:rsidRPr="0070249A">
        <w:rPr>
          <w:szCs w:val="18"/>
        </w:rPr>
        <w:t xml:space="preserve">Zásoby sú poistené do max. výšky </w:t>
      </w:r>
      <w:r w:rsidR="00F649EE" w:rsidRPr="0070249A">
        <w:rPr>
          <w:szCs w:val="18"/>
        </w:rPr>
        <w:t>1 200 000 EUR</w:t>
      </w:r>
      <w:r w:rsidR="008B265E" w:rsidRPr="0070249A">
        <w:rPr>
          <w:szCs w:val="18"/>
        </w:rPr>
        <w:t xml:space="preserve"> (20</w:t>
      </w:r>
      <w:r w:rsidR="00AC20CE" w:rsidRPr="0070249A">
        <w:rPr>
          <w:szCs w:val="18"/>
        </w:rPr>
        <w:t>2</w:t>
      </w:r>
      <w:r w:rsidR="00475C54" w:rsidRPr="0070249A">
        <w:rPr>
          <w:szCs w:val="18"/>
        </w:rPr>
        <w:t>3</w:t>
      </w:r>
      <w:r w:rsidR="00C36D75" w:rsidRPr="0070249A">
        <w:rPr>
          <w:szCs w:val="18"/>
        </w:rPr>
        <w:t xml:space="preserve">: </w:t>
      </w:r>
      <w:r w:rsidR="003C4D11" w:rsidRPr="0070249A">
        <w:rPr>
          <w:szCs w:val="18"/>
        </w:rPr>
        <w:t xml:space="preserve">1 200 000 </w:t>
      </w:r>
      <w:r w:rsidRPr="0070249A">
        <w:rPr>
          <w:szCs w:val="18"/>
        </w:rPr>
        <w:t>EUR).</w:t>
      </w:r>
    </w:p>
    <w:p w14:paraId="5F354EE0" w14:textId="77777777" w:rsidR="00A31BBB" w:rsidRPr="000C6C12" w:rsidRDefault="00A31BBB" w:rsidP="00A31BBB">
      <w:pPr>
        <w:pStyle w:val="Zkladntext"/>
        <w:rPr>
          <w:szCs w:val="18"/>
        </w:rPr>
      </w:pPr>
      <w:bookmarkStart w:id="17" w:name="_Toc530739904"/>
    </w:p>
    <w:p w14:paraId="482B1EC0" w14:textId="77777777" w:rsidR="001E4C8F" w:rsidRPr="000C6C12" w:rsidRDefault="001E4C8F" w:rsidP="001E4C8F">
      <w:pPr>
        <w:pStyle w:val="Zkladntext"/>
        <w:rPr>
          <w:szCs w:val="18"/>
        </w:rPr>
      </w:pPr>
      <w:r w:rsidRPr="000C6C12">
        <w:rPr>
          <w:szCs w:val="18"/>
        </w:rPr>
        <w:t>Vývoj opravnej položky v priebehu účtovného obdobia je uvedený v nasledujúcom prehľade:</w:t>
      </w:r>
    </w:p>
    <w:bookmarkStart w:id="18" w:name="_MON_1611059372"/>
    <w:bookmarkEnd w:id="18"/>
    <w:p w14:paraId="3947824B" w14:textId="23698B7B" w:rsidR="001E4C8F" w:rsidRPr="00891481" w:rsidRDefault="0070249A" w:rsidP="001E4C8F">
      <w:pPr>
        <w:pStyle w:val="Zkladntext"/>
        <w:rPr>
          <w:szCs w:val="18"/>
        </w:rPr>
      </w:pPr>
      <w:r w:rsidRPr="000C6C12">
        <w:rPr>
          <w:szCs w:val="18"/>
        </w:rPr>
        <w:object w:dxaOrig="8794" w:dyaOrig="3210" w14:anchorId="58E444AA">
          <v:shape id="_x0000_i1027" type="#_x0000_t75" style="width:432.75pt;height:158.25pt" o:ole="">
            <v:imagedata r:id="rId20" o:title=""/>
          </v:shape>
          <o:OLEObject Type="Embed" ProgID="Excel.Sheet.12" ShapeID="_x0000_i1027" DrawAspect="Content" ObjectID="_1804933765" r:id="rId21"/>
        </w:object>
      </w:r>
      <w:r w:rsidR="001E4C8F" w:rsidRPr="00B50225" w:rsidDel="0034638A">
        <w:rPr>
          <w:szCs w:val="18"/>
        </w:rPr>
        <w:t xml:space="preserve"> </w:t>
      </w:r>
    </w:p>
    <w:p w14:paraId="075E4939" w14:textId="77777777" w:rsidR="001E4C8F" w:rsidRPr="00891481" w:rsidRDefault="001E4C8F" w:rsidP="001E4C8F">
      <w:pPr>
        <w:pStyle w:val="Zkladntext"/>
        <w:rPr>
          <w:szCs w:val="18"/>
        </w:rPr>
      </w:pPr>
    </w:p>
    <w:p w14:paraId="2D331BBE" w14:textId="67301985" w:rsidR="001E4C8F" w:rsidRDefault="001E4C8F" w:rsidP="001E4C8F">
      <w:pPr>
        <w:pStyle w:val="Zkladntext"/>
        <w:rPr>
          <w:szCs w:val="18"/>
        </w:rPr>
      </w:pPr>
      <w:r w:rsidRPr="00AE4309">
        <w:rPr>
          <w:szCs w:val="18"/>
        </w:rPr>
        <w:t>Zníženie úžitkovej hodnoty zásob bolo zohľadnené vytvorením opravnej položky. Úžitková hodnota zásob sa znížila predovšetkým v dôsledku zmeny výrobného sortimentu, nadmernosti zásob a zníženia predajných cien.</w:t>
      </w:r>
      <w:r>
        <w:rPr>
          <w:szCs w:val="18"/>
        </w:rPr>
        <w:t xml:space="preserve"> </w:t>
      </w:r>
    </w:p>
    <w:p w14:paraId="4DD898A7" w14:textId="77777777" w:rsidR="00C50308" w:rsidRDefault="00C50308" w:rsidP="001E4C8F">
      <w:pPr>
        <w:pStyle w:val="Zkladntext"/>
        <w:rPr>
          <w:szCs w:val="18"/>
        </w:rPr>
      </w:pPr>
    </w:p>
    <w:p w14:paraId="5D4FC924" w14:textId="77777777" w:rsidR="001E4C8F" w:rsidRPr="00F649EE" w:rsidRDefault="001E4C8F" w:rsidP="009E0040">
      <w:pPr>
        <w:pStyle w:val="Zkladntext"/>
        <w:ind w:left="0"/>
        <w:rPr>
          <w:szCs w:val="18"/>
        </w:rPr>
      </w:pPr>
    </w:p>
    <w:p w14:paraId="2FEA629F" w14:textId="4D490F70" w:rsidR="005D2A89" w:rsidRDefault="00CA441D">
      <w:pPr>
        <w:pStyle w:val="Nadpis2"/>
        <w:numPr>
          <w:ilvl w:val="0"/>
          <w:numId w:val="2"/>
        </w:numPr>
        <w:rPr>
          <w:szCs w:val="18"/>
        </w:rPr>
      </w:pPr>
      <w:r w:rsidRPr="00B04EA1">
        <w:rPr>
          <w:szCs w:val="18"/>
        </w:rPr>
        <w:t>Pohľadávky</w:t>
      </w:r>
      <w:bookmarkEnd w:id="17"/>
    </w:p>
    <w:p w14:paraId="06E219A7" w14:textId="77777777" w:rsidR="005421C7" w:rsidRPr="005421C7" w:rsidRDefault="005421C7" w:rsidP="005421C7"/>
    <w:p w14:paraId="4DD64A86" w14:textId="77777777" w:rsidR="00D21921" w:rsidRPr="005421C7" w:rsidRDefault="00750629" w:rsidP="00D21921">
      <w:pPr>
        <w:pStyle w:val="Zkladntext"/>
        <w:rPr>
          <w:szCs w:val="18"/>
        </w:rPr>
      </w:pPr>
      <w:r w:rsidRPr="005421C7">
        <w:rPr>
          <w:szCs w:val="18"/>
        </w:rPr>
        <w:t xml:space="preserve">Vývoj opravnej položky v priebehu účtovného obdobia je zobrazený </w:t>
      </w:r>
      <w:r w:rsidR="004A4C7A" w:rsidRPr="005421C7">
        <w:rPr>
          <w:szCs w:val="18"/>
        </w:rPr>
        <w:t>v </w:t>
      </w:r>
      <w:r w:rsidRPr="005421C7">
        <w:rPr>
          <w:szCs w:val="18"/>
        </w:rPr>
        <w:t>nasledujúcom prehľade:</w:t>
      </w:r>
    </w:p>
    <w:p w14:paraId="30F5CB93" w14:textId="77777777" w:rsidR="00D21921" w:rsidRPr="00B04EA1" w:rsidRDefault="00D21921" w:rsidP="00D21921">
      <w:pPr>
        <w:pStyle w:val="Zkladntext"/>
        <w:rPr>
          <w:szCs w:val="18"/>
        </w:rPr>
      </w:pPr>
    </w:p>
    <w:bookmarkStart w:id="19" w:name="_MON_1500362016"/>
    <w:bookmarkEnd w:id="19"/>
    <w:p w14:paraId="608F9886" w14:textId="110DA0FB" w:rsidR="00275FCB" w:rsidRPr="00B04EA1" w:rsidRDefault="00681C17" w:rsidP="00BA69F2">
      <w:pPr>
        <w:pStyle w:val="Zkladntext"/>
        <w:rPr>
          <w:szCs w:val="18"/>
        </w:rPr>
      </w:pPr>
      <w:r w:rsidRPr="00E751B2">
        <w:rPr>
          <w:szCs w:val="18"/>
        </w:rPr>
        <w:object w:dxaOrig="8625" w:dyaOrig="6006" w14:anchorId="0ED624EA">
          <v:shape id="_x0000_i1028" type="#_x0000_t75" style="width:427.5pt;height:298.5pt" o:ole="">
            <v:imagedata r:id="rId22" o:title=""/>
          </v:shape>
          <o:OLEObject Type="Embed" ProgID="Excel.Sheet.12" ShapeID="_x0000_i1028" DrawAspect="Content" ObjectID="_1804933766" r:id="rId23"/>
        </w:object>
      </w:r>
    </w:p>
    <w:p w14:paraId="607C3C4E" w14:textId="77777777" w:rsidR="00AE4309" w:rsidRDefault="00AE4309" w:rsidP="00275FCB">
      <w:pPr>
        <w:pStyle w:val="Zkladntext"/>
        <w:ind w:left="0"/>
        <w:rPr>
          <w:szCs w:val="18"/>
        </w:rPr>
      </w:pPr>
    </w:p>
    <w:p w14:paraId="7FDB2983" w14:textId="7BBB6E1D" w:rsidR="00A91281" w:rsidRPr="00A85543" w:rsidRDefault="00275FCB" w:rsidP="00275FCB">
      <w:pPr>
        <w:pStyle w:val="Zkladntext"/>
        <w:ind w:left="0"/>
        <w:rPr>
          <w:szCs w:val="18"/>
        </w:rPr>
      </w:pPr>
      <w:r w:rsidRPr="00A85543">
        <w:rPr>
          <w:szCs w:val="18"/>
        </w:rPr>
        <w:t xml:space="preserve">         </w:t>
      </w:r>
      <w:r w:rsidR="00A91281" w:rsidRPr="00A85543">
        <w:rPr>
          <w:szCs w:val="18"/>
        </w:rPr>
        <w:t>Opravné položky k pohľadávkam zohľadňujú bonitu klienta a jeho schopnosť splácať svoje záväzky.</w:t>
      </w:r>
    </w:p>
    <w:p w14:paraId="15918814" w14:textId="77777777" w:rsidR="00A91281" w:rsidRPr="00A85543" w:rsidRDefault="00A91281" w:rsidP="00A91281">
      <w:pPr>
        <w:pStyle w:val="Zkladntext"/>
        <w:rPr>
          <w:szCs w:val="18"/>
        </w:rPr>
      </w:pPr>
      <w:r w:rsidRPr="00A85543">
        <w:rPr>
          <w:szCs w:val="18"/>
        </w:rPr>
        <w:t xml:space="preserve">K použitiu opravnej položky dochádza pri úhrade alebo odpísaní pohľadávky po splatnosti, ku ktorej bola v minulosti vytvorená opravná položka. </w:t>
      </w:r>
    </w:p>
    <w:p w14:paraId="0B1E2C0E" w14:textId="77777777" w:rsidR="00B80208" w:rsidRPr="00A85543" w:rsidRDefault="00B80208" w:rsidP="00A91281">
      <w:pPr>
        <w:pStyle w:val="Zkladntext"/>
        <w:rPr>
          <w:szCs w:val="18"/>
        </w:rPr>
      </w:pPr>
    </w:p>
    <w:p w14:paraId="1F8CBED3" w14:textId="77777777" w:rsidR="00B80208" w:rsidRPr="00A85543" w:rsidRDefault="00B80208" w:rsidP="00A91281">
      <w:pPr>
        <w:pStyle w:val="Zkladntext"/>
        <w:rPr>
          <w:szCs w:val="18"/>
        </w:rPr>
      </w:pPr>
      <w:r w:rsidRPr="00A85543">
        <w:rPr>
          <w:szCs w:val="18"/>
        </w:rPr>
        <w:lastRenderedPageBreak/>
        <w:t>K</w:t>
      </w:r>
      <w:r w:rsidR="001B3087" w:rsidRPr="00A85543">
        <w:rPr>
          <w:szCs w:val="18"/>
        </w:rPr>
        <w:t xml:space="preserve"> zrušeniu opravnej položky </w:t>
      </w:r>
      <w:r w:rsidRPr="00A85543">
        <w:rPr>
          <w:szCs w:val="18"/>
        </w:rPr>
        <w:t xml:space="preserve">dochádza v prípadoch, kedy pominulo resp. znížilo </w:t>
      </w:r>
      <w:r w:rsidR="00FF2C04" w:rsidRPr="00A85543">
        <w:rPr>
          <w:szCs w:val="18"/>
        </w:rPr>
        <w:t xml:space="preserve">sa </w:t>
      </w:r>
      <w:r w:rsidRPr="00A85543">
        <w:rPr>
          <w:szCs w:val="18"/>
        </w:rPr>
        <w:t xml:space="preserve">riziko, že dlžník pohľadávku úplne alebo čiastočne nesplatí. </w:t>
      </w:r>
    </w:p>
    <w:p w14:paraId="75815ECB" w14:textId="78197666" w:rsidR="00653F5B" w:rsidRDefault="00653F5B" w:rsidP="009D0700">
      <w:pPr>
        <w:pStyle w:val="Zkladntext"/>
        <w:rPr>
          <w:szCs w:val="18"/>
        </w:rPr>
      </w:pPr>
    </w:p>
    <w:p w14:paraId="03E012CE" w14:textId="463E241B" w:rsidR="008C3F29" w:rsidRDefault="008C3F29" w:rsidP="009D0700">
      <w:pPr>
        <w:pStyle w:val="Zkladntext"/>
        <w:rPr>
          <w:szCs w:val="18"/>
        </w:rPr>
      </w:pPr>
    </w:p>
    <w:p w14:paraId="58FBED49" w14:textId="77777777" w:rsidR="008C3F29" w:rsidRPr="00A85543" w:rsidRDefault="008C3F29" w:rsidP="009D0700">
      <w:pPr>
        <w:pStyle w:val="Zkladntext"/>
        <w:rPr>
          <w:szCs w:val="18"/>
        </w:rPr>
      </w:pPr>
    </w:p>
    <w:p w14:paraId="7F1E9026" w14:textId="77777777" w:rsidR="00CA441D" w:rsidRPr="00A85543" w:rsidRDefault="00B80208" w:rsidP="00D06026">
      <w:pPr>
        <w:spacing w:line="276" w:lineRule="auto"/>
        <w:ind w:left="426"/>
        <w:rPr>
          <w:sz w:val="18"/>
          <w:szCs w:val="18"/>
        </w:rPr>
      </w:pPr>
      <w:r w:rsidRPr="005421C7">
        <w:rPr>
          <w:sz w:val="18"/>
          <w:szCs w:val="18"/>
        </w:rPr>
        <w:t>V</w:t>
      </w:r>
      <w:r w:rsidR="00CA441D" w:rsidRPr="005421C7">
        <w:rPr>
          <w:sz w:val="18"/>
          <w:szCs w:val="18"/>
        </w:rPr>
        <w:t>eková štruktúra pohľadávok je uvedená v nasledujúcom prehľade:</w:t>
      </w:r>
    </w:p>
    <w:p w14:paraId="528CEC21" w14:textId="77777777" w:rsidR="0034119B" w:rsidRPr="00B04EA1" w:rsidRDefault="0034119B" w:rsidP="00CA441D">
      <w:pPr>
        <w:pStyle w:val="Zkladntext"/>
        <w:rPr>
          <w:szCs w:val="18"/>
        </w:rPr>
      </w:pPr>
    </w:p>
    <w:bookmarkStart w:id="20" w:name="_MON_1500362160"/>
    <w:bookmarkEnd w:id="20"/>
    <w:p w14:paraId="034B7E3E" w14:textId="06A9A92F" w:rsidR="00B56CBE" w:rsidRPr="00B04EA1" w:rsidRDefault="00232B0F" w:rsidP="004E21C9">
      <w:pPr>
        <w:pStyle w:val="Zkladntext"/>
        <w:rPr>
          <w:szCs w:val="18"/>
        </w:rPr>
      </w:pPr>
      <w:r w:rsidRPr="00B04EA1">
        <w:rPr>
          <w:szCs w:val="18"/>
        </w:rPr>
        <w:object w:dxaOrig="9191" w:dyaOrig="1535" w14:anchorId="4852ED2A">
          <v:shape id="_x0000_i1029" type="#_x0000_t75" style="width:445.5pt;height:75.75pt" o:ole="">
            <v:imagedata r:id="rId24" o:title=""/>
          </v:shape>
          <o:OLEObject Type="Embed" ProgID="Excel.Sheet.12" ShapeID="_x0000_i1029" DrawAspect="Content" ObjectID="_1804933767" r:id="rId25"/>
        </w:object>
      </w:r>
    </w:p>
    <w:p w14:paraId="0236B23F" w14:textId="2BDAAF1A" w:rsidR="004229FB" w:rsidRDefault="004229FB" w:rsidP="00B50225">
      <w:pPr>
        <w:pStyle w:val="Zkladntext"/>
        <w:ind w:left="0"/>
        <w:rPr>
          <w:szCs w:val="18"/>
          <w:highlight w:val="yellow"/>
        </w:rPr>
      </w:pPr>
    </w:p>
    <w:p w14:paraId="7F7C4D56" w14:textId="77777777" w:rsidR="002E01AF" w:rsidRPr="00502FDF" w:rsidRDefault="002E01AF" w:rsidP="00B50225">
      <w:pPr>
        <w:pStyle w:val="Zkladntext"/>
        <w:ind w:left="0"/>
        <w:rPr>
          <w:szCs w:val="18"/>
          <w:highlight w:val="yellow"/>
        </w:rPr>
      </w:pPr>
    </w:p>
    <w:p w14:paraId="0760C454" w14:textId="77777777" w:rsidR="00543290" w:rsidRPr="005001C8" w:rsidRDefault="00543290" w:rsidP="00543290">
      <w:pPr>
        <w:pStyle w:val="Nadpis2"/>
        <w:numPr>
          <w:ilvl w:val="0"/>
          <w:numId w:val="2"/>
        </w:numPr>
        <w:ind w:left="567" w:hanging="283"/>
        <w:rPr>
          <w:szCs w:val="18"/>
        </w:rPr>
      </w:pPr>
      <w:r w:rsidRPr="005001C8">
        <w:rPr>
          <w:szCs w:val="18"/>
        </w:rPr>
        <w:t>Odložená daňová pohľadávka</w:t>
      </w:r>
    </w:p>
    <w:p w14:paraId="26587FC9" w14:textId="77777777" w:rsidR="00543290" w:rsidRPr="005001C8" w:rsidRDefault="00543290" w:rsidP="00543290">
      <w:pPr>
        <w:pStyle w:val="Zkladntext"/>
        <w:rPr>
          <w:szCs w:val="18"/>
        </w:rPr>
      </w:pPr>
      <w:r w:rsidRPr="005001C8">
        <w:rPr>
          <w:szCs w:val="18"/>
        </w:rPr>
        <w:t>Výpočet odloženej daňovej pohľadávky je uvedený v nasledujúcom prehľade:</w:t>
      </w:r>
    </w:p>
    <w:p w14:paraId="2C2B19DB" w14:textId="77777777" w:rsidR="00543290" w:rsidRPr="005001C8" w:rsidRDefault="00A85543" w:rsidP="00543290">
      <w:pPr>
        <w:pStyle w:val="Zkladntext"/>
        <w:rPr>
          <w:szCs w:val="18"/>
        </w:rPr>
      </w:pPr>
      <w:r w:rsidRPr="005001C8">
        <w:rPr>
          <w:szCs w:val="18"/>
        </w:rPr>
        <w:tab/>
      </w:r>
    </w:p>
    <w:bookmarkStart w:id="21" w:name="_MON_1610869733"/>
    <w:bookmarkEnd w:id="21"/>
    <w:p w14:paraId="0C8BB40A" w14:textId="180DAF85" w:rsidR="00543290" w:rsidRPr="005001C8" w:rsidRDefault="00E43E19" w:rsidP="00543290">
      <w:pPr>
        <w:pStyle w:val="Zkladntext"/>
        <w:rPr>
          <w:szCs w:val="18"/>
        </w:rPr>
      </w:pPr>
      <w:r w:rsidRPr="005001C8">
        <w:rPr>
          <w:szCs w:val="18"/>
        </w:rPr>
        <w:object w:dxaOrig="8857" w:dyaOrig="3222" w14:anchorId="30613B07">
          <v:shape id="_x0000_i1030" type="#_x0000_t75" style="width:446.25pt;height:159.75pt" o:ole="">
            <v:imagedata r:id="rId26" o:title=""/>
          </v:shape>
          <o:OLEObject Type="Embed" ProgID="Excel.Sheet.12" ShapeID="_x0000_i1030" DrawAspect="Content" ObjectID="_1804933768" r:id="rId27"/>
        </w:object>
      </w:r>
    </w:p>
    <w:p w14:paraId="66869010" w14:textId="5EAFD4BA" w:rsidR="00543290" w:rsidRDefault="00543290" w:rsidP="00502FDF">
      <w:pPr>
        <w:pStyle w:val="Zkladntext"/>
        <w:ind w:left="425"/>
        <w:rPr>
          <w:szCs w:val="18"/>
        </w:rPr>
      </w:pPr>
      <w:r w:rsidRPr="005001C8">
        <w:rPr>
          <w:szCs w:val="18"/>
        </w:rPr>
        <w:t xml:space="preserve">Odložená daňová pohľadávka sa vykázala vo výške, v ktorej je pravdepodobné, že sa v budúcnosti využije. </w:t>
      </w:r>
    </w:p>
    <w:p w14:paraId="1A80C069" w14:textId="77777777" w:rsidR="002E01AF" w:rsidRDefault="002E01AF" w:rsidP="00502FDF">
      <w:pPr>
        <w:pStyle w:val="Zkladntext"/>
        <w:ind w:left="425"/>
        <w:rPr>
          <w:szCs w:val="18"/>
        </w:rPr>
      </w:pPr>
    </w:p>
    <w:bookmarkStart w:id="22" w:name="_MON_1708864086"/>
    <w:bookmarkEnd w:id="22"/>
    <w:p w14:paraId="458F93A6" w14:textId="129F33D2" w:rsidR="006D0B79" w:rsidRPr="005001C8" w:rsidRDefault="00E43E19" w:rsidP="00502FDF">
      <w:pPr>
        <w:pStyle w:val="Zkladntext"/>
        <w:ind w:left="425"/>
        <w:rPr>
          <w:szCs w:val="18"/>
        </w:rPr>
      </w:pPr>
      <w:r>
        <w:rPr>
          <w:sz w:val="20"/>
          <w:szCs w:val="18"/>
        </w:rPr>
        <w:object w:dxaOrig="8731" w:dyaOrig="2001" w14:anchorId="5A1D14B6">
          <v:shape id="_x0000_i1031" type="#_x0000_t75" style="width:444.75pt;height:99.75pt" o:ole="">
            <v:imagedata r:id="rId28" o:title=""/>
          </v:shape>
          <o:OLEObject Type="Embed" ProgID="Excel.Sheet.12" ShapeID="_x0000_i1031" DrawAspect="Content" ObjectID="_1804933769" r:id="rId29"/>
        </w:object>
      </w:r>
    </w:p>
    <w:p w14:paraId="7F19FC22" w14:textId="0DA17D0D" w:rsidR="00543290" w:rsidRPr="005001C8" w:rsidRDefault="00543290" w:rsidP="0063679F">
      <w:pPr>
        <w:jc w:val="both"/>
        <w:rPr>
          <w:szCs w:val="18"/>
        </w:rPr>
      </w:pPr>
    </w:p>
    <w:p w14:paraId="22EA9C17" w14:textId="77777777" w:rsidR="00502FDF" w:rsidRPr="00D652C9" w:rsidRDefault="00502FDF" w:rsidP="00543290">
      <w:pPr>
        <w:ind w:left="426"/>
        <w:jc w:val="both"/>
        <w:rPr>
          <w:szCs w:val="18"/>
          <w:highlight w:val="yellow"/>
        </w:rPr>
      </w:pPr>
    </w:p>
    <w:p w14:paraId="1D72DC06" w14:textId="77777777" w:rsidR="00BA69F2" w:rsidRPr="00502FDF" w:rsidRDefault="00BA69F2" w:rsidP="00BA69F2">
      <w:pPr>
        <w:pStyle w:val="Nadpis2"/>
        <w:numPr>
          <w:ilvl w:val="0"/>
          <w:numId w:val="2"/>
        </w:numPr>
        <w:rPr>
          <w:szCs w:val="18"/>
        </w:rPr>
      </w:pPr>
      <w:r w:rsidRPr="00502FDF">
        <w:rPr>
          <w:szCs w:val="18"/>
        </w:rPr>
        <w:t>Finančné účty</w:t>
      </w:r>
    </w:p>
    <w:bookmarkStart w:id="23" w:name="_MON_1580647341"/>
    <w:bookmarkEnd w:id="23"/>
    <w:p w14:paraId="5A6F9876" w14:textId="2F2C6FBA" w:rsidR="00EC2F3B" w:rsidRPr="00B04EA1" w:rsidRDefault="00E43E19" w:rsidP="00EC2F3B">
      <w:pPr>
        <w:ind w:firstLine="426"/>
      </w:pPr>
      <w:r w:rsidRPr="00B04EA1">
        <w:rPr>
          <w:szCs w:val="18"/>
        </w:rPr>
        <w:object w:dxaOrig="8777" w:dyaOrig="1782" w14:anchorId="4566CDFC">
          <v:shape id="_x0000_i1032" type="#_x0000_t75" style="width:441pt;height:97.5pt" o:ole="">
            <v:imagedata r:id="rId30" o:title=""/>
          </v:shape>
          <o:OLEObject Type="Embed" ProgID="Excel.Sheet.12" ShapeID="_x0000_i1032" DrawAspect="Content" ObjectID="_1804933770" r:id="rId31"/>
        </w:object>
      </w:r>
    </w:p>
    <w:p w14:paraId="0638CF3F" w14:textId="77777777" w:rsidR="00EC2F3B" w:rsidRPr="00B04EA1" w:rsidRDefault="00EC2F3B" w:rsidP="00272622">
      <w:pPr>
        <w:rPr>
          <w:szCs w:val="18"/>
        </w:rPr>
      </w:pPr>
    </w:p>
    <w:p w14:paraId="4C735856" w14:textId="77777777" w:rsidR="0007523E" w:rsidRPr="00AF4CD7" w:rsidRDefault="00FB5857" w:rsidP="00173617">
      <w:pPr>
        <w:ind w:left="426"/>
        <w:rPr>
          <w:sz w:val="18"/>
          <w:szCs w:val="18"/>
        </w:rPr>
      </w:pPr>
      <w:r w:rsidRPr="00AF4CD7">
        <w:rPr>
          <w:sz w:val="18"/>
          <w:szCs w:val="18"/>
        </w:rPr>
        <w:t>Ako finančné účty sú vykázané peniaze v pokladnici, účty v bankách a</w:t>
      </w:r>
      <w:r w:rsidR="00173617" w:rsidRPr="00AF4CD7">
        <w:rPr>
          <w:sz w:val="18"/>
          <w:szCs w:val="18"/>
        </w:rPr>
        <w:t xml:space="preserve"> ceniny. Účtami v bankách môže </w:t>
      </w:r>
      <w:r w:rsidRPr="00AF4CD7">
        <w:rPr>
          <w:sz w:val="18"/>
          <w:szCs w:val="18"/>
        </w:rPr>
        <w:t>Spoločnosť voľne disponovať.</w:t>
      </w:r>
    </w:p>
    <w:p w14:paraId="1CDA2E79" w14:textId="645EAEC9" w:rsidR="00FE0F76" w:rsidRDefault="00FE0F76" w:rsidP="00BC0905">
      <w:pPr>
        <w:pStyle w:val="Nadpis2"/>
        <w:numPr>
          <w:ilvl w:val="0"/>
          <w:numId w:val="2"/>
        </w:numPr>
        <w:ind w:hanging="436"/>
        <w:rPr>
          <w:szCs w:val="18"/>
        </w:rPr>
      </w:pPr>
      <w:r w:rsidRPr="00B04EA1">
        <w:rPr>
          <w:szCs w:val="18"/>
        </w:rPr>
        <w:lastRenderedPageBreak/>
        <w:t>Časové rozlíšenie</w:t>
      </w:r>
    </w:p>
    <w:p w14:paraId="1F643AB3" w14:textId="77777777" w:rsidR="003416EA" w:rsidRPr="003416EA" w:rsidRDefault="003416EA" w:rsidP="003416EA"/>
    <w:p w14:paraId="36AAC6F2" w14:textId="1B95FEDA" w:rsidR="009E3E0A" w:rsidRDefault="00FE0F76" w:rsidP="003416EA">
      <w:pPr>
        <w:pStyle w:val="Zkladntext"/>
        <w:rPr>
          <w:i/>
          <w:szCs w:val="18"/>
        </w:rPr>
      </w:pPr>
      <w:r w:rsidRPr="003416EA">
        <w:rPr>
          <w:szCs w:val="18"/>
        </w:rPr>
        <w:t>Ide o tieto položky:</w:t>
      </w:r>
      <w:r w:rsidR="00E5531E" w:rsidRPr="00502FDF">
        <w:rPr>
          <w:i/>
          <w:szCs w:val="18"/>
        </w:rPr>
        <w:tab/>
      </w:r>
    </w:p>
    <w:bookmarkStart w:id="24" w:name="_MON_1500367186"/>
    <w:bookmarkEnd w:id="24"/>
    <w:p w14:paraId="171E124E" w14:textId="0857FF0A" w:rsidR="005421C7" w:rsidRPr="00BA183C" w:rsidRDefault="000D68AE">
      <w:pPr>
        <w:ind w:left="426"/>
        <w:jc w:val="both"/>
        <w:rPr>
          <w:i/>
          <w:sz w:val="18"/>
          <w:szCs w:val="18"/>
        </w:rPr>
      </w:pPr>
      <w:r w:rsidRPr="00D17E91">
        <w:rPr>
          <w:i/>
          <w:szCs w:val="18"/>
        </w:rPr>
        <w:object w:dxaOrig="8777" w:dyaOrig="4987" w14:anchorId="77B0FC1F">
          <v:shape id="_x0000_i1033" type="#_x0000_t75" style="width:434.25pt;height:250.5pt" o:ole="">
            <v:imagedata r:id="rId32" o:title=""/>
          </v:shape>
          <o:OLEObject Type="Embed" ProgID="Excel.Sheet.12" ShapeID="_x0000_i1033" DrawAspect="Content" ObjectID="_1804933771" r:id="rId33"/>
        </w:object>
      </w:r>
    </w:p>
    <w:p w14:paraId="4A1754F1" w14:textId="4A6D61A2" w:rsidR="002E01AF" w:rsidRDefault="002E01AF">
      <w:pPr>
        <w:ind w:left="426"/>
        <w:jc w:val="both"/>
        <w:rPr>
          <w:i/>
          <w:sz w:val="18"/>
          <w:szCs w:val="18"/>
        </w:rPr>
      </w:pPr>
    </w:p>
    <w:p w14:paraId="61476721" w14:textId="77777777" w:rsidR="008459CF" w:rsidRPr="00BA183C" w:rsidRDefault="008459CF">
      <w:pPr>
        <w:ind w:left="426"/>
        <w:jc w:val="both"/>
        <w:rPr>
          <w:i/>
          <w:sz w:val="18"/>
          <w:szCs w:val="18"/>
        </w:rPr>
      </w:pPr>
    </w:p>
    <w:p w14:paraId="509F1292" w14:textId="77777777" w:rsidR="00491AF0" w:rsidRPr="00B04EA1" w:rsidRDefault="0034638A" w:rsidP="00E5531E">
      <w:pPr>
        <w:pStyle w:val="Nadpis2"/>
        <w:numPr>
          <w:ilvl w:val="0"/>
          <w:numId w:val="2"/>
        </w:numPr>
        <w:rPr>
          <w:szCs w:val="18"/>
        </w:rPr>
      </w:pPr>
      <w:r w:rsidRPr="007E518C" w:rsidDel="0034638A">
        <w:rPr>
          <w:szCs w:val="18"/>
        </w:rPr>
        <w:t xml:space="preserve"> </w:t>
      </w:r>
      <w:bookmarkStart w:id="25" w:name="_Toc530739908"/>
      <w:r w:rsidR="00491AF0" w:rsidRPr="00B04EA1">
        <w:rPr>
          <w:szCs w:val="18"/>
        </w:rPr>
        <w:t>Vlastné imanie</w:t>
      </w:r>
    </w:p>
    <w:p w14:paraId="01985105" w14:textId="53289DFE" w:rsidR="00E5531E" w:rsidRPr="00B04EA1" w:rsidRDefault="000B01A7" w:rsidP="00E5531E">
      <w:pPr>
        <w:pStyle w:val="AccountingPolicy"/>
        <w:ind w:left="426"/>
        <w:jc w:val="both"/>
        <w:rPr>
          <w:rFonts w:ascii="Times New Roman" w:hAnsi="Times New Roman" w:cs="Times New Roman"/>
          <w:color w:val="auto"/>
          <w:sz w:val="18"/>
          <w:szCs w:val="18"/>
          <w:lang w:val="sk-SK" w:eastAsia="en-US"/>
        </w:rPr>
      </w:pPr>
      <w:r w:rsidRPr="00E43E19">
        <w:rPr>
          <w:rFonts w:ascii="Times New Roman" w:hAnsi="Times New Roman" w:cs="Times New Roman"/>
          <w:color w:val="auto"/>
          <w:sz w:val="18"/>
          <w:szCs w:val="18"/>
          <w:lang w:val="sk-SK" w:eastAsia="en-US"/>
        </w:rPr>
        <w:t>Z</w:t>
      </w:r>
      <w:r w:rsidR="00E5531E" w:rsidRPr="00E43E19">
        <w:rPr>
          <w:rFonts w:ascii="Times New Roman" w:hAnsi="Times New Roman" w:cs="Times New Roman"/>
          <w:color w:val="auto"/>
          <w:sz w:val="18"/>
          <w:szCs w:val="18"/>
          <w:lang w:val="sk-SK" w:eastAsia="en-US"/>
        </w:rPr>
        <w:t>ákladné imanie</w:t>
      </w:r>
      <w:r w:rsidR="00C36D75" w:rsidRPr="00E43E19">
        <w:rPr>
          <w:rFonts w:ascii="Times New Roman" w:hAnsi="Times New Roman" w:cs="Times New Roman"/>
          <w:color w:val="auto"/>
          <w:sz w:val="18"/>
          <w:szCs w:val="18"/>
          <w:lang w:val="sk-SK" w:eastAsia="en-US"/>
        </w:rPr>
        <w:t xml:space="preserve"> Spoločnosti k 31. decembru 20</w:t>
      </w:r>
      <w:r w:rsidR="005F6E02" w:rsidRPr="00E43E19">
        <w:rPr>
          <w:rFonts w:ascii="Times New Roman" w:hAnsi="Times New Roman" w:cs="Times New Roman"/>
          <w:color w:val="auto"/>
          <w:sz w:val="18"/>
          <w:szCs w:val="18"/>
          <w:lang w:val="sk-SK" w:eastAsia="en-US"/>
        </w:rPr>
        <w:t>2</w:t>
      </w:r>
      <w:r w:rsidR="001D0E74" w:rsidRPr="00E43E19">
        <w:rPr>
          <w:rFonts w:ascii="Times New Roman" w:hAnsi="Times New Roman" w:cs="Times New Roman"/>
          <w:color w:val="auto"/>
          <w:sz w:val="18"/>
          <w:szCs w:val="18"/>
          <w:lang w:val="sk-SK" w:eastAsia="en-US"/>
        </w:rPr>
        <w:t>4</w:t>
      </w:r>
      <w:r w:rsidR="00E5531E" w:rsidRPr="00E43E19">
        <w:rPr>
          <w:rFonts w:ascii="Times New Roman" w:hAnsi="Times New Roman" w:cs="Times New Roman"/>
          <w:color w:val="auto"/>
          <w:sz w:val="18"/>
          <w:szCs w:val="18"/>
          <w:lang w:val="sk-SK" w:eastAsia="en-US"/>
        </w:rPr>
        <w:t xml:space="preserve"> je </w:t>
      </w:r>
      <w:r w:rsidR="001715C7" w:rsidRPr="00E43E19">
        <w:rPr>
          <w:rFonts w:ascii="Times New Roman" w:hAnsi="Times New Roman" w:cs="Times New Roman"/>
          <w:color w:val="auto"/>
          <w:sz w:val="18"/>
          <w:szCs w:val="18"/>
          <w:lang w:val="sk-SK" w:eastAsia="en-US"/>
        </w:rPr>
        <w:t>995 818</w:t>
      </w:r>
      <w:r w:rsidR="009F04A6" w:rsidRPr="00E43E19">
        <w:rPr>
          <w:rFonts w:ascii="Times New Roman" w:hAnsi="Times New Roman" w:cs="Times New Roman"/>
          <w:color w:val="auto"/>
          <w:sz w:val="18"/>
          <w:szCs w:val="18"/>
          <w:lang w:val="sk-SK" w:eastAsia="en-US"/>
        </w:rPr>
        <w:t xml:space="preserve"> EUR (k 31.</w:t>
      </w:r>
      <w:r w:rsidR="00B01B3A" w:rsidRPr="00E43E19">
        <w:rPr>
          <w:rFonts w:ascii="Times New Roman" w:hAnsi="Times New Roman" w:cs="Times New Roman"/>
          <w:color w:val="auto"/>
          <w:sz w:val="18"/>
          <w:szCs w:val="18"/>
          <w:lang w:val="sk-SK" w:eastAsia="en-US"/>
        </w:rPr>
        <w:t xml:space="preserve"> </w:t>
      </w:r>
      <w:r w:rsidR="00C36D75" w:rsidRPr="00E43E19">
        <w:rPr>
          <w:rFonts w:ascii="Times New Roman" w:hAnsi="Times New Roman" w:cs="Times New Roman"/>
          <w:color w:val="auto"/>
          <w:sz w:val="18"/>
          <w:szCs w:val="18"/>
          <w:lang w:val="sk-SK" w:eastAsia="en-US"/>
        </w:rPr>
        <w:t>decembru 20</w:t>
      </w:r>
      <w:r w:rsidR="00E90214" w:rsidRPr="00E43E19">
        <w:rPr>
          <w:rFonts w:ascii="Times New Roman" w:hAnsi="Times New Roman" w:cs="Times New Roman"/>
          <w:color w:val="auto"/>
          <w:sz w:val="18"/>
          <w:szCs w:val="18"/>
          <w:lang w:val="sk-SK" w:eastAsia="en-US"/>
        </w:rPr>
        <w:t>2</w:t>
      </w:r>
      <w:r w:rsidR="001D0E74" w:rsidRPr="00E43E19">
        <w:rPr>
          <w:rFonts w:ascii="Times New Roman" w:hAnsi="Times New Roman" w:cs="Times New Roman"/>
          <w:color w:val="auto"/>
          <w:sz w:val="18"/>
          <w:szCs w:val="18"/>
          <w:lang w:val="sk-SK" w:eastAsia="en-US"/>
        </w:rPr>
        <w:t>3</w:t>
      </w:r>
      <w:r w:rsidR="009F04A6" w:rsidRPr="00E43E19">
        <w:rPr>
          <w:rFonts w:ascii="Times New Roman" w:hAnsi="Times New Roman" w:cs="Times New Roman"/>
          <w:color w:val="auto"/>
          <w:sz w:val="18"/>
          <w:szCs w:val="18"/>
          <w:lang w:val="sk-SK" w:eastAsia="en-US"/>
        </w:rPr>
        <w:t xml:space="preserve">: </w:t>
      </w:r>
      <w:r w:rsidR="001D0E74" w:rsidRPr="00E43E19">
        <w:rPr>
          <w:rFonts w:ascii="Times New Roman" w:hAnsi="Times New Roman" w:cs="Times New Roman"/>
          <w:color w:val="auto"/>
          <w:sz w:val="18"/>
          <w:szCs w:val="18"/>
          <w:lang w:val="sk-SK" w:eastAsia="en-US"/>
        </w:rPr>
        <w:t>995 818 EUR</w:t>
      </w:r>
      <w:r w:rsidR="009F04A6" w:rsidRPr="00E43E19">
        <w:rPr>
          <w:rFonts w:ascii="Times New Roman" w:hAnsi="Times New Roman" w:cs="Times New Roman"/>
          <w:color w:val="auto"/>
          <w:sz w:val="18"/>
          <w:szCs w:val="18"/>
          <w:lang w:val="sk-SK" w:eastAsia="en-US"/>
        </w:rPr>
        <w:t>).</w:t>
      </w:r>
      <w:r w:rsidR="009F04A6" w:rsidRPr="00B04EA1">
        <w:rPr>
          <w:rFonts w:ascii="Times New Roman" w:hAnsi="Times New Roman" w:cs="Times New Roman"/>
          <w:color w:val="auto"/>
          <w:sz w:val="18"/>
          <w:szCs w:val="18"/>
          <w:lang w:val="sk-SK" w:eastAsia="en-US"/>
        </w:rPr>
        <w:t xml:space="preserve"> </w:t>
      </w:r>
    </w:p>
    <w:p w14:paraId="4B68E875" w14:textId="0DDBE2B5" w:rsidR="000B01A7" w:rsidRDefault="00E5531E" w:rsidP="00037D38">
      <w:pPr>
        <w:autoSpaceDE w:val="0"/>
        <w:autoSpaceDN w:val="0"/>
        <w:adjustRightInd w:val="0"/>
        <w:ind w:left="426"/>
        <w:jc w:val="both"/>
        <w:rPr>
          <w:szCs w:val="18"/>
        </w:rPr>
      </w:pPr>
      <w:r w:rsidRPr="00B04EA1">
        <w:rPr>
          <w:sz w:val="18"/>
          <w:szCs w:val="18"/>
        </w:rPr>
        <w:t>Základné imanie bolo splatené v plnom rozsahu.</w:t>
      </w:r>
      <w:r w:rsidR="000B01A7" w:rsidRPr="00B04EA1">
        <w:rPr>
          <w:szCs w:val="18"/>
        </w:rPr>
        <w:t xml:space="preserve"> </w:t>
      </w:r>
    </w:p>
    <w:p w14:paraId="4794EEE1" w14:textId="77777777" w:rsidR="00F30A7D" w:rsidRPr="00B04EA1" w:rsidRDefault="00F30A7D" w:rsidP="00037D38">
      <w:pPr>
        <w:autoSpaceDE w:val="0"/>
        <w:autoSpaceDN w:val="0"/>
        <w:adjustRightInd w:val="0"/>
        <w:ind w:left="426"/>
        <w:jc w:val="both"/>
        <w:rPr>
          <w:szCs w:val="18"/>
        </w:rPr>
      </w:pPr>
    </w:p>
    <w:p w14:paraId="12AAC0D3" w14:textId="458054E4" w:rsidR="00ED599D" w:rsidRDefault="00C36D75" w:rsidP="00ED599D">
      <w:pPr>
        <w:pStyle w:val="Zkladntext"/>
      </w:pPr>
      <w:r w:rsidRPr="005311F5">
        <w:t>Účtovn</w:t>
      </w:r>
      <w:r w:rsidR="005F6E02" w:rsidRPr="005311F5">
        <w:t xml:space="preserve">ý zisk </w:t>
      </w:r>
      <w:r w:rsidRPr="005311F5">
        <w:t>za rok 20</w:t>
      </w:r>
      <w:r w:rsidR="00E90214" w:rsidRPr="005311F5">
        <w:t>2</w:t>
      </w:r>
      <w:r w:rsidR="00EC7A4A" w:rsidRPr="005311F5">
        <w:t>3</w:t>
      </w:r>
      <w:r w:rsidRPr="005311F5">
        <w:t xml:space="preserve"> vo výške </w:t>
      </w:r>
      <w:r w:rsidR="005311F5" w:rsidRPr="005311F5">
        <w:t>437 2</w:t>
      </w:r>
      <w:r w:rsidR="005311F5">
        <w:t>0</w:t>
      </w:r>
      <w:r w:rsidR="005311F5" w:rsidRPr="005311F5">
        <w:t>2</w:t>
      </w:r>
      <w:r w:rsidR="007B11D7" w:rsidRPr="005311F5">
        <w:t xml:space="preserve"> </w:t>
      </w:r>
      <w:r w:rsidR="00ED599D" w:rsidRPr="005311F5">
        <w:t xml:space="preserve">EUR bol </w:t>
      </w:r>
      <w:r w:rsidR="00137C69" w:rsidRPr="005311F5">
        <w:t>vysporiadan</w:t>
      </w:r>
      <w:r w:rsidR="005F6E02" w:rsidRPr="005311F5">
        <w:t>ý</w:t>
      </w:r>
      <w:r w:rsidR="00ED599D" w:rsidRPr="005311F5">
        <w:t xml:space="preserve"> takto:</w:t>
      </w:r>
    </w:p>
    <w:p w14:paraId="5265D72E" w14:textId="77777777" w:rsidR="002E01AF" w:rsidRPr="00B04EA1" w:rsidRDefault="002E01AF" w:rsidP="00ED599D">
      <w:pPr>
        <w:pStyle w:val="Zkladntext"/>
      </w:pPr>
    </w:p>
    <w:bookmarkStart w:id="26" w:name="_MON_1610863378"/>
    <w:bookmarkEnd w:id="26"/>
    <w:p w14:paraId="3BB4284F" w14:textId="44066725" w:rsidR="002F33F4" w:rsidRDefault="005311F5" w:rsidP="00251025">
      <w:pPr>
        <w:pStyle w:val="Zkladntext"/>
        <w:rPr>
          <w:szCs w:val="18"/>
        </w:rPr>
      </w:pPr>
      <w:r w:rsidRPr="00B04EA1">
        <w:rPr>
          <w:szCs w:val="18"/>
        </w:rPr>
        <w:object w:dxaOrig="9078" w:dyaOrig="2277" w14:anchorId="13F921C7">
          <v:shape id="_x0000_i1034" type="#_x0000_t75" style="width:447.75pt;height:112.5pt" o:ole="">
            <v:imagedata r:id="rId34" o:title=""/>
          </v:shape>
          <o:OLEObject Type="Embed" ProgID="Excel.Sheet.12" ShapeID="_x0000_i1034" DrawAspect="Content" ObjectID="_1804933772" r:id="rId35"/>
        </w:object>
      </w:r>
    </w:p>
    <w:p w14:paraId="0259CC3F" w14:textId="49FD4DED" w:rsidR="005001C8" w:rsidRDefault="005001C8" w:rsidP="00251025">
      <w:pPr>
        <w:pStyle w:val="Zkladntext"/>
        <w:rPr>
          <w:szCs w:val="18"/>
        </w:rPr>
      </w:pPr>
    </w:p>
    <w:p w14:paraId="15A34A0E" w14:textId="345CB41B" w:rsidR="005001C8" w:rsidRDefault="005001C8" w:rsidP="00251025">
      <w:pPr>
        <w:pStyle w:val="Zkladntext"/>
        <w:rPr>
          <w:szCs w:val="18"/>
        </w:rPr>
      </w:pPr>
    </w:p>
    <w:p w14:paraId="6376526A" w14:textId="4D4487D8" w:rsidR="005001C8" w:rsidRDefault="005001C8" w:rsidP="00251025">
      <w:pPr>
        <w:pStyle w:val="Zkladntext"/>
        <w:rPr>
          <w:szCs w:val="18"/>
        </w:rPr>
      </w:pPr>
    </w:p>
    <w:p w14:paraId="591C536B" w14:textId="2EB90391" w:rsidR="005001C8" w:rsidRDefault="005001C8" w:rsidP="00251025">
      <w:pPr>
        <w:pStyle w:val="Zkladntext"/>
        <w:rPr>
          <w:szCs w:val="18"/>
        </w:rPr>
      </w:pPr>
    </w:p>
    <w:p w14:paraId="0ACAA766" w14:textId="1B849FBE" w:rsidR="005001C8" w:rsidRDefault="005001C8" w:rsidP="00251025">
      <w:pPr>
        <w:pStyle w:val="Zkladntext"/>
        <w:rPr>
          <w:szCs w:val="18"/>
        </w:rPr>
      </w:pPr>
    </w:p>
    <w:p w14:paraId="49F0EB87" w14:textId="3A887A07" w:rsidR="005001C8" w:rsidRDefault="005001C8" w:rsidP="00251025">
      <w:pPr>
        <w:pStyle w:val="Zkladntext"/>
        <w:rPr>
          <w:szCs w:val="18"/>
        </w:rPr>
      </w:pPr>
    </w:p>
    <w:p w14:paraId="20BE2C2C" w14:textId="3AB14E5B" w:rsidR="005001C8" w:rsidRDefault="005001C8" w:rsidP="00251025">
      <w:pPr>
        <w:pStyle w:val="Zkladntext"/>
        <w:rPr>
          <w:szCs w:val="18"/>
        </w:rPr>
      </w:pPr>
    </w:p>
    <w:p w14:paraId="3F17BFA4" w14:textId="2EB218C5" w:rsidR="005001C8" w:rsidRDefault="005001C8" w:rsidP="00251025">
      <w:pPr>
        <w:pStyle w:val="Zkladntext"/>
        <w:rPr>
          <w:szCs w:val="18"/>
        </w:rPr>
      </w:pPr>
    </w:p>
    <w:p w14:paraId="016D12FD" w14:textId="0B4C50AE" w:rsidR="006D0B79" w:rsidRDefault="006D0B79" w:rsidP="00251025">
      <w:pPr>
        <w:pStyle w:val="Zkladntext"/>
        <w:rPr>
          <w:szCs w:val="18"/>
        </w:rPr>
      </w:pPr>
    </w:p>
    <w:p w14:paraId="09BFE813" w14:textId="77777777" w:rsidR="008459CF" w:rsidRDefault="008459CF" w:rsidP="00251025">
      <w:pPr>
        <w:pStyle w:val="Zkladntext"/>
        <w:rPr>
          <w:szCs w:val="18"/>
        </w:rPr>
      </w:pPr>
    </w:p>
    <w:p w14:paraId="13214DFC" w14:textId="7FB98021" w:rsidR="006D0B79" w:rsidRDefault="006D0B79" w:rsidP="00251025">
      <w:pPr>
        <w:pStyle w:val="Zkladntext"/>
        <w:rPr>
          <w:szCs w:val="18"/>
        </w:rPr>
      </w:pPr>
    </w:p>
    <w:p w14:paraId="0A756C0D" w14:textId="77777777" w:rsidR="006D0B79" w:rsidRDefault="006D0B79" w:rsidP="00251025">
      <w:pPr>
        <w:pStyle w:val="Zkladntext"/>
        <w:rPr>
          <w:szCs w:val="18"/>
        </w:rPr>
      </w:pPr>
    </w:p>
    <w:p w14:paraId="1926A390" w14:textId="7A5D85FA" w:rsidR="005001C8" w:rsidRDefault="005001C8" w:rsidP="00251025">
      <w:pPr>
        <w:pStyle w:val="Zkladntext"/>
        <w:rPr>
          <w:szCs w:val="18"/>
        </w:rPr>
      </w:pPr>
    </w:p>
    <w:p w14:paraId="70E9D0A3" w14:textId="54F5F121" w:rsidR="005001C8" w:rsidRDefault="005001C8" w:rsidP="00251025">
      <w:pPr>
        <w:pStyle w:val="Zkladntext"/>
        <w:rPr>
          <w:szCs w:val="18"/>
        </w:rPr>
      </w:pPr>
    </w:p>
    <w:p w14:paraId="7A3058D3" w14:textId="2BCC8EB0" w:rsidR="005001C8" w:rsidRDefault="005001C8" w:rsidP="00251025">
      <w:pPr>
        <w:pStyle w:val="Zkladntext"/>
        <w:rPr>
          <w:szCs w:val="18"/>
        </w:rPr>
      </w:pPr>
    </w:p>
    <w:p w14:paraId="618ACF7A" w14:textId="2546577C" w:rsidR="005001C8" w:rsidRDefault="005001C8" w:rsidP="00251025">
      <w:pPr>
        <w:pStyle w:val="Zkladntext"/>
        <w:rPr>
          <w:szCs w:val="18"/>
        </w:rPr>
      </w:pPr>
    </w:p>
    <w:p w14:paraId="08BA611D" w14:textId="77777777" w:rsidR="00C75F8B" w:rsidRDefault="00C75F8B" w:rsidP="00A23888">
      <w:pPr>
        <w:pStyle w:val="Zkladntext"/>
        <w:ind w:left="0"/>
        <w:rPr>
          <w:szCs w:val="18"/>
        </w:rPr>
      </w:pPr>
    </w:p>
    <w:p w14:paraId="097B2762" w14:textId="77777777" w:rsidR="00491AF0" w:rsidRPr="007E518C" w:rsidRDefault="004A4D80" w:rsidP="00F27100">
      <w:pPr>
        <w:pStyle w:val="Nadpis2"/>
        <w:numPr>
          <w:ilvl w:val="0"/>
          <w:numId w:val="2"/>
        </w:numPr>
        <w:rPr>
          <w:szCs w:val="18"/>
        </w:rPr>
      </w:pPr>
      <w:r w:rsidRPr="007E518C">
        <w:rPr>
          <w:szCs w:val="18"/>
        </w:rPr>
        <w:lastRenderedPageBreak/>
        <w:t>Rezervy</w:t>
      </w:r>
      <w:bookmarkEnd w:id="25"/>
    </w:p>
    <w:p w14:paraId="54A2956B" w14:textId="77777777" w:rsidR="00491AF0" w:rsidRPr="007E518C" w:rsidRDefault="00750629" w:rsidP="0051635F">
      <w:pPr>
        <w:pStyle w:val="Zkladntext"/>
        <w:rPr>
          <w:szCs w:val="18"/>
        </w:rPr>
      </w:pPr>
      <w:r w:rsidRPr="007E518C">
        <w:rPr>
          <w:szCs w:val="18"/>
        </w:rPr>
        <w:t>Prehľad o rezervách za bežné účtovné obdobie je uvedený v nasledujúcom prehľade:</w:t>
      </w:r>
    </w:p>
    <w:p w14:paraId="7C4B1A43" w14:textId="77777777" w:rsidR="007F6F0B" w:rsidRPr="007E518C" w:rsidRDefault="007F6F0B" w:rsidP="0051635F">
      <w:pPr>
        <w:pStyle w:val="Zkladntext"/>
        <w:rPr>
          <w:szCs w:val="18"/>
        </w:rPr>
      </w:pPr>
    </w:p>
    <w:bookmarkStart w:id="27" w:name="_MON_1500371794"/>
    <w:bookmarkEnd w:id="27"/>
    <w:p w14:paraId="5AE9696B" w14:textId="78A35919" w:rsidR="00D069B1" w:rsidRDefault="00232B0F" w:rsidP="00A23888">
      <w:pPr>
        <w:ind w:left="426"/>
        <w:rPr>
          <w:sz w:val="18"/>
          <w:szCs w:val="18"/>
        </w:rPr>
      </w:pPr>
      <w:r w:rsidRPr="00A6496A">
        <w:rPr>
          <w:sz w:val="18"/>
          <w:szCs w:val="18"/>
        </w:rPr>
        <w:object w:dxaOrig="8967" w:dyaOrig="7362" w14:anchorId="579191FA">
          <v:shape id="_x0000_i1035" type="#_x0000_t75" style="width:439.5pt;height:367.5pt" o:ole="">
            <v:imagedata r:id="rId36" o:title=""/>
          </v:shape>
          <o:OLEObject Type="Embed" ProgID="Excel.Sheet.12" ShapeID="_x0000_i1035" DrawAspect="Content" ObjectID="_1804933773" r:id="rId37"/>
        </w:object>
      </w:r>
    </w:p>
    <w:p w14:paraId="54665E67" w14:textId="76408296" w:rsidR="00E7344D" w:rsidRDefault="00E7344D" w:rsidP="0051635F">
      <w:pPr>
        <w:ind w:left="426"/>
        <w:rPr>
          <w:sz w:val="18"/>
          <w:szCs w:val="18"/>
        </w:rPr>
      </w:pPr>
    </w:p>
    <w:p w14:paraId="026016BD" w14:textId="77777777" w:rsidR="00764FF2" w:rsidRDefault="00764FF2" w:rsidP="0051635F">
      <w:pPr>
        <w:ind w:left="426"/>
        <w:rPr>
          <w:sz w:val="18"/>
          <w:szCs w:val="18"/>
        </w:rPr>
      </w:pPr>
    </w:p>
    <w:p w14:paraId="00A2DAF9" w14:textId="02B72D8B" w:rsidR="00E7344D" w:rsidRDefault="00E7344D" w:rsidP="0051635F">
      <w:pPr>
        <w:ind w:left="426"/>
        <w:rPr>
          <w:sz w:val="18"/>
          <w:szCs w:val="18"/>
        </w:rPr>
      </w:pPr>
    </w:p>
    <w:p w14:paraId="0BEE1612" w14:textId="77777777" w:rsidR="002C3667" w:rsidRDefault="002C3667" w:rsidP="0051635F">
      <w:pPr>
        <w:ind w:left="426"/>
        <w:rPr>
          <w:sz w:val="18"/>
          <w:szCs w:val="18"/>
        </w:rPr>
      </w:pPr>
    </w:p>
    <w:p w14:paraId="45F12AE5" w14:textId="77777777" w:rsidR="002C3667" w:rsidRDefault="002C3667" w:rsidP="0051635F">
      <w:pPr>
        <w:ind w:left="426"/>
        <w:rPr>
          <w:sz w:val="18"/>
          <w:szCs w:val="18"/>
        </w:rPr>
      </w:pPr>
    </w:p>
    <w:p w14:paraId="4692CD3A" w14:textId="77777777" w:rsidR="002C3667" w:rsidRDefault="002C3667" w:rsidP="0051635F">
      <w:pPr>
        <w:ind w:left="426"/>
        <w:rPr>
          <w:sz w:val="18"/>
          <w:szCs w:val="18"/>
        </w:rPr>
      </w:pPr>
    </w:p>
    <w:p w14:paraId="6206B438" w14:textId="77777777" w:rsidR="002C3667" w:rsidRDefault="002C3667" w:rsidP="0051635F">
      <w:pPr>
        <w:ind w:left="426"/>
        <w:rPr>
          <w:sz w:val="18"/>
          <w:szCs w:val="18"/>
        </w:rPr>
      </w:pPr>
    </w:p>
    <w:p w14:paraId="536825BB" w14:textId="77777777" w:rsidR="002C3667" w:rsidRDefault="002C3667" w:rsidP="0051635F">
      <w:pPr>
        <w:ind w:left="426"/>
        <w:rPr>
          <w:sz w:val="18"/>
          <w:szCs w:val="18"/>
        </w:rPr>
      </w:pPr>
    </w:p>
    <w:p w14:paraId="06C8DB5F" w14:textId="77777777" w:rsidR="002C3667" w:rsidRDefault="002C3667" w:rsidP="0051635F">
      <w:pPr>
        <w:ind w:left="426"/>
        <w:rPr>
          <w:sz w:val="18"/>
          <w:szCs w:val="18"/>
        </w:rPr>
      </w:pPr>
    </w:p>
    <w:p w14:paraId="74EFAC0E" w14:textId="77777777" w:rsidR="002C3667" w:rsidRDefault="002C3667" w:rsidP="0051635F">
      <w:pPr>
        <w:ind w:left="426"/>
        <w:rPr>
          <w:sz w:val="18"/>
          <w:szCs w:val="18"/>
        </w:rPr>
      </w:pPr>
    </w:p>
    <w:p w14:paraId="41AAFE1E" w14:textId="77777777" w:rsidR="002C3667" w:rsidRDefault="002C3667" w:rsidP="0051635F">
      <w:pPr>
        <w:ind w:left="426"/>
        <w:rPr>
          <w:sz w:val="18"/>
          <w:szCs w:val="18"/>
        </w:rPr>
      </w:pPr>
    </w:p>
    <w:p w14:paraId="52B225CE" w14:textId="77777777" w:rsidR="002C3667" w:rsidRDefault="002C3667" w:rsidP="0051635F">
      <w:pPr>
        <w:ind w:left="426"/>
        <w:rPr>
          <w:sz w:val="18"/>
          <w:szCs w:val="18"/>
        </w:rPr>
      </w:pPr>
    </w:p>
    <w:p w14:paraId="06D8F464" w14:textId="77777777" w:rsidR="002C3667" w:rsidRDefault="002C3667" w:rsidP="0051635F">
      <w:pPr>
        <w:ind w:left="426"/>
        <w:rPr>
          <w:sz w:val="18"/>
          <w:szCs w:val="18"/>
        </w:rPr>
      </w:pPr>
    </w:p>
    <w:p w14:paraId="2B19DBB4" w14:textId="77777777" w:rsidR="002C3667" w:rsidRDefault="002C3667" w:rsidP="0051635F">
      <w:pPr>
        <w:ind w:left="426"/>
        <w:rPr>
          <w:sz w:val="18"/>
          <w:szCs w:val="18"/>
        </w:rPr>
      </w:pPr>
    </w:p>
    <w:p w14:paraId="343D2A38" w14:textId="77777777" w:rsidR="002C3667" w:rsidRDefault="002C3667" w:rsidP="0051635F">
      <w:pPr>
        <w:ind w:left="426"/>
        <w:rPr>
          <w:sz w:val="18"/>
          <w:szCs w:val="18"/>
        </w:rPr>
      </w:pPr>
    </w:p>
    <w:p w14:paraId="1A6F039A" w14:textId="77777777" w:rsidR="002C3667" w:rsidRDefault="002C3667" w:rsidP="0051635F">
      <w:pPr>
        <w:ind w:left="426"/>
        <w:rPr>
          <w:sz w:val="18"/>
          <w:szCs w:val="18"/>
        </w:rPr>
      </w:pPr>
    </w:p>
    <w:p w14:paraId="4974BF77" w14:textId="77777777" w:rsidR="006F2A26" w:rsidRDefault="006F2A26" w:rsidP="0051635F">
      <w:pPr>
        <w:ind w:left="426"/>
        <w:rPr>
          <w:sz w:val="18"/>
          <w:szCs w:val="18"/>
        </w:rPr>
      </w:pPr>
    </w:p>
    <w:p w14:paraId="3DF1D9C6" w14:textId="77777777" w:rsidR="002C3667" w:rsidRDefault="002C3667" w:rsidP="0051635F">
      <w:pPr>
        <w:ind w:left="426"/>
        <w:rPr>
          <w:sz w:val="18"/>
          <w:szCs w:val="18"/>
        </w:rPr>
      </w:pPr>
    </w:p>
    <w:p w14:paraId="5D904A79" w14:textId="77777777" w:rsidR="002C3667" w:rsidRDefault="002C3667" w:rsidP="0051635F">
      <w:pPr>
        <w:ind w:left="426"/>
        <w:rPr>
          <w:sz w:val="18"/>
          <w:szCs w:val="18"/>
        </w:rPr>
      </w:pPr>
    </w:p>
    <w:p w14:paraId="0EEC1788" w14:textId="77777777" w:rsidR="009B6AC1" w:rsidRDefault="009B6AC1" w:rsidP="0051635F">
      <w:pPr>
        <w:ind w:left="426"/>
        <w:rPr>
          <w:sz w:val="18"/>
          <w:szCs w:val="18"/>
        </w:rPr>
      </w:pPr>
    </w:p>
    <w:p w14:paraId="45077C57" w14:textId="77777777" w:rsidR="002C3667" w:rsidRDefault="002C3667" w:rsidP="0051635F">
      <w:pPr>
        <w:ind w:left="426"/>
        <w:rPr>
          <w:sz w:val="18"/>
          <w:szCs w:val="18"/>
        </w:rPr>
      </w:pPr>
    </w:p>
    <w:p w14:paraId="08927ADE" w14:textId="77777777" w:rsidR="002C3667" w:rsidRDefault="002C3667" w:rsidP="0051635F">
      <w:pPr>
        <w:ind w:left="426"/>
        <w:rPr>
          <w:sz w:val="18"/>
          <w:szCs w:val="18"/>
        </w:rPr>
      </w:pPr>
    </w:p>
    <w:p w14:paraId="308C179D" w14:textId="77777777" w:rsidR="002C3667" w:rsidRDefault="002C3667" w:rsidP="0051635F">
      <w:pPr>
        <w:ind w:left="426"/>
        <w:rPr>
          <w:sz w:val="18"/>
          <w:szCs w:val="18"/>
        </w:rPr>
      </w:pPr>
    </w:p>
    <w:p w14:paraId="0CF287DA" w14:textId="77777777" w:rsidR="002C3667" w:rsidRDefault="002C3667" w:rsidP="0051635F">
      <w:pPr>
        <w:ind w:left="426"/>
        <w:rPr>
          <w:sz w:val="18"/>
          <w:szCs w:val="18"/>
        </w:rPr>
      </w:pPr>
    </w:p>
    <w:p w14:paraId="25CF92A0" w14:textId="77777777" w:rsidR="002C3667" w:rsidRDefault="002C3667" w:rsidP="0051635F">
      <w:pPr>
        <w:ind w:left="426"/>
        <w:rPr>
          <w:sz w:val="18"/>
          <w:szCs w:val="18"/>
        </w:rPr>
      </w:pPr>
    </w:p>
    <w:p w14:paraId="37B416DE" w14:textId="77777777" w:rsidR="002C3667" w:rsidRPr="006321CB" w:rsidRDefault="002C3667" w:rsidP="002C3667">
      <w:pPr>
        <w:pStyle w:val="Zkladntext"/>
        <w:ind w:left="0" w:firstLine="426"/>
        <w:jc w:val="left"/>
        <w:rPr>
          <w:color w:val="000000" w:themeColor="text1"/>
          <w:szCs w:val="18"/>
        </w:rPr>
      </w:pPr>
      <w:r w:rsidRPr="006321CB">
        <w:rPr>
          <w:color w:val="000000" w:themeColor="text1"/>
          <w:szCs w:val="18"/>
        </w:rPr>
        <w:lastRenderedPageBreak/>
        <w:t>Informácie o rezervách za bezprostredne predchádzajúce účtovné obdobie sú uvedené v nasledujúcej tabuľke:</w:t>
      </w:r>
    </w:p>
    <w:p w14:paraId="4A9FAA4D" w14:textId="77777777" w:rsidR="002C3667" w:rsidRDefault="002C3667" w:rsidP="0051635F">
      <w:pPr>
        <w:ind w:left="426"/>
        <w:rPr>
          <w:sz w:val="18"/>
          <w:szCs w:val="18"/>
        </w:rPr>
      </w:pPr>
    </w:p>
    <w:p w14:paraId="5EDAB6C5" w14:textId="77777777" w:rsidR="002C3667" w:rsidRDefault="002C3667" w:rsidP="0051635F">
      <w:pPr>
        <w:ind w:left="426"/>
        <w:rPr>
          <w:sz w:val="18"/>
          <w:szCs w:val="18"/>
        </w:rPr>
      </w:pPr>
    </w:p>
    <w:bookmarkStart w:id="28" w:name="_MON_1771947582"/>
    <w:bookmarkEnd w:id="28"/>
    <w:p w14:paraId="3E370FBE" w14:textId="44A2B983" w:rsidR="00E7344D" w:rsidRDefault="008C0951" w:rsidP="0051635F">
      <w:pPr>
        <w:ind w:left="426"/>
        <w:rPr>
          <w:sz w:val="18"/>
          <w:szCs w:val="18"/>
        </w:rPr>
      </w:pPr>
      <w:r w:rsidRPr="00A6496A">
        <w:rPr>
          <w:sz w:val="18"/>
          <w:szCs w:val="18"/>
        </w:rPr>
        <w:object w:dxaOrig="8931" w:dyaOrig="6826" w14:anchorId="2FFA5E8F">
          <v:shape id="_x0000_i1036" type="#_x0000_t75" style="width:439.5pt;height:341.25pt" o:ole="">
            <v:imagedata r:id="rId38" o:title=""/>
          </v:shape>
          <o:OLEObject Type="Embed" ProgID="Excel.Sheet.12" ShapeID="_x0000_i1036" DrawAspect="Content" ObjectID="_1804933774" r:id="rId39"/>
        </w:object>
      </w:r>
    </w:p>
    <w:p w14:paraId="4A3D7162" w14:textId="32338848" w:rsidR="00E7344D" w:rsidRDefault="00E7344D" w:rsidP="0051635F">
      <w:pPr>
        <w:ind w:left="426"/>
        <w:rPr>
          <w:sz w:val="18"/>
          <w:szCs w:val="18"/>
        </w:rPr>
      </w:pPr>
    </w:p>
    <w:p w14:paraId="48CD8106" w14:textId="77777777" w:rsidR="007B11D7" w:rsidRDefault="007B11D7" w:rsidP="0051635F">
      <w:pPr>
        <w:ind w:left="426"/>
        <w:rPr>
          <w:sz w:val="18"/>
          <w:szCs w:val="18"/>
        </w:rPr>
      </w:pPr>
    </w:p>
    <w:p w14:paraId="2B977DA3" w14:textId="77777777" w:rsidR="00E7344D" w:rsidRPr="00A6496A" w:rsidRDefault="00E7344D" w:rsidP="0051635F">
      <w:pPr>
        <w:ind w:left="426"/>
        <w:rPr>
          <w:sz w:val="18"/>
          <w:szCs w:val="18"/>
        </w:rPr>
      </w:pPr>
    </w:p>
    <w:p w14:paraId="4A0C55F0" w14:textId="77777777" w:rsidR="004C0F07" w:rsidRPr="00A6496A" w:rsidRDefault="004C0F07" w:rsidP="0051635F">
      <w:pPr>
        <w:ind w:left="426"/>
        <w:rPr>
          <w:sz w:val="18"/>
          <w:szCs w:val="18"/>
        </w:rPr>
      </w:pPr>
    </w:p>
    <w:p w14:paraId="5649AB0F" w14:textId="77777777" w:rsidR="00491AF0" w:rsidRPr="00A6496A" w:rsidRDefault="000F4640" w:rsidP="00D21137">
      <w:pPr>
        <w:pStyle w:val="Nadpis2"/>
        <w:numPr>
          <w:ilvl w:val="0"/>
          <w:numId w:val="2"/>
        </w:numPr>
        <w:ind w:left="851" w:hanging="425"/>
        <w:rPr>
          <w:szCs w:val="18"/>
        </w:rPr>
      </w:pPr>
      <w:bookmarkStart w:id="29" w:name="_Toc530739909"/>
      <w:r w:rsidRPr="00A6496A">
        <w:rPr>
          <w:szCs w:val="18"/>
        </w:rPr>
        <w:t>Z</w:t>
      </w:r>
      <w:r w:rsidR="00491AF0" w:rsidRPr="00A6496A">
        <w:rPr>
          <w:szCs w:val="18"/>
        </w:rPr>
        <w:t>áväzky</w:t>
      </w:r>
      <w:bookmarkEnd w:id="29"/>
    </w:p>
    <w:p w14:paraId="6334343E" w14:textId="77777777" w:rsidR="000F4640" w:rsidRPr="00CD3D72" w:rsidRDefault="000F4640" w:rsidP="00491AF0">
      <w:pPr>
        <w:pStyle w:val="Zkladntext"/>
        <w:rPr>
          <w:szCs w:val="18"/>
        </w:rPr>
      </w:pPr>
      <w:r w:rsidRPr="00CD3D72">
        <w:rPr>
          <w:szCs w:val="18"/>
        </w:rPr>
        <w:t xml:space="preserve">Záväzky </w:t>
      </w:r>
      <w:r w:rsidR="00361281" w:rsidRPr="00CD3D72">
        <w:rPr>
          <w:szCs w:val="18"/>
        </w:rPr>
        <w:t>(okrem bankových úverov, pôžičiek a návratných finančných výpomocí</w:t>
      </w:r>
      <w:r w:rsidR="00CA7F80" w:rsidRPr="00CD3D72">
        <w:rPr>
          <w:szCs w:val="18"/>
        </w:rPr>
        <w:t xml:space="preserve">, </w:t>
      </w:r>
      <w:r w:rsidR="00CC6436" w:rsidRPr="00CD3D72">
        <w:rPr>
          <w:szCs w:val="18"/>
        </w:rPr>
        <w:t xml:space="preserve">záväzkov zo </w:t>
      </w:r>
      <w:r w:rsidR="00CA7F80" w:rsidRPr="00CD3D72">
        <w:rPr>
          <w:szCs w:val="18"/>
        </w:rPr>
        <w:t>sociálneho fondu, odloženého daňového záväzku a rezerv</w:t>
      </w:r>
      <w:r w:rsidR="00361281" w:rsidRPr="00CD3D72">
        <w:rPr>
          <w:szCs w:val="18"/>
        </w:rPr>
        <w:t xml:space="preserve">) </w:t>
      </w:r>
      <w:r w:rsidRPr="00CD3D72">
        <w:rPr>
          <w:szCs w:val="18"/>
        </w:rPr>
        <w:t>podľa doby splatnosti sú nasledovné:</w:t>
      </w:r>
    </w:p>
    <w:p w14:paraId="64C50789" w14:textId="77777777" w:rsidR="00CE5955" w:rsidRPr="00CD3D72" w:rsidRDefault="00CE5955" w:rsidP="00491AF0">
      <w:pPr>
        <w:pStyle w:val="Zkladntext"/>
        <w:rPr>
          <w:szCs w:val="18"/>
        </w:rPr>
      </w:pPr>
    </w:p>
    <w:bookmarkStart w:id="30" w:name="_MON_1500372539"/>
    <w:bookmarkEnd w:id="30"/>
    <w:p w14:paraId="75BF0AE0" w14:textId="728FB235" w:rsidR="00CE5955" w:rsidRDefault="00493EBE" w:rsidP="00491AF0">
      <w:pPr>
        <w:pStyle w:val="Zkladntext"/>
        <w:rPr>
          <w:szCs w:val="18"/>
        </w:rPr>
      </w:pPr>
      <w:r w:rsidRPr="00FE60E1">
        <w:rPr>
          <w:szCs w:val="18"/>
        </w:rPr>
        <w:object w:dxaOrig="8922" w:dyaOrig="1535" w14:anchorId="44958703">
          <v:shape id="_x0000_i1037" type="#_x0000_t75" style="width:446.25pt;height:77.25pt" o:ole="">
            <v:imagedata r:id="rId40" o:title=""/>
          </v:shape>
          <o:OLEObject Type="Embed" ProgID="Excel.Sheet.12" ShapeID="_x0000_i1037" DrawAspect="Content" ObjectID="_1804933775" r:id="rId41"/>
        </w:object>
      </w:r>
    </w:p>
    <w:p w14:paraId="47A2DC89" w14:textId="77777777" w:rsidR="00062F45" w:rsidRDefault="00062F45" w:rsidP="00491AF0">
      <w:pPr>
        <w:pStyle w:val="Zkladntext"/>
        <w:rPr>
          <w:szCs w:val="18"/>
        </w:rPr>
      </w:pPr>
    </w:p>
    <w:p w14:paraId="3BAC2A94" w14:textId="77777777" w:rsidR="006F2A26" w:rsidRDefault="006F2A26" w:rsidP="00491AF0">
      <w:pPr>
        <w:pStyle w:val="Zkladntext"/>
        <w:rPr>
          <w:szCs w:val="18"/>
        </w:rPr>
      </w:pPr>
    </w:p>
    <w:p w14:paraId="743C1ACE" w14:textId="77777777" w:rsidR="006F2A26" w:rsidRDefault="006F2A26" w:rsidP="00491AF0">
      <w:pPr>
        <w:pStyle w:val="Zkladntext"/>
        <w:rPr>
          <w:szCs w:val="18"/>
        </w:rPr>
      </w:pPr>
    </w:p>
    <w:p w14:paraId="065AF44C" w14:textId="77777777" w:rsidR="006F2A26" w:rsidRDefault="006F2A26" w:rsidP="00491AF0">
      <w:pPr>
        <w:pStyle w:val="Zkladntext"/>
        <w:rPr>
          <w:szCs w:val="18"/>
        </w:rPr>
      </w:pPr>
    </w:p>
    <w:p w14:paraId="34947A81" w14:textId="77777777" w:rsidR="006F2A26" w:rsidRDefault="006F2A26" w:rsidP="00491AF0">
      <w:pPr>
        <w:pStyle w:val="Zkladntext"/>
        <w:rPr>
          <w:szCs w:val="18"/>
        </w:rPr>
      </w:pPr>
    </w:p>
    <w:p w14:paraId="26588D56" w14:textId="77777777" w:rsidR="006F2A26" w:rsidRDefault="006F2A26" w:rsidP="00491AF0">
      <w:pPr>
        <w:pStyle w:val="Zkladntext"/>
        <w:rPr>
          <w:szCs w:val="18"/>
        </w:rPr>
      </w:pPr>
    </w:p>
    <w:p w14:paraId="70F55961" w14:textId="77777777" w:rsidR="006F2A26" w:rsidRDefault="006F2A26" w:rsidP="00491AF0">
      <w:pPr>
        <w:pStyle w:val="Zkladntext"/>
        <w:rPr>
          <w:szCs w:val="18"/>
        </w:rPr>
      </w:pPr>
    </w:p>
    <w:p w14:paraId="44900997" w14:textId="77777777" w:rsidR="006F2A26" w:rsidRDefault="006F2A26" w:rsidP="00491AF0">
      <w:pPr>
        <w:pStyle w:val="Zkladntext"/>
        <w:rPr>
          <w:szCs w:val="18"/>
        </w:rPr>
      </w:pPr>
    </w:p>
    <w:p w14:paraId="1BA11B55" w14:textId="77777777" w:rsidR="006F2A26" w:rsidRDefault="006F2A26" w:rsidP="00491AF0">
      <w:pPr>
        <w:pStyle w:val="Zkladntext"/>
        <w:rPr>
          <w:szCs w:val="18"/>
        </w:rPr>
      </w:pPr>
    </w:p>
    <w:p w14:paraId="04BB1153" w14:textId="77777777" w:rsidR="006F2A26" w:rsidRDefault="006F2A26" w:rsidP="00491AF0">
      <w:pPr>
        <w:pStyle w:val="Zkladntext"/>
        <w:rPr>
          <w:szCs w:val="18"/>
        </w:rPr>
      </w:pPr>
    </w:p>
    <w:p w14:paraId="30619C9A" w14:textId="77777777" w:rsidR="006F2A26" w:rsidRDefault="006F2A26" w:rsidP="00491AF0">
      <w:pPr>
        <w:pStyle w:val="Zkladntext"/>
        <w:rPr>
          <w:szCs w:val="18"/>
        </w:rPr>
      </w:pPr>
    </w:p>
    <w:p w14:paraId="39950F77" w14:textId="77777777" w:rsidR="006F2A26" w:rsidRPr="00FE60E1" w:rsidRDefault="006F2A26" w:rsidP="00491AF0">
      <w:pPr>
        <w:pStyle w:val="Zkladntext"/>
        <w:rPr>
          <w:szCs w:val="18"/>
        </w:rPr>
      </w:pPr>
    </w:p>
    <w:p w14:paraId="3D113A19" w14:textId="4E155068" w:rsidR="00491AF0" w:rsidRPr="00FE60E1" w:rsidRDefault="00491AF0" w:rsidP="00491AF0">
      <w:pPr>
        <w:pStyle w:val="Zkladntext"/>
        <w:rPr>
          <w:szCs w:val="18"/>
        </w:rPr>
      </w:pPr>
      <w:r w:rsidRPr="002846EA">
        <w:rPr>
          <w:szCs w:val="18"/>
        </w:rPr>
        <w:lastRenderedPageBreak/>
        <w:t xml:space="preserve">Štruktúra záväzkov </w:t>
      </w:r>
      <w:r w:rsidR="008A3F3F" w:rsidRPr="002846EA">
        <w:rPr>
          <w:szCs w:val="18"/>
        </w:rPr>
        <w:t>(okrem bankových úverov</w:t>
      </w:r>
      <w:r w:rsidR="00D65C61" w:rsidRPr="002846EA">
        <w:rPr>
          <w:szCs w:val="18"/>
        </w:rPr>
        <w:t>, pôžičiek a návratných finančných výpomocí</w:t>
      </w:r>
      <w:r w:rsidR="00CA7F80" w:rsidRPr="002846EA">
        <w:rPr>
          <w:szCs w:val="18"/>
        </w:rPr>
        <w:t xml:space="preserve">, </w:t>
      </w:r>
      <w:r w:rsidR="00CC6436" w:rsidRPr="002846EA">
        <w:rPr>
          <w:szCs w:val="18"/>
        </w:rPr>
        <w:t xml:space="preserve">záväzkov zo </w:t>
      </w:r>
      <w:r w:rsidR="00CA7F80" w:rsidRPr="002846EA">
        <w:rPr>
          <w:szCs w:val="18"/>
        </w:rPr>
        <w:t xml:space="preserve">sociálneho fondu, </w:t>
      </w:r>
      <w:r w:rsidR="00AF03E0" w:rsidRPr="002846EA">
        <w:rPr>
          <w:szCs w:val="18"/>
        </w:rPr>
        <w:t>odloženého daňového záväzku</w:t>
      </w:r>
      <w:r w:rsidR="00CA7F80" w:rsidRPr="002846EA">
        <w:rPr>
          <w:szCs w:val="18"/>
        </w:rPr>
        <w:t xml:space="preserve"> a rezerv</w:t>
      </w:r>
      <w:r w:rsidR="008A3F3F" w:rsidRPr="002846EA">
        <w:rPr>
          <w:szCs w:val="18"/>
        </w:rPr>
        <w:t xml:space="preserve">) </w:t>
      </w:r>
      <w:r w:rsidRPr="002846EA">
        <w:rPr>
          <w:szCs w:val="18"/>
        </w:rPr>
        <w:t xml:space="preserve">podľa zostatkovej doby splatnosti </w:t>
      </w:r>
      <w:r w:rsidR="00F43679" w:rsidRPr="002846EA">
        <w:rPr>
          <w:szCs w:val="18"/>
        </w:rPr>
        <w:t>k 31. decembru 20</w:t>
      </w:r>
      <w:r w:rsidR="00751E39" w:rsidRPr="002846EA">
        <w:rPr>
          <w:szCs w:val="18"/>
        </w:rPr>
        <w:t>2</w:t>
      </w:r>
      <w:r w:rsidR="008C0951">
        <w:rPr>
          <w:szCs w:val="18"/>
        </w:rPr>
        <w:t>4</w:t>
      </w:r>
      <w:r w:rsidR="00F2096E" w:rsidRPr="002846EA">
        <w:rPr>
          <w:szCs w:val="18"/>
        </w:rPr>
        <w:t xml:space="preserve"> </w:t>
      </w:r>
      <w:r w:rsidRPr="002846EA">
        <w:rPr>
          <w:szCs w:val="18"/>
        </w:rPr>
        <w:t>je uvedená v nasledujúcom prehľade:</w:t>
      </w:r>
    </w:p>
    <w:p w14:paraId="58EE9B56" w14:textId="77777777" w:rsidR="003F0494" w:rsidRPr="00FE60E1" w:rsidRDefault="003F0494" w:rsidP="00491AF0">
      <w:pPr>
        <w:pStyle w:val="Zkladntext"/>
        <w:rPr>
          <w:szCs w:val="18"/>
        </w:rPr>
      </w:pPr>
    </w:p>
    <w:bookmarkStart w:id="31" w:name="_MON_1500374269"/>
    <w:bookmarkEnd w:id="31"/>
    <w:p w14:paraId="54CA0C4E" w14:textId="1A5614C4" w:rsidR="00CE5955" w:rsidRPr="00FE60E1" w:rsidRDefault="00493EBE" w:rsidP="00491AF0">
      <w:pPr>
        <w:pStyle w:val="Zkladntext"/>
        <w:rPr>
          <w:szCs w:val="18"/>
        </w:rPr>
      </w:pPr>
      <w:r w:rsidRPr="00D64CE3">
        <w:rPr>
          <w:szCs w:val="18"/>
        </w:rPr>
        <w:object w:dxaOrig="8147" w:dyaOrig="5318" w14:anchorId="6070A25A">
          <v:shape id="_x0000_i1038" type="#_x0000_t75" style="width:433.5pt;height:273pt" o:ole="">
            <v:imagedata r:id="rId42" o:title=""/>
          </v:shape>
          <o:OLEObject Type="Embed" ProgID="Excel.Sheet.12" ShapeID="_x0000_i1038" DrawAspect="Content" ObjectID="_1804933776" r:id="rId43"/>
        </w:object>
      </w:r>
    </w:p>
    <w:p w14:paraId="431E854E" w14:textId="04ECEAFD" w:rsidR="006F2A26" w:rsidRDefault="003F0494">
      <w:pPr>
        <w:spacing w:after="200" w:line="276" w:lineRule="auto"/>
        <w:rPr>
          <w:szCs w:val="18"/>
          <w:highlight w:val="yellow"/>
        </w:rPr>
      </w:pPr>
      <w:r w:rsidRPr="00D652C9">
        <w:rPr>
          <w:szCs w:val="18"/>
          <w:highlight w:val="yellow"/>
        </w:rPr>
        <w:br w:type="page"/>
      </w:r>
    </w:p>
    <w:p w14:paraId="5D392322" w14:textId="77777777" w:rsidR="006F2A26" w:rsidRPr="006F2A26" w:rsidRDefault="006F2A26">
      <w:pPr>
        <w:spacing w:after="200" w:line="276" w:lineRule="auto"/>
        <w:rPr>
          <w:szCs w:val="18"/>
          <w:highlight w:val="yellow"/>
        </w:rPr>
      </w:pPr>
    </w:p>
    <w:p w14:paraId="4AE1C809" w14:textId="0F636844" w:rsidR="00F2096E" w:rsidRPr="00F043B8" w:rsidRDefault="00F2096E" w:rsidP="00F2096E">
      <w:pPr>
        <w:pStyle w:val="Zkladntext"/>
        <w:rPr>
          <w:szCs w:val="18"/>
        </w:rPr>
      </w:pPr>
      <w:r w:rsidRPr="00F043B8">
        <w:rPr>
          <w:szCs w:val="18"/>
        </w:rPr>
        <w:t>Štruktúra záväzkov (okrem bankových úverov, pôžičiek a návratných finančných výpomocí</w:t>
      </w:r>
      <w:r w:rsidR="00CA7F80" w:rsidRPr="00F043B8">
        <w:rPr>
          <w:szCs w:val="18"/>
        </w:rPr>
        <w:t xml:space="preserve">, </w:t>
      </w:r>
      <w:r w:rsidR="00CC6436" w:rsidRPr="00F043B8">
        <w:rPr>
          <w:szCs w:val="18"/>
        </w:rPr>
        <w:t xml:space="preserve">záväzkov zo </w:t>
      </w:r>
      <w:r w:rsidR="00CA7F80" w:rsidRPr="00F043B8">
        <w:rPr>
          <w:szCs w:val="18"/>
        </w:rPr>
        <w:t>sociálneho fondu, odloženého daňového záväzku a rezerv</w:t>
      </w:r>
      <w:r w:rsidRPr="00F043B8">
        <w:rPr>
          <w:szCs w:val="18"/>
        </w:rPr>
        <w:t>) podľa zostatkovej doby splatnosti</w:t>
      </w:r>
      <w:r w:rsidR="008F6D90" w:rsidRPr="00F043B8">
        <w:rPr>
          <w:szCs w:val="18"/>
        </w:rPr>
        <w:t xml:space="preserve"> k 31. </w:t>
      </w:r>
      <w:r w:rsidR="008F6D90" w:rsidRPr="00413654">
        <w:rPr>
          <w:szCs w:val="18"/>
        </w:rPr>
        <w:t>decembru 20</w:t>
      </w:r>
      <w:r w:rsidR="00FA5C07" w:rsidRPr="00413654">
        <w:rPr>
          <w:szCs w:val="18"/>
        </w:rPr>
        <w:t>2</w:t>
      </w:r>
      <w:r w:rsidR="008C0951">
        <w:rPr>
          <w:szCs w:val="18"/>
        </w:rPr>
        <w:t>3</w:t>
      </w:r>
      <w:r w:rsidRPr="00413654">
        <w:rPr>
          <w:szCs w:val="18"/>
        </w:rPr>
        <w:t xml:space="preserve"> je</w:t>
      </w:r>
      <w:r w:rsidRPr="00F043B8">
        <w:rPr>
          <w:szCs w:val="18"/>
        </w:rPr>
        <w:t xml:space="preserve"> uvedená v nasledujúcom prehľade:</w:t>
      </w:r>
    </w:p>
    <w:p w14:paraId="52C3D09E" w14:textId="77777777" w:rsidR="00B21893" w:rsidRPr="00F043B8" w:rsidRDefault="00B21893" w:rsidP="00F2096E">
      <w:pPr>
        <w:pStyle w:val="Zkladntext"/>
        <w:rPr>
          <w:szCs w:val="18"/>
        </w:rPr>
      </w:pPr>
    </w:p>
    <w:bookmarkStart w:id="32" w:name="_MON_1720944486"/>
    <w:bookmarkEnd w:id="32"/>
    <w:p w14:paraId="3D2724F3" w14:textId="6C65B721" w:rsidR="007811E4" w:rsidRDefault="00493EBE" w:rsidP="00F2096E">
      <w:pPr>
        <w:pStyle w:val="Zkladntext"/>
        <w:rPr>
          <w:szCs w:val="18"/>
        </w:rPr>
      </w:pPr>
      <w:r w:rsidRPr="00D64CE3">
        <w:rPr>
          <w:szCs w:val="18"/>
        </w:rPr>
        <w:object w:dxaOrig="8147" w:dyaOrig="5318" w14:anchorId="60BA3E28">
          <v:shape id="_x0000_i1039" type="#_x0000_t75" style="width:432.75pt;height:273pt" o:ole="">
            <v:imagedata r:id="rId44" o:title=""/>
          </v:shape>
          <o:OLEObject Type="Embed" ProgID="Excel.Sheet.12" ShapeID="_x0000_i1039" DrawAspect="Content" ObjectID="_1804933777" r:id="rId45"/>
        </w:object>
      </w:r>
    </w:p>
    <w:p w14:paraId="21C1592B" w14:textId="77777777" w:rsidR="00F043B8" w:rsidRDefault="00F043B8" w:rsidP="00F2096E">
      <w:pPr>
        <w:pStyle w:val="Zkladntext"/>
        <w:rPr>
          <w:szCs w:val="18"/>
        </w:rPr>
      </w:pPr>
    </w:p>
    <w:p w14:paraId="20824517" w14:textId="77777777" w:rsidR="006F2A26" w:rsidRPr="00F043B8" w:rsidRDefault="006F2A26" w:rsidP="00F2096E">
      <w:pPr>
        <w:pStyle w:val="Zkladntext"/>
        <w:rPr>
          <w:szCs w:val="18"/>
        </w:rPr>
      </w:pPr>
    </w:p>
    <w:p w14:paraId="118686C3" w14:textId="77777777" w:rsidR="002B170C" w:rsidRPr="00F043B8" w:rsidRDefault="002B170C" w:rsidP="00D21137">
      <w:pPr>
        <w:pStyle w:val="Nadpis2"/>
        <w:numPr>
          <w:ilvl w:val="0"/>
          <w:numId w:val="2"/>
        </w:numPr>
        <w:rPr>
          <w:szCs w:val="18"/>
        </w:rPr>
      </w:pPr>
      <w:r w:rsidRPr="00F043B8">
        <w:rPr>
          <w:szCs w:val="18"/>
        </w:rPr>
        <w:t>Sociálny fond</w:t>
      </w:r>
    </w:p>
    <w:p w14:paraId="70ECACE5" w14:textId="77777777" w:rsidR="002B170C" w:rsidRPr="00F043B8" w:rsidRDefault="002B170C" w:rsidP="002B170C">
      <w:pPr>
        <w:pStyle w:val="Zkladntext"/>
        <w:rPr>
          <w:szCs w:val="18"/>
        </w:rPr>
      </w:pPr>
      <w:r w:rsidRPr="00F043B8">
        <w:rPr>
          <w:szCs w:val="18"/>
        </w:rPr>
        <w:t>Tvorba a čerpanie sociálneho fondu v priebehu účtovného obdobia sú znázornené v nasledujúcom prehľade:</w:t>
      </w:r>
    </w:p>
    <w:p w14:paraId="42B1C706" w14:textId="77777777" w:rsidR="00540C98" w:rsidRPr="00F043B8" w:rsidRDefault="00540C98" w:rsidP="002B170C">
      <w:pPr>
        <w:pStyle w:val="Zkladntext"/>
        <w:rPr>
          <w:szCs w:val="18"/>
        </w:rPr>
      </w:pPr>
    </w:p>
    <w:bookmarkStart w:id="33" w:name="_MON_1500376013"/>
    <w:bookmarkEnd w:id="33"/>
    <w:p w14:paraId="392D1882" w14:textId="22CB13AD" w:rsidR="002B170C" w:rsidRPr="00F043B8" w:rsidRDefault="0041654A" w:rsidP="002B170C">
      <w:pPr>
        <w:pStyle w:val="Zkladntext"/>
        <w:rPr>
          <w:szCs w:val="18"/>
        </w:rPr>
      </w:pPr>
      <w:r w:rsidRPr="00F043B8">
        <w:rPr>
          <w:szCs w:val="18"/>
        </w:rPr>
        <w:object w:dxaOrig="8760" w:dyaOrig="2248" w14:anchorId="1E681C70">
          <v:shape id="_x0000_i1040" type="#_x0000_t75" style="width:432.75pt;height:114pt" o:ole="">
            <v:imagedata r:id="rId46" o:title=""/>
          </v:shape>
          <o:OLEObject Type="Embed" ProgID="Excel.Sheet.12" ShapeID="_x0000_i1040" DrawAspect="Content" ObjectID="_1804933778" r:id="rId47"/>
        </w:object>
      </w:r>
    </w:p>
    <w:p w14:paraId="1211F936" w14:textId="75D8C84B" w:rsidR="002B170C" w:rsidRPr="00F043B8" w:rsidRDefault="002B170C" w:rsidP="002B170C">
      <w:pPr>
        <w:pStyle w:val="Zkladntext"/>
        <w:rPr>
          <w:szCs w:val="18"/>
        </w:rPr>
      </w:pPr>
      <w:r w:rsidRPr="00F043B8">
        <w:rPr>
          <w:szCs w:val="18"/>
        </w:rPr>
        <w:t xml:space="preserve">Časť sociálneho fondu sa podľa zákona o sociálnom fonde tvorí povinne na ťarchu nákladov a časť sa môže vytvárať zo zisku. </w:t>
      </w:r>
      <w:r w:rsidR="00823A7D" w:rsidRPr="00F043B8">
        <w:rPr>
          <w:szCs w:val="18"/>
        </w:rPr>
        <w:t xml:space="preserve">Spoločnosť tvorila sociálny fond vo </w:t>
      </w:r>
      <w:r w:rsidR="00823A7D" w:rsidRPr="003A138A">
        <w:rPr>
          <w:szCs w:val="18"/>
        </w:rPr>
        <w:t xml:space="preserve">výške </w:t>
      </w:r>
      <w:r w:rsidR="003A138A" w:rsidRPr="003A138A">
        <w:rPr>
          <w:szCs w:val="18"/>
        </w:rPr>
        <w:t xml:space="preserve">1 </w:t>
      </w:r>
      <w:r w:rsidR="00823A7D" w:rsidRPr="003A138A">
        <w:rPr>
          <w:szCs w:val="18"/>
        </w:rPr>
        <w:t>%</w:t>
      </w:r>
      <w:r w:rsidR="00EC1E4C" w:rsidRPr="003A138A">
        <w:rPr>
          <w:szCs w:val="18"/>
        </w:rPr>
        <w:t xml:space="preserve"> len</w:t>
      </w:r>
      <w:r w:rsidR="00EC1E4C" w:rsidRPr="00F043B8">
        <w:rPr>
          <w:szCs w:val="18"/>
        </w:rPr>
        <w:t xml:space="preserve"> na ťarchu nákladov a </w:t>
      </w:r>
      <w:r w:rsidRPr="00F043B8">
        <w:rPr>
          <w:szCs w:val="18"/>
        </w:rPr>
        <w:t>podľa zákona o sociálnom fonde čerpá na sociálne, zdravotné, rekreačné a iné potreby zamestnancov.</w:t>
      </w:r>
    </w:p>
    <w:p w14:paraId="5692591E" w14:textId="0B072B04" w:rsidR="004C0F07" w:rsidRDefault="004C0F07" w:rsidP="000D5315">
      <w:pPr>
        <w:ind w:left="426" w:hanging="142"/>
        <w:jc w:val="both"/>
        <w:rPr>
          <w:color w:val="0070C0"/>
          <w:sz w:val="18"/>
          <w:szCs w:val="18"/>
        </w:rPr>
      </w:pPr>
    </w:p>
    <w:p w14:paraId="2D09F17A" w14:textId="71819D10" w:rsidR="005001C8" w:rsidRDefault="005001C8" w:rsidP="000D5315">
      <w:pPr>
        <w:ind w:left="426" w:hanging="142"/>
        <w:jc w:val="both"/>
        <w:rPr>
          <w:color w:val="0070C0"/>
          <w:sz w:val="18"/>
          <w:szCs w:val="18"/>
        </w:rPr>
      </w:pPr>
    </w:p>
    <w:p w14:paraId="147358CD" w14:textId="28227496" w:rsidR="005001C8" w:rsidRDefault="005001C8" w:rsidP="000D5315">
      <w:pPr>
        <w:ind w:left="426" w:hanging="142"/>
        <w:jc w:val="both"/>
        <w:rPr>
          <w:color w:val="0070C0"/>
          <w:sz w:val="18"/>
          <w:szCs w:val="18"/>
        </w:rPr>
      </w:pPr>
    </w:p>
    <w:p w14:paraId="4CDF563D" w14:textId="2EFC4165" w:rsidR="005001C8" w:rsidRDefault="005001C8" w:rsidP="000D5315">
      <w:pPr>
        <w:ind w:left="426" w:hanging="142"/>
        <w:jc w:val="both"/>
        <w:rPr>
          <w:color w:val="0070C0"/>
          <w:sz w:val="18"/>
          <w:szCs w:val="18"/>
        </w:rPr>
      </w:pPr>
    </w:p>
    <w:p w14:paraId="226829A6" w14:textId="77777777" w:rsidR="0041654A" w:rsidRDefault="0041654A" w:rsidP="000D5315">
      <w:pPr>
        <w:ind w:left="426" w:hanging="142"/>
        <w:jc w:val="both"/>
        <w:rPr>
          <w:color w:val="0070C0"/>
          <w:sz w:val="18"/>
          <w:szCs w:val="18"/>
        </w:rPr>
      </w:pPr>
    </w:p>
    <w:p w14:paraId="111CEF60" w14:textId="77777777" w:rsidR="0041654A" w:rsidRDefault="0041654A" w:rsidP="000D5315">
      <w:pPr>
        <w:ind w:left="426" w:hanging="142"/>
        <w:jc w:val="both"/>
        <w:rPr>
          <w:color w:val="0070C0"/>
          <w:sz w:val="18"/>
          <w:szCs w:val="18"/>
        </w:rPr>
      </w:pPr>
    </w:p>
    <w:p w14:paraId="1A314766" w14:textId="77777777" w:rsidR="0041654A" w:rsidRDefault="0041654A" w:rsidP="000D5315">
      <w:pPr>
        <w:ind w:left="426" w:hanging="142"/>
        <w:jc w:val="both"/>
        <w:rPr>
          <w:color w:val="0070C0"/>
          <w:sz w:val="18"/>
          <w:szCs w:val="18"/>
        </w:rPr>
      </w:pPr>
    </w:p>
    <w:p w14:paraId="65D9F183" w14:textId="77777777" w:rsidR="0041654A" w:rsidRDefault="0041654A" w:rsidP="000D5315">
      <w:pPr>
        <w:ind w:left="426" w:hanging="142"/>
        <w:jc w:val="both"/>
        <w:rPr>
          <w:color w:val="0070C0"/>
          <w:sz w:val="18"/>
          <w:szCs w:val="18"/>
        </w:rPr>
      </w:pPr>
    </w:p>
    <w:p w14:paraId="1E65945D" w14:textId="39F97101" w:rsidR="005001C8" w:rsidRDefault="005001C8" w:rsidP="000D5315">
      <w:pPr>
        <w:ind w:left="426" w:hanging="142"/>
        <w:jc w:val="both"/>
        <w:rPr>
          <w:color w:val="0070C0"/>
          <w:sz w:val="18"/>
          <w:szCs w:val="18"/>
        </w:rPr>
      </w:pPr>
    </w:p>
    <w:p w14:paraId="3170F633" w14:textId="55A1DD44" w:rsidR="005001C8" w:rsidRDefault="005001C8" w:rsidP="000D5315">
      <w:pPr>
        <w:ind w:left="426" w:hanging="142"/>
        <w:jc w:val="both"/>
        <w:rPr>
          <w:color w:val="0070C0"/>
          <w:sz w:val="18"/>
          <w:szCs w:val="18"/>
        </w:rPr>
      </w:pPr>
    </w:p>
    <w:p w14:paraId="3DB25245" w14:textId="7D0AEF5D" w:rsidR="005001C8" w:rsidRDefault="005001C8" w:rsidP="000D5315">
      <w:pPr>
        <w:ind w:left="426" w:hanging="142"/>
        <w:jc w:val="both"/>
        <w:rPr>
          <w:color w:val="0070C0"/>
          <w:sz w:val="18"/>
          <w:szCs w:val="18"/>
        </w:rPr>
      </w:pPr>
    </w:p>
    <w:p w14:paraId="4771BF32" w14:textId="65F90C3C" w:rsidR="002B170C" w:rsidRDefault="002B170C" w:rsidP="00F95EE1">
      <w:pPr>
        <w:pStyle w:val="Nadpis2"/>
        <w:numPr>
          <w:ilvl w:val="0"/>
          <w:numId w:val="2"/>
        </w:numPr>
        <w:rPr>
          <w:szCs w:val="18"/>
        </w:rPr>
      </w:pPr>
      <w:r w:rsidRPr="00F043B8">
        <w:rPr>
          <w:szCs w:val="18"/>
        </w:rPr>
        <w:lastRenderedPageBreak/>
        <w:t>Bankové úvery</w:t>
      </w:r>
    </w:p>
    <w:p w14:paraId="1E57549B" w14:textId="77777777" w:rsidR="002846EA" w:rsidRPr="002846EA" w:rsidRDefault="002846EA" w:rsidP="002846EA"/>
    <w:p w14:paraId="0A73DFCC" w14:textId="40A13A47" w:rsidR="00F31361" w:rsidRPr="00F043B8" w:rsidRDefault="002B170C" w:rsidP="006F2A26">
      <w:pPr>
        <w:pStyle w:val="Zkladntext"/>
        <w:rPr>
          <w:szCs w:val="18"/>
        </w:rPr>
      </w:pPr>
      <w:r w:rsidRPr="0041654A">
        <w:rPr>
          <w:szCs w:val="18"/>
        </w:rPr>
        <w:t>Štruktúra bankových úverov je uvedená v nasledujúcom prehľade:</w:t>
      </w:r>
      <w:r w:rsidRPr="00F043B8">
        <w:rPr>
          <w:szCs w:val="18"/>
        </w:rPr>
        <w:t xml:space="preserve"> </w:t>
      </w:r>
    </w:p>
    <w:p w14:paraId="1A5D47B0" w14:textId="77777777" w:rsidR="00F31361" w:rsidRPr="00D652C9" w:rsidRDefault="00F31361" w:rsidP="00F31361">
      <w:pPr>
        <w:pStyle w:val="Zkladntext"/>
        <w:tabs>
          <w:tab w:val="left" w:pos="426"/>
        </w:tabs>
        <w:ind w:hanging="284"/>
        <w:rPr>
          <w:szCs w:val="18"/>
          <w:highlight w:val="yellow"/>
        </w:rPr>
      </w:pPr>
    </w:p>
    <w:bookmarkStart w:id="34" w:name="_Hlk261140"/>
    <w:bookmarkStart w:id="35" w:name="_MON_1610871489"/>
    <w:bookmarkEnd w:id="35"/>
    <w:p w14:paraId="0793F5B8" w14:textId="0576A3C0" w:rsidR="00D65C61" w:rsidRPr="00F043B8" w:rsidRDefault="0041654A" w:rsidP="002B170C">
      <w:pPr>
        <w:pStyle w:val="Zkladntext"/>
        <w:rPr>
          <w:szCs w:val="18"/>
        </w:rPr>
      </w:pPr>
      <w:r w:rsidRPr="00F043B8">
        <w:rPr>
          <w:szCs w:val="18"/>
        </w:rPr>
        <w:object w:dxaOrig="8765" w:dyaOrig="4723" w14:anchorId="1B17BF65">
          <v:shape id="_x0000_i1041" type="#_x0000_t75" style="width:433.5pt;height:231.75pt" o:ole="">
            <v:imagedata r:id="rId48" o:title=""/>
          </v:shape>
          <o:OLEObject Type="Embed" ProgID="Excel.Sheet.12" ShapeID="_x0000_i1041" DrawAspect="Content" ObjectID="_1804933779" r:id="rId49"/>
        </w:object>
      </w:r>
      <w:bookmarkEnd w:id="34"/>
    </w:p>
    <w:p w14:paraId="7C75E214" w14:textId="77777777" w:rsidR="006F2A26" w:rsidRDefault="006F2A26" w:rsidP="00D65C61">
      <w:pPr>
        <w:pStyle w:val="Zkladntext"/>
        <w:rPr>
          <w:szCs w:val="18"/>
        </w:rPr>
      </w:pPr>
    </w:p>
    <w:p w14:paraId="2F0878B8" w14:textId="77777777" w:rsidR="006F2A26" w:rsidRDefault="006F2A26" w:rsidP="00D65C61">
      <w:pPr>
        <w:pStyle w:val="Zkladntext"/>
        <w:rPr>
          <w:szCs w:val="18"/>
        </w:rPr>
      </w:pPr>
    </w:p>
    <w:p w14:paraId="524651F5" w14:textId="516F1F16" w:rsidR="00D65C61" w:rsidRPr="00F043B8" w:rsidRDefault="00D65C61" w:rsidP="00D65C61">
      <w:pPr>
        <w:pStyle w:val="Zkladntext"/>
        <w:rPr>
          <w:szCs w:val="18"/>
        </w:rPr>
      </w:pPr>
      <w:r w:rsidRPr="00F043B8">
        <w:rPr>
          <w:szCs w:val="18"/>
        </w:rPr>
        <w:t>Štruktúra bankových úverov podľa zostatkovej doby splatnosti je uvedená v nasledujúcom prehľade:</w:t>
      </w:r>
    </w:p>
    <w:p w14:paraId="6EC31418" w14:textId="77777777" w:rsidR="00D65C61" w:rsidRPr="00D652C9" w:rsidRDefault="00D65C61" w:rsidP="002B170C">
      <w:pPr>
        <w:pStyle w:val="Zkladntext"/>
        <w:rPr>
          <w:b/>
          <w:szCs w:val="18"/>
          <w:highlight w:val="yellow"/>
        </w:rPr>
      </w:pPr>
    </w:p>
    <w:bookmarkStart w:id="36" w:name="_MON_1500905883"/>
    <w:bookmarkEnd w:id="36"/>
    <w:p w14:paraId="4CE6D2BB" w14:textId="19989349" w:rsidR="002B170C" w:rsidRPr="00C042EA" w:rsidRDefault="0041654A" w:rsidP="002B170C">
      <w:pPr>
        <w:pStyle w:val="Zkladntext"/>
        <w:rPr>
          <w:szCs w:val="18"/>
        </w:rPr>
      </w:pPr>
      <w:r w:rsidRPr="00C042EA">
        <w:rPr>
          <w:szCs w:val="18"/>
        </w:rPr>
        <w:object w:dxaOrig="8924" w:dyaOrig="2277" w14:anchorId="79163CD6">
          <v:shape id="_x0000_i1042" type="#_x0000_t75" style="width:443.25pt;height:114pt" o:ole="">
            <v:imagedata r:id="rId50" o:title=""/>
          </v:shape>
          <o:OLEObject Type="Embed" ProgID="Excel.Sheet.12" ShapeID="_x0000_i1042" DrawAspect="Content" ObjectID="_1804933780" r:id="rId51"/>
        </w:object>
      </w:r>
    </w:p>
    <w:p w14:paraId="4E2F2D12" w14:textId="77777777" w:rsidR="00DD3402" w:rsidRPr="00D652C9" w:rsidRDefault="00DD3402">
      <w:pPr>
        <w:spacing w:after="200" w:line="276" w:lineRule="auto"/>
        <w:rPr>
          <w:sz w:val="18"/>
          <w:szCs w:val="18"/>
          <w:highlight w:val="yellow"/>
        </w:rPr>
      </w:pPr>
    </w:p>
    <w:p w14:paraId="02E0DCEA" w14:textId="77777777" w:rsidR="00142367" w:rsidRPr="00D652C9" w:rsidRDefault="00142367" w:rsidP="00BD4645">
      <w:pPr>
        <w:ind w:left="360"/>
        <w:rPr>
          <w:highlight w:val="yellow"/>
        </w:rPr>
      </w:pPr>
    </w:p>
    <w:p w14:paraId="0787BA87" w14:textId="77777777" w:rsidR="00835222" w:rsidRPr="00D652C9" w:rsidRDefault="00D64A2E" w:rsidP="004F20E0">
      <w:pPr>
        <w:pStyle w:val="Zkladntext"/>
        <w:rPr>
          <w:szCs w:val="18"/>
          <w:highlight w:val="yellow"/>
        </w:rPr>
      </w:pPr>
      <w:r w:rsidRPr="00D652C9">
        <w:rPr>
          <w:szCs w:val="18"/>
          <w:highlight w:val="yellow"/>
        </w:rPr>
        <w:t xml:space="preserve"> </w:t>
      </w:r>
    </w:p>
    <w:p w14:paraId="7D0B8563" w14:textId="77777777" w:rsidR="00A93506" w:rsidRPr="00D652C9" w:rsidRDefault="00A93506" w:rsidP="004F20E0">
      <w:pPr>
        <w:pStyle w:val="Zkladntext"/>
        <w:rPr>
          <w:szCs w:val="18"/>
          <w:highlight w:val="yellow"/>
        </w:rPr>
      </w:pPr>
    </w:p>
    <w:p w14:paraId="3E092E93" w14:textId="77777777" w:rsidR="00A93506" w:rsidRPr="00D652C9" w:rsidRDefault="00A93506" w:rsidP="004F20E0">
      <w:pPr>
        <w:pStyle w:val="Zkladntext"/>
        <w:rPr>
          <w:szCs w:val="18"/>
          <w:highlight w:val="yellow"/>
        </w:rPr>
      </w:pPr>
    </w:p>
    <w:p w14:paraId="014CA5A2" w14:textId="77777777" w:rsidR="00A93506" w:rsidRPr="00D652C9" w:rsidRDefault="00A93506" w:rsidP="004F20E0">
      <w:pPr>
        <w:pStyle w:val="Zkladntext"/>
        <w:rPr>
          <w:szCs w:val="18"/>
          <w:highlight w:val="yellow"/>
        </w:rPr>
      </w:pPr>
    </w:p>
    <w:p w14:paraId="747ADE5D" w14:textId="77777777" w:rsidR="00A93506" w:rsidRPr="00D652C9" w:rsidRDefault="00A93506" w:rsidP="004F20E0">
      <w:pPr>
        <w:pStyle w:val="Zkladntext"/>
        <w:rPr>
          <w:szCs w:val="18"/>
          <w:highlight w:val="yellow"/>
        </w:rPr>
      </w:pPr>
    </w:p>
    <w:p w14:paraId="28B17D90" w14:textId="77777777" w:rsidR="00A93506" w:rsidRPr="00D652C9" w:rsidRDefault="00A93506" w:rsidP="004F20E0">
      <w:pPr>
        <w:pStyle w:val="Zkladntext"/>
        <w:rPr>
          <w:szCs w:val="18"/>
          <w:highlight w:val="yellow"/>
        </w:rPr>
      </w:pPr>
    </w:p>
    <w:p w14:paraId="3C2AD25B" w14:textId="77777777" w:rsidR="00A93506" w:rsidRPr="00D652C9" w:rsidRDefault="00A93506" w:rsidP="004F20E0">
      <w:pPr>
        <w:pStyle w:val="Zkladntext"/>
        <w:rPr>
          <w:szCs w:val="18"/>
          <w:highlight w:val="yellow"/>
        </w:rPr>
      </w:pPr>
    </w:p>
    <w:p w14:paraId="51D4CD1E" w14:textId="77777777" w:rsidR="00A93506" w:rsidRPr="00D652C9" w:rsidRDefault="00A93506" w:rsidP="004F20E0">
      <w:pPr>
        <w:pStyle w:val="Zkladntext"/>
        <w:rPr>
          <w:szCs w:val="18"/>
          <w:highlight w:val="yellow"/>
        </w:rPr>
      </w:pPr>
    </w:p>
    <w:p w14:paraId="6BCDCC7D" w14:textId="77777777" w:rsidR="00A93506" w:rsidRPr="00D652C9" w:rsidRDefault="00A93506" w:rsidP="004F20E0">
      <w:pPr>
        <w:pStyle w:val="Zkladntext"/>
        <w:rPr>
          <w:szCs w:val="18"/>
          <w:highlight w:val="yellow"/>
        </w:rPr>
      </w:pPr>
    </w:p>
    <w:p w14:paraId="512ADA62" w14:textId="77777777" w:rsidR="00A93506" w:rsidRPr="00D652C9" w:rsidRDefault="00A93506" w:rsidP="004F20E0">
      <w:pPr>
        <w:pStyle w:val="Zkladntext"/>
        <w:rPr>
          <w:szCs w:val="18"/>
          <w:highlight w:val="yellow"/>
        </w:rPr>
      </w:pPr>
    </w:p>
    <w:p w14:paraId="7408CEEB" w14:textId="77777777" w:rsidR="00A93506" w:rsidRPr="00D652C9" w:rsidRDefault="00A93506" w:rsidP="004F20E0">
      <w:pPr>
        <w:pStyle w:val="Zkladntext"/>
        <w:rPr>
          <w:szCs w:val="18"/>
          <w:highlight w:val="yellow"/>
        </w:rPr>
      </w:pPr>
    </w:p>
    <w:p w14:paraId="10F70E1A" w14:textId="77777777" w:rsidR="00A93506" w:rsidRPr="00D652C9" w:rsidRDefault="00A93506" w:rsidP="004F20E0">
      <w:pPr>
        <w:pStyle w:val="Zkladntext"/>
        <w:rPr>
          <w:szCs w:val="18"/>
          <w:highlight w:val="yellow"/>
        </w:rPr>
      </w:pPr>
    </w:p>
    <w:p w14:paraId="70E4B151" w14:textId="77777777" w:rsidR="00A93506" w:rsidRPr="00D652C9" w:rsidRDefault="00A93506" w:rsidP="004F20E0">
      <w:pPr>
        <w:pStyle w:val="Zkladntext"/>
        <w:rPr>
          <w:szCs w:val="18"/>
          <w:highlight w:val="yellow"/>
        </w:rPr>
      </w:pPr>
    </w:p>
    <w:p w14:paraId="10736145" w14:textId="77777777" w:rsidR="00A93506" w:rsidRPr="00D652C9" w:rsidRDefault="00A93506" w:rsidP="004F20E0">
      <w:pPr>
        <w:pStyle w:val="Zkladntext"/>
        <w:rPr>
          <w:szCs w:val="18"/>
          <w:highlight w:val="yellow"/>
        </w:rPr>
      </w:pPr>
    </w:p>
    <w:p w14:paraId="35675CD3" w14:textId="77777777" w:rsidR="00A93506" w:rsidRPr="00D652C9" w:rsidRDefault="00A93506" w:rsidP="004F20E0">
      <w:pPr>
        <w:pStyle w:val="Zkladntext"/>
        <w:rPr>
          <w:szCs w:val="18"/>
          <w:highlight w:val="yellow"/>
        </w:rPr>
      </w:pPr>
    </w:p>
    <w:p w14:paraId="5960CC70" w14:textId="0F309FE9" w:rsidR="00A93506" w:rsidRDefault="00A93506" w:rsidP="004F20E0">
      <w:pPr>
        <w:pStyle w:val="Zkladntext"/>
        <w:rPr>
          <w:szCs w:val="18"/>
          <w:highlight w:val="yellow"/>
        </w:rPr>
      </w:pPr>
    </w:p>
    <w:p w14:paraId="57736B9C" w14:textId="77777777" w:rsidR="00DC4437" w:rsidRPr="00D652C9" w:rsidRDefault="00DC4437" w:rsidP="004F20E0">
      <w:pPr>
        <w:pStyle w:val="Zkladntext"/>
        <w:rPr>
          <w:szCs w:val="18"/>
          <w:highlight w:val="yellow"/>
        </w:rPr>
      </w:pPr>
    </w:p>
    <w:p w14:paraId="718FD0F5" w14:textId="77777777" w:rsidR="00A93506" w:rsidRPr="00D652C9" w:rsidRDefault="00A93506" w:rsidP="004F20E0">
      <w:pPr>
        <w:pStyle w:val="Zkladntext"/>
        <w:rPr>
          <w:szCs w:val="18"/>
          <w:highlight w:val="yellow"/>
        </w:rPr>
      </w:pPr>
    </w:p>
    <w:p w14:paraId="60BD90F9" w14:textId="77777777" w:rsidR="00A93506" w:rsidRPr="00D652C9" w:rsidRDefault="00A93506" w:rsidP="0047004D">
      <w:pPr>
        <w:pStyle w:val="Zkladntext"/>
        <w:ind w:left="0"/>
        <w:rPr>
          <w:szCs w:val="18"/>
          <w:highlight w:val="yellow"/>
        </w:rPr>
      </w:pPr>
    </w:p>
    <w:p w14:paraId="21675198" w14:textId="77777777" w:rsidR="00364A89" w:rsidRPr="005001C8" w:rsidRDefault="00364A89" w:rsidP="00364A89">
      <w:pPr>
        <w:pStyle w:val="Nadpis1"/>
        <w:tabs>
          <w:tab w:val="num" w:pos="360"/>
        </w:tabs>
        <w:spacing w:before="120"/>
        <w:ind w:left="360"/>
        <w:rPr>
          <w:szCs w:val="18"/>
        </w:rPr>
      </w:pPr>
      <w:bookmarkStart w:id="37" w:name="_Toc530739911"/>
      <w:r w:rsidRPr="005001C8">
        <w:rPr>
          <w:szCs w:val="18"/>
        </w:rPr>
        <w:lastRenderedPageBreak/>
        <w:t>Informácie o daniach z</w:t>
      </w:r>
      <w:r w:rsidR="00823A7D" w:rsidRPr="005001C8">
        <w:rPr>
          <w:szCs w:val="18"/>
        </w:rPr>
        <w:t> </w:t>
      </w:r>
      <w:r w:rsidRPr="005001C8">
        <w:rPr>
          <w:szCs w:val="18"/>
        </w:rPr>
        <w:t>príjmov</w:t>
      </w:r>
    </w:p>
    <w:p w14:paraId="13B2018C" w14:textId="77777777" w:rsidR="00364A89" w:rsidRPr="005001C8" w:rsidRDefault="00364A89" w:rsidP="00E65DEA">
      <w:pPr>
        <w:pStyle w:val="Zkladntext"/>
        <w:ind w:left="0"/>
        <w:rPr>
          <w:szCs w:val="18"/>
        </w:rPr>
      </w:pPr>
    </w:p>
    <w:p w14:paraId="2EF21CB8" w14:textId="77777777" w:rsidR="00364A89" w:rsidRPr="005001C8" w:rsidRDefault="00364A89" w:rsidP="00364A89">
      <w:pPr>
        <w:pStyle w:val="Zkladntext"/>
        <w:rPr>
          <w:szCs w:val="18"/>
        </w:rPr>
      </w:pPr>
      <w:r w:rsidRPr="005001C8">
        <w:rPr>
          <w:szCs w:val="18"/>
        </w:rPr>
        <w:t>Prevod od teoretickej dane z príjmov k vykázanej dani z príjmov je uvedený v nasledujúcom prehľade:</w:t>
      </w:r>
    </w:p>
    <w:bookmarkStart w:id="38" w:name="_MON_1500378072"/>
    <w:bookmarkEnd w:id="38"/>
    <w:p w14:paraId="194495EA" w14:textId="2219F62C" w:rsidR="005D554F" w:rsidRPr="005001C8" w:rsidRDefault="0047004D" w:rsidP="0076204F">
      <w:pPr>
        <w:pStyle w:val="Zkladntext"/>
        <w:tabs>
          <w:tab w:val="left" w:pos="1843"/>
        </w:tabs>
        <w:ind w:left="708" w:hanging="282"/>
      </w:pPr>
      <w:r w:rsidRPr="005001C8">
        <w:object w:dxaOrig="9160" w:dyaOrig="5220" w14:anchorId="6528D1F4">
          <v:shape id="_x0000_i1043" type="#_x0000_t75" style="width:444pt;height:255pt" o:ole="">
            <v:imagedata r:id="rId52" o:title=""/>
          </v:shape>
          <o:OLEObject Type="Embed" ProgID="Excel.Sheet.12" ShapeID="_x0000_i1043" DrawAspect="Content" ObjectID="_1804933781" r:id="rId53"/>
        </w:object>
      </w:r>
    </w:p>
    <w:p w14:paraId="7737E807" w14:textId="105780D9" w:rsidR="00A65191" w:rsidRPr="00A6496A" w:rsidRDefault="00FD5807" w:rsidP="00F426A6">
      <w:pPr>
        <w:spacing w:after="200" w:line="276" w:lineRule="auto"/>
        <w:rPr>
          <w:sz w:val="18"/>
          <w:szCs w:val="18"/>
        </w:rPr>
      </w:pPr>
      <w:r w:rsidRPr="005001C8">
        <w:t xml:space="preserve">         </w:t>
      </w:r>
      <w:r w:rsidR="00FD393C" w:rsidRPr="0041654A">
        <w:rPr>
          <w:sz w:val="18"/>
          <w:szCs w:val="18"/>
        </w:rPr>
        <w:t>Sadzba dane z príjmov v</w:t>
      </w:r>
      <w:r w:rsidR="009D2E9D" w:rsidRPr="0041654A">
        <w:rPr>
          <w:sz w:val="18"/>
          <w:szCs w:val="18"/>
        </w:rPr>
        <w:t> </w:t>
      </w:r>
      <w:r w:rsidR="00FD393C" w:rsidRPr="0041654A">
        <w:rPr>
          <w:sz w:val="18"/>
          <w:szCs w:val="18"/>
        </w:rPr>
        <w:t>S</w:t>
      </w:r>
      <w:r w:rsidR="009D2E9D" w:rsidRPr="0041654A">
        <w:rPr>
          <w:sz w:val="18"/>
          <w:szCs w:val="18"/>
        </w:rPr>
        <w:t>lovenske</w:t>
      </w:r>
      <w:r w:rsidR="004E446F" w:rsidRPr="0041654A">
        <w:rPr>
          <w:sz w:val="18"/>
          <w:szCs w:val="18"/>
        </w:rPr>
        <w:t>j republike v roku 20</w:t>
      </w:r>
      <w:r w:rsidR="002A143E" w:rsidRPr="0041654A">
        <w:rPr>
          <w:sz w:val="18"/>
          <w:szCs w:val="18"/>
        </w:rPr>
        <w:t>2</w:t>
      </w:r>
      <w:r w:rsidR="00A84150" w:rsidRPr="0041654A">
        <w:rPr>
          <w:sz w:val="18"/>
          <w:szCs w:val="18"/>
        </w:rPr>
        <w:t>3</w:t>
      </w:r>
      <w:r w:rsidR="00D60FB9" w:rsidRPr="0041654A">
        <w:rPr>
          <w:sz w:val="18"/>
          <w:szCs w:val="18"/>
        </w:rPr>
        <w:t xml:space="preserve"> a 20</w:t>
      </w:r>
      <w:r w:rsidR="00056D10" w:rsidRPr="0041654A">
        <w:rPr>
          <w:sz w:val="18"/>
          <w:szCs w:val="18"/>
        </w:rPr>
        <w:t>2</w:t>
      </w:r>
      <w:r w:rsidR="00A84150" w:rsidRPr="0041654A">
        <w:rPr>
          <w:sz w:val="18"/>
          <w:szCs w:val="18"/>
        </w:rPr>
        <w:t>4</w:t>
      </w:r>
      <w:r w:rsidR="004E446F" w:rsidRPr="0041654A">
        <w:rPr>
          <w:sz w:val="18"/>
          <w:szCs w:val="18"/>
        </w:rPr>
        <w:t xml:space="preserve"> bola</w:t>
      </w:r>
      <w:r w:rsidR="00EB1CD6" w:rsidRPr="0041654A">
        <w:rPr>
          <w:sz w:val="18"/>
          <w:szCs w:val="18"/>
        </w:rPr>
        <w:t xml:space="preserve"> 21</w:t>
      </w:r>
      <w:r w:rsidR="009D2E9D" w:rsidRPr="0041654A">
        <w:rPr>
          <w:sz w:val="18"/>
          <w:szCs w:val="18"/>
        </w:rPr>
        <w:t xml:space="preserve"> %</w:t>
      </w:r>
      <w:bookmarkEnd w:id="37"/>
      <w:r w:rsidR="00D60FB9" w:rsidRPr="0041654A">
        <w:rPr>
          <w:sz w:val="18"/>
          <w:szCs w:val="18"/>
        </w:rPr>
        <w:t>.</w:t>
      </w:r>
    </w:p>
    <w:p w14:paraId="36CD5353" w14:textId="77777777" w:rsidR="003C5848" w:rsidRPr="00C042EA" w:rsidRDefault="003C5848" w:rsidP="00F426A6">
      <w:pPr>
        <w:spacing w:after="200" w:line="276" w:lineRule="auto"/>
      </w:pPr>
    </w:p>
    <w:p w14:paraId="7E025783" w14:textId="77777777" w:rsidR="00E231BA" w:rsidRPr="003D5304" w:rsidRDefault="00CB001A" w:rsidP="009E0040">
      <w:pPr>
        <w:pStyle w:val="Nadpis1"/>
        <w:numPr>
          <w:ilvl w:val="0"/>
          <w:numId w:val="78"/>
        </w:numPr>
        <w:tabs>
          <w:tab w:val="clear" w:pos="2062"/>
          <w:tab w:val="num" w:pos="567"/>
        </w:tabs>
        <w:spacing w:before="120"/>
        <w:ind w:hanging="1920"/>
        <w:rPr>
          <w:szCs w:val="18"/>
        </w:rPr>
      </w:pPr>
      <w:r w:rsidRPr="003D5304">
        <w:rPr>
          <w:szCs w:val="18"/>
        </w:rPr>
        <w:t>informácie o POLOŽKÁCH VÝKAZU ZISKOV A STRÁT</w:t>
      </w:r>
    </w:p>
    <w:p w14:paraId="3AE43DEB" w14:textId="77777777" w:rsidR="00E231BA" w:rsidRPr="003D5304" w:rsidRDefault="00E231BA" w:rsidP="00E231BA">
      <w:pPr>
        <w:pStyle w:val="Nadpis2"/>
        <w:rPr>
          <w:szCs w:val="18"/>
        </w:rPr>
      </w:pPr>
      <w:bookmarkStart w:id="39" w:name="_Toc530739914"/>
    </w:p>
    <w:p w14:paraId="612827A0" w14:textId="77777777" w:rsidR="00E231BA" w:rsidRPr="003D5304" w:rsidRDefault="00E231BA" w:rsidP="00726263">
      <w:pPr>
        <w:pStyle w:val="Nadpis2"/>
        <w:numPr>
          <w:ilvl w:val="0"/>
          <w:numId w:val="12"/>
        </w:numPr>
        <w:rPr>
          <w:szCs w:val="18"/>
        </w:rPr>
      </w:pPr>
      <w:r w:rsidRPr="003D5304">
        <w:rPr>
          <w:szCs w:val="18"/>
        </w:rPr>
        <w:t>Tržby za vlastné výkony a tovar</w:t>
      </w:r>
      <w:bookmarkEnd w:id="39"/>
    </w:p>
    <w:p w14:paraId="5C851B5C" w14:textId="335C226A" w:rsidR="00E231BA" w:rsidRPr="003D5304" w:rsidRDefault="00000000" w:rsidP="00E231BA">
      <w:pPr>
        <w:pStyle w:val="Zkladntext"/>
        <w:rPr>
          <w:szCs w:val="18"/>
        </w:rPr>
      </w:pPr>
      <w:r>
        <w:rPr>
          <w:noProof/>
          <w:szCs w:val="18"/>
        </w:rPr>
        <w:object w:dxaOrig="1440" w:dyaOrig="1440" w14:anchorId="7014BFAB">
          <v:shape id="_x0000_s2086" type="#_x0000_t75" style="position:absolute;left:0;text-align:left;margin-left:17.8pt;margin-top:22.75pt;width:467.3pt;height:209.05pt;z-index:251659264;mso-position-horizontal-relative:text;mso-position-vertical-relative:text">
            <v:imagedata r:id="rId54" o:title=""/>
            <w10:wrap type="square"/>
          </v:shape>
          <o:OLEObject Type="Embed" ProgID="Excel.Sheet.12" ShapeID="_x0000_s2086" DrawAspect="Content" ObjectID="_1804933801" r:id="rId55"/>
        </w:object>
      </w:r>
      <w:r w:rsidR="00E231BA" w:rsidRPr="00303E30">
        <w:rPr>
          <w:szCs w:val="18"/>
        </w:rPr>
        <w:t>Tržby za vlastné výkony a tovar podľa jednotlivých segmentov, t. j. podľa typov výrobkov a služieb, sú uvedené v nasledujúcom prehľade:</w:t>
      </w:r>
    </w:p>
    <w:p w14:paraId="79778A62" w14:textId="58CFB4E9" w:rsidR="00ED51F0" w:rsidRPr="003D5304" w:rsidRDefault="00ED51F0" w:rsidP="00574527">
      <w:pPr>
        <w:pStyle w:val="Zkladntext"/>
        <w:rPr>
          <w:i/>
          <w:szCs w:val="18"/>
          <w:u w:val="single"/>
        </w:rPr>
      </w:pPr>
    </w:p>
    <w:p w14:paraId="7A04DC5E" w14:textId="4AAB2AE5" w:rsidR="00E231BA" w:rsidRPr="003D5304" w:rsidRDefault="00E231BA" w:rsidP="00E231BA">
      <w:pPr>
        <w:pStyle w:val="Zkladntext"/>
        <w:rPr>
          <w:szCs w:val="18"/>
        </w:rPr>
      </w:pPr>
    </w:p>
    <w:p w14:paraId="3A7A565B" w14:textId="033B87E5" w:rsidR="003D5304" w:rsidRDefault="003D5304" w:rsidP="00E231BA">
      <w:pPr>
        <w:pStyle w:val="Zkladntext"/>
        <w:rPr>
          <w:szCs w:val="18"/>
        </w:rPr>
      </w:pPr>
    </w:p>
    <w:p w14:paraId="01355503" w14:textId="73CE6F66" w:rsidR="00056D10" w:rsidRDefault="00056D10" w:rsidP="00E231BA">
      <w:pPr>
        <w:pStyle w:val="Zkladntext"/>
        <w:rPr>
          <w:szCs w:val="18"/>
        </w:rPr>
      </w:pPr>
    </w:p>
    <w:p w14:paraId="205095CD" w14:textId="2BF8E048" w:rsidR="00056D10" w:rsidRDefault="00056D10" w:rsidP="00E231BA">
      <w:pPr>
        <w:pStyle w:val="Zkladntext"/>
        <w:rPr>
          <w:szCs w:val="18"/>
        </w:rPr>
      </w:pPr>
    </w:p>
    <w:p w14:paraId="2B0ECDEF" w14:textId="67A0766C" w:rsidR="006F2A26" w:rsidRDefault="006F2A26" w:rsidP="00E231BA">
      <w:pPr>
        <w:pStyle w:val="Zkladntext"/>
        <w:rPr>
          <w:szCs w:val="18"/>
        </w:rPr>
      </w:pPr>
    </w:p>
    <w:p w14:paraId="2786EB46" w14:textId="724B880D" w:rsidR="00E231BA" w:rsidRDefault="00E231BA" w:rsidP="0008317B">
      <w:pPr>
        <w:pStyle w:val="Nadpis2"/>
        <w:numPr>
          <w:ilvl w:val="0"/>
          <w:numId w:val="12"/>
        </w:numPr>
        <w:rPr>
          <w:szCs w:val="18"/>
        </w:rPr>
      </w:pPr>
      <w:bookmarkStart w:id="40" w:name="_Toc530739915"/>
      <w:r w:rsidRPr="005001C8">
        <w:rPr>
          <w:szCs w:val="18"/>
        </w:rPr>
        <w:lastRenderedPageBreak/>
        <w:t>Zmena stavu zásob vlastnej výroby</w:t>
      </w:r>
      <w:bookmarkEnd w:id="40"/>
    </w:p>
    <w:p w14:paraId="328EC68F" w14:textId="77777777" w:rsidR="0047004D" w:rsidRPr="001A76F1" w:rsidRDefault="0047004D" w:rsidP="001A76F1"/>
    <w:p w14:paraId="7DFCB045" w14:textId="3370A3AC" w:rsidR="00E231BA" w:rsidRPr="005001C8" w:rsidRDefault="00F4619A" w:rsidP="00E231BA">
      <w:pPr>
        <w:pStyle w:val="Zkladntext"/>
        <w:rPr>
          <w:szCs w:val="18"/>
        </w:rPr>
      </w:pPr>
      <w:bookmarkStart w:id="41" w:name="_Hlk342766"/>
      <w:r w:rsidRPr="0047004D">
        <w:rPr>
          <w:szCs w:val="18"/>
        </w:rPr>
        <w:t>Zmena stavu zásob vlastnej výroby vykázaná vo v</w:t>
      </w:r>
      <w:r w:rsidR="0022367B" w:rsidRPr="0047004D">
        <w:rPr>
          <w:szCs w:val="18"/>
        </w:rPr>
        <w:t xml:space="preserve">ýkaze ziskov a strát je </w:t>
      </w:r>
      <w:bookmarkStart w:id="42" w:name="_Hlk263531"/>
      <w:r w:rsidR="00395B30" w:rsidRPr="0047004D">
        <w:rPr>
          <w:szCs w:val="18"/>
        </w:rPr>
        <w:t>zníženie</w:t>
      </w:r>
      <w:bookmarkEnd w:id="42"/>
      <w:r w:rsidR="00395B30" w:rsidRPr="0047004D">
        <w:rPr>
          <w:szCs w:val="18"/>
        </w:rPr>
        <w:t xml:space="preserve"> </w:t>
      </w:r>
      <w:r w:rsidR="0047004D" w:rsidRPr="0047004D">
        <w:rPr>
          <w:szCs w:val="18"/>
        </w:rPr>
        <w:t>209 569</w:t>
      </w:r>
      <w:r w:rsidR="009817E1" w:rsidRPr="0047004D">
        <w:rPr>
          <w:szCs w:val="18"/>
        </w:rPr>
        <w:t xml:space="preserve"> </w:t>
      </w:r>
      <w:r w:rsidRPr="0047004D">
        <w:rPr>
          <w:szCs w:val="18"/>
        </w:rPr>
        <w:t>EUR (v</w:t>
      </w:r>
      <w:r w:rsidRPr="001A76F1">
        <w:rPr>
          <w:szCs w:val="18"/>
        </w:rPr>
        <w:t xml:space="preserve"> roku 20</w:t>
      </w:r>
      <w:r w:rsidR="00955F40" w:rsidRPr="001A76F1">
        <w:rPr>
          <w:szCs w:val="18"/>
        </w:rPr>
        <w:t>2</w:t>
      </w:r>
      <w:r w:rsidR="00DC693E">
        <w:rPr>
          <w:szCs w:val="18"/>
        </w:rPr>
        <w:t>3</w:t>
      </w:r>
      <w:r w:rsidRPr="001A76F1">
        <w:rPr>
          <w:szCs w:val="18"/>
        </w:rPr>
        <w:t xml:space="preserve"> </w:t>
      </w:r>
      <w:r w:rsidR="00DC693E" w:rsidRPr="001A76F1">
        <w:rPr>
          <w:szCs w:val="18"/>
        </w:rPr>
        <w:t>zníženie 84 066 EUR</w:t>
      </w:r>
      <w:r w:rsidR="00A9048F" w:rsidRPr="001A76F1">
        <w:rPr>
          <w:szCs w:val="18"/>
        </w:rPr>
        <w:t>)</w:t>
      </w:r>
      <w:r w:rsidR="00E231BA" w:rsidRPr="001A76F1">
        <w:rPr>
          <w:szCs w:val="18"/>
        </w:rPr>
        <w:t>.</w:t>
      </w:r>
      <w:r w:rsidR="00E231BA" w:rsidRPr="005001C8">
        <w:rPr>
          <w:szCs w:val="18"/>
        </w:rPr>
        <w:t xml:space="preserve"> </w:t>
      </w:r>
    </w:p>
    <w:bookmarkEnd w:id="41"/>
    <w:bookmarkStart w:id="43" w:name="_MON_1610876664"/>
    <w:bookmarkEnd w:id="43"/>
    <w:p w14:paraId="5D495595" w14:textId="77777777" w:rsidR="0047004D" w:rsidRPr="005001C8" w:rsidRDefault="00516FC6" w:rsidP="00E231BA">
      <w:pPr>
        <w:pStyle w:val="Zkladntext"/>
        <w:rPr>
          <w:szCs w:val="18"/>
        </w:rPr>
      </w:pPr>
      <w:r w:rsidRPr="005001C8">
        <w:rPr>
          <w:szCs w:val="18"/>
        </w:rPr>
        <w:object w:dxaOrig="8811" w:dyaOrig="3049" w14:anchorId="54552B3F">
          <v:shape id="_x0000_i1045" type="#_x0000_t75" style="width:440.25pt;height:150.75pt" o:ole="">
            <v:imagedata r:id="rId56" o:title=""/>
          </v:shape>
          <o:OLEObject Type="Embed" ProgID="Excel.Sheet.12" ShapeID="_x0000_i1045" DrawAspect="Content" ObjectID="_1804933782" r:id="rId57"/>
        </w:object>
      </w:r>
    </w:p>
    <w:p w14:paraId="62035115" w14:textId="0343DB86" w:rsidR="006E701A" w:rsidRDefault="006E701A" w:rsidP="00E231BA">
      <w:pPr>
        <w:pStyle w:val="Zkladntext"/>
        <w:rPr>
          <w:szCs w:val="18"/>
        </w:rPr>
      </w:pPr>
    </w:p>
    <w:p w14:paraId="7CD3EA93" w14:textId="77777777" w:rsidR="0047004D" w:rsidRPr="005001C8" w:rsidRDefault="0047004D" w:rsidP="00E231BA">
      <w:pPr>
        <w:pStyle w:val="Zkladntext"/>
        <w:rPr>
          <w:szCs w:val="18"/>
        </w:rPr>
      </w:pPr>
    </w:p>
    <w:p w14:paraId="344A82F3" w14:textId="77777777" w:rsidR="00C042EA" w:rsidRPr="005001C8" w:rsidRDefault="00C042EA" w:rsidP="00E231BA">
      <w:pPr>
        <w:pStyle w:val="Zkladntext"/>
        <w:rPr>
          <w:szCs w:val="18"/>
        </w:rPr>
      </w:pPr>
    </w:p>
    <w:p w14:paraId="298E6278" w14:textId="77777777" w:rsidR="00471702" w:rsidRPr="005001C8" w:rsidRDefault="00471702" w:rsidP="001210B4">
      <w:pPr>
        <w:pStyle w:val="Nadpis2"/>
        <w:numPr>
          <w:ilvl w:val="0"/>
          <w:numId w:val="12"/>
        </w:numPr>
        <w:rPr>
          <w:szCs w:val="18"/>
        </w:rPr>
      </w:pPr>
      <w:bookmarkStart w:id="44" w:name="_Toc530739916"/>
      <w:r w:rsidRPr="005001C8">
        <w:rPr>
          <w:szCs w:val="18"/>
        </w:rPr>
        <w:t>Ostatné výnosy z hospodárskej činnosti</w:t>
      </w:r>
    </w:p>
    <w:bookmarkStart w:id="45" w:name="_MON_1500439444"/>
    <w:bookmarkEnd w:id="45"/>
    <w:p w14:paraId="5664664A" w14:textId="727FCFDF" w:rsidR="00CB001A" w:rsidRDefault="0047004D" w:rsidP="00E61A04">
      <w:pPr>
        <w:pStyle w:val="Zkladntext"/>
        <w:rPr>
          <w:szCs w:val="18"/>
        </w:rPr>
      </w:pPr>
      <w:r w:rsidRPr="00EB724B">
        <w:rPr>
          <w:szCs w:val="18"/>
        </w:rPr>
        <w:object w:dxaOrig="8715" w:dyaOrig="4039" w14:anchorId="6268EAC6">
          <v:shape id="_x0000_i1046" type="#_x0000_t75" style="width:436.5pt;height:201.75pt" o:ole="">
            <v:imagedata r:id="rId58" o:title=""/>
          </v:shape>
          <o:OLEObject Type="Embed" ProgID="Excel.Sheet.12" ShapeID="_x0000_i1046" DrawAspect="Content" ObjectID="_1804933783" r:id="rId59"/>
        </w:object>
      </w:r>
    </w:p>
    <w:p w14:paraId="77E1A411" w14:textId="77777777" w:rsidR="006C3AB1" w:rsidRDefault="006C3AB1" w:rsidP="006C3AB1">
      <w:pPr>
        <w:pStyle w:val="Zkladntext"/>
        <w:rPr>
          <w:szCs w:val="18"/>
        </w:rPr>
      </w:pPr>
    </w:p>
    <w:p w14:paraId="3D5061F9" w14:textId="77777777" w:rsidR="0047004D" w:rsidRDefault="0047004D" w:rsidP="006C3AB1">
      <w:pPr>
        <w:pStyle w:val="Zkladntext"/>
        <w:rPr>
          <w:szCs w:val="18"/>
        </w:rPr>
      </w:pPr>
    </w:p>
    <w:p w14:paraId="64B516C6" w14:textId="0016414A" w:rsidR="00CE31F4" w:rsidRPr="00EB724B" w:rsidRDefault="006C3AB1" w:rsidP="00795B6F">
      <w:pPr>
        <w:tabs>
          <w:tab w:val="left" w:pos="708"/>
          <w:tab w:val="left" w:pos="2396"/>
        </w:tabs>
      </w:pPr>
      <w:r>
        <w:tab/>
      </w:r>
      <w:r w:rsidR="00795B6F">
        <w:tab/>
      </w:r>
    </w:p>
    <w:p w14:paraId="1237875E" w14:textId="77777777" w:rsidR="00471702" w:rsidRPr="00A6496A" w:rsidRDefault="00471702" w:rsidP="00D06026">
      <w:pPr>
        <w:pStyle w:val="Nadpis2"/>
        <w:numPr>
          <w:ilvl w:val="0"/>
          <w:numId w:val="12"/>
        </w:numPr>
      </w:pPr>
      <w:r w:rsidRPr="00A6496A">
        <w:rPr>
          <w:szCs w:val="18"/>
        </w:rPr>
        <w:t>Osobné náklady</w:t>
      </w:r>
    </w:p>
    <w:bookmarkEnd w:id="44"/>
    <w:p w14:paraId="7750E807" w14:textId="53966399" w:rsidR="00CB001A" w:rsidRPr="00A6496A" w:rsidRDefault="00CB001A" w:rsidP="00CB001A">
      <w:pPr>
        <w:pStyle w:val="Zkladntext"/>
        <w:rPr>
          <w:szCs w:val="18"/>
        </w:rPr>
      </w:pPr>
    </w:p>
    <w:bookmarkStart w:id="46" w:name="_MON_1500379734"/>
    <w:bookmarkEnd w:id="46"/>
    <w:p w14:paraId="656662C8" w14:textId="371FD82A" w:rsidR="007B34A9" w:rsidRPr="00115171" w:rsidRDefault="00516FC6" w:rsidP="007B34A9">
      <w:pPr>
        <w:pStyle w:val="Zkladntext"/>
        <w:rPr>
          <w:szCs w:val="18"/>
        </w:rPr>
      </w:pPr>
      <w:r w:rsidRPr="00A6496A">
        <w:rPr>
          <w:szCs w:val="18"/>
        </w:rPr>
        <w:object w:dxaOrig="8982" w:dyaOrig="2277" w14:anchorId="0684177C">
          <v:shape id="_x0000_i1047" type="#_x0000_t75" style="width:440.25pt;height:114pt" o:ole="">
            <v:imagedata r:id="rId60" o:title=""/>
          </v:shape>
          <o:OLEObject Type="Embed" ProgID="Excel.Sheet.12" ShapeID="_x0000_i1047" DrawAspect="Content" ObjectID="_1804933784" r:id="rId61"/>
        </w:object>
      </w:r>
    </w:p>
    <w:p w14:paraId="5672A07F" w14:textId="70522283" w:rsidR="007B34A9" w:rsidRDefault="007B34A9" w:rsidP="00CB001A">
      <w:pPr>
        <w:pStyle w:val="Zkladntext"/>
        <w:rPr>
          <w:szCs w:val="18"/>
          <w:highlight w:val="yellow"/>
        </w:rPr>
      </w:pPr>
    </w:p>
    <w:p w14:paraId="1A02F32E" w14:textId="7CB78CBB" w:rsidR="005001C8" w:rsidRDefault="005001C8" w:rsidP="00CB001A">
      <w:pPr>
        <w:pStyle w:val="Zkladntext"/>
        <w:rPr>
          <w:szCs w:val="18"/>
          <w:highlight w:val="yellow"/>
        </w:rPr>
      </w:pPr>
    </w:p>
    <w:p w14:paraId="289EE97B" w14:textId="736FDDC9" w:rsidR="005001C8" w:rsidRDefault="005001C8" w:rsidP="00CB001A">
      <w:pPr>
        <w:pStyle w:val="Zkladntext"/>
        <w:rPr>
          <w:szCs w:val="18"/>
          <w:highlight w:val="yellow"/>
        </w:rPr>
      </w:pPr>
    </w:p>
    <w:p w14:paraId="259C5A83" w14:textId="7A491C0B" w:rsidR="005001C8" w:rsidRDefault="005001C8" w:rsidP="00CB001A">
      <w:pPr>
        <w:pStyle w:val="Zkladntext"/>
        <w:rPr>
          <w:szCs w:val="18"/>
          <w:highlight w:val="yellow"/>
        </w:rPr>
      </w:pPr>
    </w:p>
    <w:p w14:paraId="65A5DB6C" w14:textId="77777777" w:rsidR="006F2A26" w:rsidRPr="007B34A9" w:rsidRDefault="006F2A26" w:rsidP="00CB001A">
      <w:pPr>
        <w:pStyle w:val="Zkladntext"/>
        <w:rPr>
          <w:szCs w:val="18"/>
        </w:rPr>
      </w:pPr>
    </w:p>
    <w:p w14:paraId="75E24E4C" w14:textId="77777777" w:rsidR="00471702" w:rsidRPr="007B34A9" w:rsidRDefault="00471702" w:rsidP="001210B4">
      <w:pPr>
        <w:pStyle w:val="Nadpis2"/>
        <w:numPr>
          <w:ilvl w:val="0"/>
          <w:numId w:val="12"/>
        </w:numPr>
        <w:rPr>
          <w:szCs w:val="18"/>
        </w:rPr>
      </w:pPr>
      <w:r w:rsidRPr="007B34A9">
        <w:rPr>
          <w:szCs w:val="18"/>
        </w:rPr>
        <w:lastRenderedPageBreak/>
        <w:t xml:space="preserve">Finančné výnosy </w:t>
      </w:r>
    </w:p>
    <w:p w14:paraId="05E2C042" w14:textId="3DBFF7D5" w:rsidR="00471702" w:rsidRPr="007B34A9" w:rsidRDefault="00471702" w:rsidP="00471702">
      <w:pPr>
        <w:pStyle w:val="Zkladntext"/>
      </w:pPr>
      <w:r w:rsidRPr="00207BBA">
        <w:t>Štruktúra finančných výnosov je uvedená v nasledujúcom prehľade:</w:t>
      </w:r>
    </w:p>
    <w:bookmarkStart w:id="47" w:name="_MON_1500379834"/>
    <w:bookmarkEnd w:id="47"/>
    <w:p w14:paraId="66F6672F" w14:textId="5F87231A" w:rsidR="00471702" w:rsidRDefault="00781704" w:rsidP="00FD5807">
      <w:pPr>
        <w:pStyle w:val="Zkladntext"/>
        <w:rPr>
          <w:szCs w:val="18"/>
        </w:rPr>
      </w:pPr>
      <w:r w:rsidRPr="007B34A9">
        <w:rPr>
          <w:szCs w:val="18"/>
        </w:rPr>
        <w:object w:dxaOrig="8794" w:dyaOrig="2510" w14:anchorId="1A622C63">
          <v:shape id="_x0000_i1048" type="#_x0000_t75" style="width:439.5pt;height:135.75pt" o:ole="">
            <v:imagedata r:id="rId62" o:title=""/>
          </v:shape>
          <o:OLEObject Type="Embed" ProgID="Excel.Sheet.12" ShapeID="_x0000_i1048" DrawAspect="Content" ObjectID="_1804933785" r:id="rId63"/>
        </w:object>
      </w:r>
    </w:p>
    <w:p w14:paraId="48399A0D" w14:textId="77777777" w:rsidR="007B34A9" w:rsidRPr="00136E4D" w:rsidRDefault="007B34A9" w:rsidP="00FD5807">
      <w:pPr>
        <w:pStyle w:val="Zkladntext"/>
        <w:rPr>
          <w:szCs w:val="18"/>
        </w:rPr>
      </w:pPr>
    </w:p>
    <w:p w14:paraId="15E173A8" w14:textId="77777777" w:rsidR="00CB001A" w:rsidRPr="008D7320" w:rsidRDefault="00CB001A" w:rsidP="001210B4">
      <w:pPr>
        <w:pStyle w:val="Nadpis2"/>
        <w:numPr>
          <w:ilvl w:val="0"/>
          <w:numId w:val="12"/>
        </w:numPr>
        <w:rPr>
          <w:szCs w:val="18"/>
        </w:rPr>
      </w:pPr>
      <w:r w:rsidRPr="008D7320">
        <w:rPr>
          <w:szCs w:val="18"/>
        </w:rPr>
        <w:t>Náklady na poskytnuté služby</w:t>
      </w:r>
    </w:p>
    <w:bookmarkStart w:id="48" w:name="_MON_1500380710"/>
    <w:bookmarkEnd w:id="48"/>
    <w:p w14:paraId="051EB7FF" w14:textId="13D4A5E5" w:rsidR="00AD0AB8" w:rsidRPr="00136E4D" w:rsidRDefault="0047004D" w:rsidP="003C5848">
      <w:pPr>
        <w:pStyle w:val="Nadpis2"/>
        <w:ind w:left="567" w:hanging="141"/>
        <w:jc w:val="both"/>
        <w:rPr>
          <w:szCs w:val="18"/>
        </w:rPr>
      </w:pPr>
      <w:r w:rsidRPr="00136E4D">
        <w:rPr>
          <w:szCs w:val="18"/>
        </w:rPr>
        <w:object w:dxaOrig="9001" w:dyaOrig="2455" w14:anchorId="434D7F26">
          <v:shape id="_x0000_i1049" type="#_x0000_t75" style="width:447pt;height:148.5pt" o:ole="">
            <v:imagedata r:id="rId64" o:title=""/>
          </v:shape>
          <o:OLEObject Type="Embed" ProgID="Excel.Sheet.12" ShapeID="_x0000_i1049" DrawAspect="Content" ObjectID="_1804933786" r:id="rId65"/>
        </w:object>
      </w:r>
    </w:p>
    <w:p w14:paraId="06855B73" w14:textId="77777777" w:rsidR="00D85DAD" w:rsidRPr="00D652C9" w:rsidRDefault="00D85DAD" w:rsidP="00D85DAD">
      <w:pPr>
        <w:rPr>
          <w:highlight w:val="yellow"/>
        </w:rPr>
      </w:pPr>
    </w:p>
    <w:p w14:paraId="45120BE4" w14:textId="77777777" w:rsidR="00AD0AB8" w:rsidRPr="005C73EA" w:rsidRDefault="00AD0AB8" w:rsidP="00AD0AB8">
      <w:pPr>
        <w:pStyle w:val="Nadpis2"/>
        <w:numPr>
          <w:ilvl w:val="0"/>
          <w:numId w:val="12"/>
        </w:numPr>
        <w:rPr>
          <w:szCs w:val="18"/>
        </w:rPr>
      </w:pPr>
      <w:r w:rsidRPr="005C73EA">
        <w:rPr>
          <w:szCs w:val="18"/>
        </w:rPr>
        <w:t>Ostatné náklady na hospodársku činnosť</w:t>
      </w:r>
    </w:p>
    <w:p w14:paraId="3A364266" w14:textId="77777777" w:rsidR="003D5304" w:rsidRPr="00D652C9" w:rsidRDefault="003D5304" w:rsidP="003D5304">
      <w:pPr>
        <w:rPr>
          <w:highlight w:val="yellow"/>
        </w:rPr>
      </w:pPr>
    </w:p>
    <w:bookmarkStart w:id="49" w:name="_MON_1500380926"/>
    <w:bookmarkEnd w:id="49"/>
    <w:p w14:paraId="71C5D00F" w14:textId="35ABE886" w:rsidR="00662D44" w:rsidRDefault="00781704" w:rsidP="006F2A26">
      <w:pPr>
        <w:pStyle w:val="Zkladntext"/>
        <w:rPr>
          <w:szCs w:val="18"/>
        </w:rPr>
      </w:pPr>
      <w:r w:rsidRPr="003D5304">
        <w:rPr>
          <w:szCs w:val="18"/>
        </w:rPr>
        <w:object w:dxaOrig="9095" w:dyaOrig="3516" w14:anchorId="0F139C97">
          <v:shape id="_x0000_i1050" type="#_x0000_t75" style="width:440.25pt;height:184.5pt" o:ole="">
            <v:imagedata r:id="rId66" o:title=""/>
          </v:shape>
          <o:OLEObject Type="Embed" ProgID="Excel.Sheet.12" ShapeID="_x0000_i1050" DrawAspect="Content" ObjectID="_1804933787" r:id="rId67"/>
        </w:object>
      </w:r>
    </w:p>
    <w:p w14:paraId="3E2716AA" w14:textId="7C9D509F" w:rsidR="00662D44" w:rsidRDefault="00662D44" w:rsidP="003C5848">
      <w:pPr>
        <w:pStyle w:val="Zkladntext"/>
        <w:rPr>
          <w:szCs w:val="18"/>
        </w:rPr>
      </w:pPr>
    </w:p>
    <w:p w14:paraId="7E30EF0E" w14:textId="77777777" w:rsidR="00781704" w:rsidRDefault="00781704" w:rsidP="003C5848">
      <w:pPr>
        <w:pStyle w:val="Zkladntext"/>
        <w:rPr>
          <w:szCs w:val="18"/>
        </w:rPr>
      </w:pPr>
    </w:p>
    <w:p w14:paraId="6EAC7353" w14:textId="77777777" w:rsidR="0083098E" w:rsidRDefault="0083098E" w:rsidP="003C5848">
      <w:pPr>
        <w:pStyle w:val="Zkladntext"/>
        <w:rPr>
          <w:szCs w:val="18"/>
        </w:rPr>
      </w:pPr>
    </w:p>
    <w:p w14:paraId="396E5C09" w14:textId="77777777" w:rsidR="0083098E" w:rsidRDefault="0083098E" w:rsidP="003C5848">
      <w:pPr>
        <w:pStyle w:val="Zkladntext"/>
        <w:rPr>
          <w:szCs w:val="18"/>
        </w:rPr>
      </w:pPr>
    </w:p>
    <w:p w14:paraId="3FD6ACEC" w14:textId="77777777" w:rsidR="0083098E" w:rsidRDefault="0083098E" w:rsidP="003C5848">
      <w:pPr>
        <w:pStyle w:val="Zkladntext"/>
        <w:rPr>
          <w:szCs w:val="18"/>
        </w:rPr>
      </w:pPr>
    </w:p>
    <w:p w14:paraId="0D27DB68" w14:textId="77777777" w:rsidR="009B6AC1" w:rsidRDefault="009B6AC1" w:rsidP="003C5848">
      <w:pPr>
        <w:pStyle w:val="Zkladntext"/>
        <w:rPr>
          <w:szCs w:val="18"/>
        </w:rPr>
      </w:pPr>
    </w:p>
    <w:p w14:paraId="4C66D692" w14:textId="77777777" w:rsidR="009B6AC1" w:rsidRDefault="009B6AC1" w:rsidP="003C5848">
      <w:pPr>
        <w:pStyle w:val="Zkladntext"/>
        <w:rPr>
          <w:szCs w:val="18"/>
        </w:rPr>
      </w:pPr>
    </w:p>
    <w:p w14:paraId="337166E6" w14:textId="77777777" w:rsidR="009B6AC1" w:rsidRDefault="009B6AC1" w:rsidP="003C5848">
      <w:pPr>
        <w:pStyle w:val="Zkladntext"/>
        <w:rPr>
          <w:szCs w:val="18"/>
        </w:rPr>
      </w:pPr>
    </w:p>
    <w:p w14:paraId="37789990" w14:textId="77777777" w:rsidR="009B6AC1" w:rsidRDefault="009B6AC1" w:rsidP="003C5848">
      <w:pPr>
        <w:pStyle w:val="Zkladntext"/>
        <w:rPr>
          <w:szCs w:val="18"/>
        </w:rPr>
      </w:pPr>
    </w:p>
    <w:p w14:paraId="341FD982" w14:textId="77777777" w:rsidR="00781704" w:rsidRDefault="00781704" w:rsidP="003C5848">
      <w:pPr>
        <w:pStyle w:val="Zkladntext"/>
        <w:rPr>
          <w:szCs w:val="18"/>
        </w:rPr>
      </w:pPr>
    </w:p>
    <w:p w14:paraId="6E6842D6" w14:textId="77777777" w:rsidR="006F2A26" w:rsidRDefault="006F2A26" w:rsidP="003C5848">
      <w:pPr>
        <w:pStyle w:val="Zkladntext"/>
        <w:rPr>
          <w:szCs w:val="18"/>
        </w:rPr>
      </w:pPr>
    </w:p>
    <w:p w14:paraId="605EFDBF" w14:textId="067C9770" w:rsidR="006564EB" w:rsidRPr="003D5304" w:rsidRDefault="003935E0" w:rsidP="003D5304">
      <w:pPr>
        <w:pStyle w:val="Zkladntext"/>
        <w:numPr>
          <w:ilvl w:val="0"/>
          <w:numId w:val="12"/>
        </w:numPr>
        <w:rPr>
          <w:b/>
          <w:bCs/>
          <w:szCs w:val="18"/>
          <w:lang w:val="de-DE"/>
        </w:rPr>
      </w:pPr>
      <w:r w:rsidRPr="003D5304">
        <w:rPr>
          <w:b/>
          <w:bCs/>
          <w:szCs w:val="18"/>
        </w:rPr>
        <w:lastRenderedPageBreak/>
        <w:t>Kurzové straty</w:t>
      </w:r>
      <w:r w:rsidR="006564EB" w:rsidRPr="003D5304">
        <w:rPr>
          <w:b/>
          <w:bCs/>
          <w:szCs w:val="18"/>
        </w:rPr>
        <w:t xml:space="preserve">   </w:t>
      </w:r>
    </w:p>
    <w:tbl>
      <w:tblPr>
        <w:tblpPr w:leftFromText="141" w:rightFromText="141" w:vertAnchor="text" w:horzAnchor="page" w:tblpX="2016" w:tblpY="23"/>
        <w:tblW w:w="8747" w:type="dxa"/>
        <w:tblCellMar>
          <w:left w:w="70" w:type="dxa"/>
          <w:right w:w="70" w:type="dxa"/>
        </w:tblCellMar>
        <w:tblLook w:val="04A0" w:firstRow="1" w:lastRow="0" w:firstColumn="1" w:lastColumn="0" w:noHBand="0" w:noVBand="1"/>
      </w:tblPr>
      <w:tblGrid>
        <w:gridCol w:w="2951"/>
        <w:gridCol w:w="3574"/>
        <w:gridCol w:w="997"/>
        <w:gridCol w:w="228"/>
        <w:gridCol w:w="997"/>
      </w:tblGrid>
      <w:tr w:rsidR="00497687" w:rsidRPr="003D5304" w14:paraId="788507BD" w14:textId="77777777" w:rsidTr="00497687">
        <w:trPr>
          <w:trHeight w:val="260"/>
        </w:trPr>
        <w:tc>
          <w:tcPr>
            <w:tcW w:w="2951" w:type="dxa"/>
            <w:tcBorders>
              <w:top w:val="nil"/>
              <w:left w:val="nil"/>
              <w:bottom w:val="nil"/>
              <w:right w:val="nil"/>
            </w:tcBorders>
            <w:shd w:val="clear" w:color="000000" w:fill="FFFFFF"/>
            <w:noWrap/>
            <w:vAlign w:val="bottom"/>
            <w:hideMark/>
          </w:tcPr>
          <w:p w14:paraId="37397303" w14:textId="77777777" w:rsidR="00497687" w:rsidRPr="003D5304" w:rsidRDefault="00497687" w:rsidP="00497687">
            <w:pPr>
              <w:jc w:val="center"/>
              <w:rPr>
                <w:sz w:val="18"/>
                <w:szCs w:val="18"/>
                <w:lang w:eastAsia="sk-SK"/>
              </w:rPr>
            </w:pPr>
            <w:r w:rsidRPr="003D5304">
              <w:rPr>
                <w:sz w:val="18"/>
                <w:szCs w:val="18"/>
                <w:lang w:eastAsia="sk-SK"/>
              </w:rPr>
              <w:t> </w:t>
            </w:r>
          </w:p>
        </w:tc>
        <w:tc>
          <w:tcPr>
            <w:tcW w:w="3574" w:type="dxa"/>
            <w:tcBorders>
              <w:top w:val="nil"/>
              <w:left w:val="nil"/>
              <w:bottom w:val="nil"/>
              <w:right w:val="nil"/>
            </w:tcBorders>
            <w:shd w:val="clear" w:color="000000" w:fill="FFFFFF"/>
            <w:noWrap/>
            <w:vAlign w:val="bottom"/>
            <w:hideMark/>
          </w:tcPr>
          <w:p w14:paraId="31FDFFC6" w14:textId="77777777" w:rsidR="00497687" w:rsidRPr="003D5304" w:rsidRDefault="00497687" w:rsidP="00497687">
            <w:pPr>
              <w:jc w:val="center"/>
              <w:rPr>
                <w:sz w:val="18"/>
                <w:szCs w:val="18"/>
                <w:lang w:eastAsia="sk-SK"/>
              </w:rPr>
            </w:pPr>
            <w:r w:rsidRPr="003D5304">
              <w:rPr>
                <w:sz w:val="18"/>
                <w:szCs w:val="18"/>
                <w:lang w:eastAsia="sk-SK"/>
              </w:rPr>
              <w:t> </w:t>
            </w:r>
          </w:p>
        </w:tc>
        <w:tc>
          <w:tcPr>
            <w:tcW w:w="997" w:type="dxa"/>
            <w:tcBorders>
              <w:top w:val="nil"/>
              <w:left w:val="nil"/>
              <w:bottom w:val="nil"/>
              <w:right w:val="nil"/>
            </w:tcBorders>
            <w:shd w:val="clear" w:color="000000" w:fill="FFFFFF"/>
            <w:noWrap/>
            <w:vAlign w:val="bottom"/>
            <w:hideMark/>
          </w:tcPr>
          <w:p w14:paraId="784A25EB" w14:textId="2545A029" w:rsidR="00497687" w:rsidRPr="003D5304" w:rsidRDefault="00EB22D3" w:rsidP="00A606C0">
            <w:pPr>
              <w:jc w:val="center"/>
              <w:rPr>
                <w:sz w:val="18"/>
                <w:szCs w:val="18"/>
                <w:lang w:eastAsia="sk-SK"/>
              </w:rPr>
            </w:pPr>
            <w:r w:rsidRPr="003D5304">
              <w:rPr>
                <w:sz w:val="18"/>
                <w:szCs w:val="18"/>
                <w:lang w:eastAsia="sk-SK"/>
              </w:rPr>
              <w:t>20</w:t>
            </w:r>
            <w:r w:rsidR="005336C7">
              <w:rPr>
                <w:sz w:val="18"/>
                <w:szCs w:val="18"/>
                <w:lang w:eastAsia="sk-SK"/>
              </w:rPr>
              <w:t>2</w:t>
            </w:r>
            <w:r w:rsidR="001E54AD">
              <w:rPr>
                <w:sz w:val="18"/>
                <w:szCs w:val="18"/>
                <w:lang w:eastAsia="sk-SK"/>
              </w:rPr>
              <w:t>4</w:t>
            </w:r>
          </w:p>
        </w:tc>
        <w:tc>
          <w:tcPr>
            <w:tcW w:w="228" w:type="dxa"/>
            <w:tcBorders>
              <w:top w:val="nil"/>
              <w:left w:val="nil"/>
              <w:bottom w:val="nil"/>
              <w:right w:val="nil"/>
            </w:tcBorders>
            <w:shd w:val="clear" w:color="000000" w:fill="FFFFFF"/>
            <w:noWrap/>
            <w:vAlign w:val="bottom"/>
            <w:hideMark/>
          </w:tcPr>
          <w:p w14:paraId="4F9DA427" w14:textId="77777777" w:rsidR="00497687" w:rsidRPr="003D5304" w:rsidRDefault="00497687" w:rsidP="00A606C0">
            <w:pPr>
              <w:jc w:val="center"/>
              <w:rPr>
                <w:sz w:val="18"/>
                <w:szCs w:val="18"/>
                <w:lang w:eastAsia="sk-SK"/>
              </w:rPr>
            </w:pPr>
          </w:p>
        </w:tc>
        <w:tc>
          <w:tcPr>
            <w:tcW w:w="997" w:type="dxa"/>
            <w:tcBorders>
              <w:top w:val="nil"/>
              <w:left w:val="nil"/>
              <w:bottom w:val="nil"/>
              <w:right w:val="nil"/>
            </w:tcBorders>
            <w:shd w:val="clear" w:color="000000" w:fill="FFFFFF"/>
            <w:noWrap/>
            <w:vAlign w:val="bottom"/>
            <w:hideMark/>
          </w:tcPr>
          <w:p w14:paraId="6DAF48B4" w14:textId="4C5D31AD" w:rsidR="00497687" w:rsidRPr="003D5304" w:rsidRDefault="00EB22D3" w:rsidP="00A606C0">
            <w:pPr>
              <w:jc w:val="center"/>
              <w:rPr>
                <w:sz w:val="18"/>
                <w:szCs w:val="18"/>
                <w:lang w:eastAsia="sk-SK"/>
              </w:rPr>
            </w:pPr>
            <w:r w:rsidRPr="003D5304">
              <w:rPr>
                <w:sz w:val="18"/>
                <w:szCs w:val="18"/>
                <w:lang w:eastAsia="sk-SK"/>
              </w:rPr>
              <w:t>20</w:t>
            </w:r>
            <w:r w:rsidR="00795B6F">
              <w:rPr>
                <w:sz w:val="18"/>
                <w:szCs w:val="18"/>
                <w:lang w:eastAsia="sk-SK"/>
              </w:rPr>
              <w:t>2</w:t>
            </w:r>
            <w:r w:rsidR="001E54AD">
              <w:rPr>
                <w:sz w:val="18"/>
                <w:szCs w:val="18"/>
                <w:lang w:eastAsia="sk-SK"/>
              </w:rPr>
              <w:t>3</w:t>
            </w:r>
          </w:p>
        </w:tc>
      </w:tr>
      <w:tr w:rsidR="00497687" w:rsidRPr="003D5304" w14:paraId="689017DA" w14:textId="77777777" w:rsidTr="00497687">
        <w:trPr>
          <w:trHeight w:val="260"/>
        </w:trPr>
        <w:tc>
          <w:tcPr>
            <w:tcW w:w="2951" w:type="dxa"/>
            <w:tcBorders>
              <w:top w:val="nil"/>
              <w:left w:val="nil"/>
              <w:bottom w:val="nil"/>
              <w:right w:val="nil"/>
            </w:tcBorders>
            <w:shd w:val="clear" w:color="000000" w:fill="FFFFFF"/>
            <w:noWrap/>
            <w:vAlign w:val="bottom"/>
          </w:tcPr>
          <w:p w14:paraId="2286E2A9" w14:textId="77777777" w:rsidR="00497687" w:rsidRPr="003D5304" w:rsidRDefault="00497687" w:rsidP="00497687">
            <w:pPr>
              <w:jc w:val="center"/>
              <w:rPr>
                <w:sz w:val="18"/>
                <w:szCs w:val="18"/>
                <w:lang w:eastAsia="sk-SK"/>
              </w:rPr>
            </w:pPr>
          </w:p>
        </w:tc>
        <w:tc>
          <w:tcPr>
            <w:tcW w:w="3574" w:type="dxa"/>
            <w:tcBorders>
              <w:top w:val="nil"/>
              <w:left w:val="nil"/>
              <w:bottom w:val="nil"/>
              <w:right w:val="nil"/>
            </w:tcBorders>
            <w:shd w:val="clear" w:color="000000" w:fill="FFFFFF"/>
            <w:noWrap/>
            <w:vAlign w:val="bottom"/>
          </w:tcPr>
          <w:p w14:paraId="2BB230C2" w14:textId="77777777" w:rsidR="00497687" w:rsidRPr="003D5304" w:rsidRDefault="00497687" w:rsidP="00497687">
            <w:pPr>
              <w:jc w:val="center"/>
              <w:rPr>
                <w:sz w:val="18"/>
                <w:szCs w:val="18"/>
                <w:lang w:eastAsia="sk-SK"/>
              </w:rPr>
            </w:pPr>
          </w:p>
        </w:tc>
        <w:tc>
          <w:tcPr>
            <w:tcW w:w="997" w:type="dxa"/>
            <w:tcBorders>
              <w:top w:val="nil"/>
              <w:left w:val="nil"/>
              <w:bottom w:val="nil"/>
              <w:right w:val="nil"/>
            </w:tcBorders>
            <w:shd w:val="clear" w:color="000000" w:fill="FFFFFF"/>
            <w:noWrap/>
            <w:vAlign w:val="bottom"/>
          </w:tcPr>
          <w:p w14:paraId="6E054144" w14:textId="77777777" w:rsidR="00497687" w:rsidRPr="003D5304" w:rsidRDefault="00497687" w:rsidP="00A606C0">
            <w:pPr>
              <w:jc w:val="center"/>
              <w:rPr>
                <w:sz w:val="18"/>
                <w:szCs w:val="18"/>
                <w:lang w:eastAsia="sk-SK"/>
              </w:rPr>
            </w:pPr>
          </w:p>
        </w:tc>
        <w:tc>
          <w:tcPr>
            <w:tcW w:w="228" w:type="dxa"/>
            <w:tcBorders>
              <w:top w:val="nil"/>
              <w:left w:val="nil"/>
              <w:bottom w:val="nil"/>
              <w:right w:val="nil"/>
            </w:tcBorders>
            <w:shd w:val="clear" w:color="000000" w:fill="FFFFFF"/>
            <w:noWrap/>
            <w:vAlign w:val="bottom"/>
          </w:tcPr>
          <w:p w14:paraId="5AA5AFC8" w14:textId="77777777" w:rsidR="00497687" w:rsidRPr="003D5304" w:rsidRDefault="00497687" w:rsidP="00A606C0">
            <w:pPr>
              <w:jc w:val="center"/>
              <w:rPr>
                <w:sz w:val="18"/>
                <w:szCs w:val="18"/>
                <w:lang w:eastAsia="sk-SK"/>
              </w:rPr>
            </w:pPr>
          </w:p>
        </w:tc>
        <w:tc>
          <w:tcPr>
            <w:tcW w:w="997" w:type="dxa"/>
            <w:tcBorders>
              <w:top w:val="nil"/>
              <w:left w:val="nil"/>
              <w:bottom w:val="nil"/>
              <w:right w:val="nil"/>
            </w:tcBorders>
            <w:shd w:val="clear" w:color="000000" w:fill="FFFFFF"/>
            <w:noWrap/>
            <w:vAlign w:val="bottom"/>
          </w:tcPr>
          <w:p w14:paraId="21558305" w14:textId="77777777" w:rsidR="00497687" w:rsidRPr="003D5304" w:rsidRDefault="00497687" w:rsidP="00A606C0">
            <w:pPr>
              <w:jc w:val="center"/>
              <w:rPr>
                <w:sz w:val="18"/>
                <w:szCs w:val="18"/>
                <w:lang w:eastAsia="sk-SK"/>
              </w:rPr>
            </w:pPr>
          </w:p>
        </w:tc>
      </w:tr>
      <w:tr w:rsidR="00497687" w:rsidRPr="003D5304" w14:paraId="137C75EF" w14:textId="77777777" w:rsidTr="00497687">
        <w:trPr>
          <w:trHeight w:val="260"/>
        </w:trPr>
        <w:tc>
          <w:tcPr>
            <w:tcW w:w="2951" w:type="dxa"/>
            <w:tcBorders>
              <w:top w:val="nil"/>
              <w:left w:val="nil"/>
              <w:bottom w:val="single" w:sz="4" w:space="0" w:color="auto"/>
              <w:right w:val="nil"/>
            </w:tcBorders>
            <w:shd w:val="clear" w:color="000000" w:fill="FFFFFF"/>
            <w:noWrap/>
            <w:vAlign w:val="bottom"/>
            <w:hideMark/>
          </w:tcPr>
          <w:p w14:paraId="7AEFF982" w14:textId="77777777" w:rsidR="00497687" w:rsidRPr="003D5304" w:rsidRDefault="00497687" w:rsidP="00497687">
            <w:pPr>
              <w:jc w:val="center"/>
              <w:rPr>
                <w:sz w:val="18"/>
                <w:szCs w:val="18"/>
                <w:lang w:eastAsia="sk-SK"/>
              </w:rPr>
            </w:pPr>
            <w:r w:rsidRPr="003D5304">
              <w:rPr>
                <w:sz w:val="18"/>
                <w:szCs w:val="18"/>
                <w:lang w:eastAsia="sk-SK"/>
              </w:rPr>
              <w:t> </w:t>
            </w:r>
          </w:p>
        </w:tc>
        <w:tc>
          <w:tcPr>
            <w:tcW w:w="3574" w:type="dxa"/>
            <w:tcBorders>
              <w:top w:val="nil"/>
              <w:left w:val="nil"/>
              <w:bottom w:val="single" w:sz="4" w:space="0" w:color="auto"/>
              <w:right w:val="nil"/>
            </w:tcBorders>
            <w:shd w:val="clear" w:color="000000" w:fill="FFFFFF"/>
            <w:noWrap/>
            <w:vAlign w:val="bottom"/>
            <w:hideMark/>
          </w:tcPr>
          <w:p w14:paraId="6343DEF8" w14:textId="77777777" w:rsidR="00497687" w:rsidRPr="003D5304" w:rsidRDefault="00497687" w:rsidP="00497687">
            <w:pPr>
              <w:jc w:val="center"/>
              <w:rPr>
                <w:sz w:val="18"/>
                <w:szCs w:val="18"/>
                <w:lang w:eastAsia="sk-SK"/>
              </w:rPr>
            </w:pPr>
            <w:r w:rsidRPr="003D5304">
              <w:rPr>
                <w:sz w:val="18"/>
                <w:szCs w:val="18"/>
                <w:lang w:eastAsia="sk-SK"/>
              </w:rPr>
              <w:t> </w:t>
            </w:r>
          </w:p>
        </w:tc>
        <w:tc>
          <w:tcPr>
            <w:tcW w:w="997" w:type="dxa"/>
            <w:tcBorders>
              <w:top w:val="nil"/>
              <w:left w:val="nil"/>
              <w:bottom w:val="single" w:sz="4" w:space="0" w:color="auto"/>
              <w:right w:val="nil"/>
            </w:tcBorders>
            <w:shd w:val="clear" w:color="000000" w:fill="FFFFFF"/>
            <w:noWrap/>
            <w:vAlign w:val="bottom"/>
            <w:hideMark/>
          </w:tcPr>
          <w:p w14:paraId="3DCDBBEB" w14:textId="77777777" w:rsidR="00497687" w:rsidRPr="003D5304" w:rsidRDefault="00497687" w:rsidP="00A606C0">
            <w:pPr>
              <w:jc w:val="center"/>
              <w:rPr>
                <w:sz w:val="18"/>
                <w:szCs w:val="18"/>
                <w:lang w:eastAsia="sk-SK"/>
              </w:rPr>
            </w:pPr>
            <w:r w:rsidRPr="003D5304">
              <w:rPr>
                <w:sz w:val="18"/>
                <w:szCs w:val="18"/>
                <w:lang w:eastAsia="sk-SK"/>
              </w:rPr>
              <w:t>EUR</w:t>
            </w:r>
          </w:p>
        </w:tc>
        <w:tc>
          <w:tcPr>
            <w:tcW w:w="228" w:type="dxa"/>
            <w:tcBorders>
              <w:top w:val="nil"/>
              <w:left w:val="nil"/>
              <w:bottom w:val="single" w:sz="4" w:space="0" w:color="auto"/>
              <w:right w:val="nil"/>
            </w:tcBorders>
            <w:shd w:val="clear" w:color="000000" w:fill="FFFFFF"/>
            <w:noWrap/>
            <w:vAlign w:val="bottom"/>
            <w:hideMark/>
          </w:tcPr>
          <w:p w14:paraId="18AEE876" w14:textId="77777777" w:rsidR="00497687" w:rsidRPr="003D5304" w:rsidRDefault="00497687" w:rsidP="00A606C0">
            <w:pPr>
              <w:jc w:val="center"/>
              <w:rPr>
                <w:sz w:val="18"/>
                <w:szCs w:val="18"/>
                <w:lang w:eastAsia="sk-SK"/>
              </w:rPr>
            </w:pPr>
          </w:p>
        </w:tc>
        <w:tc>
          <w:tcPr>
            <w:tcW w:w="997" w:type="dxa"/>
            <w:tcBorders>
              <w:top w:val="nil"/>
              <w:left w:val="nil"/>
              <w:bottom w:val="single" w:sz="4" w:space="0" w:color="auto"/>
              <w:right w:val="nil"/>
            </w:tcBorders>
            <w:shd w:val="clear" w:color="000000" w:fill="FFFFFF"/>
            <w:noWrap/>
            <w:vAlign w:val="bottom"/>
            <w:hideMark/>
          </w:tcPr>
          <w:p w14:paraId="0918B24A" w14:textId="77777777" w:rsidR="00497687" w:rsidRPr="003D5304" w:rsidRDefault="00497687" w:rsidP="00A606C0">
            <w:pPr>
              <w:jc w:val="center"/>
              <w:rPr>
                <w:sz w:val="18"/>
                <w:szCs w:val="18"/>
                <w:lang w:eastAsia="sk-SK"/>
              </w:rPr>
            </w:pPr>
            <w:r w:rsidRPr="003D5304">
              <w:rPr>
                <w:sz w:val="18"/>
                <w:szCs w:val="18"/>
                <w:lang w:eastAsia="sk-SK"/>
              </w:rPr>
              <w:t>EUR</w:t>
            </w:r>
          </w:p>
        </w:tc>
      </w:tr>
      <w:tr w:rsidR="00497687" w:rsidRPr="003D5304" w14:paraId="0E04E87A" w14:textId="77777777" w:rsidTr="00A93CB1">
        <w:trPr>
          <w:trHeight w:val="203"/>
        </w:trPr>
        <w:tc>
          <w:tcPr>
            <w:tcW w:w="2951" w:type="dxa"/>
            <w:tcBorders>
              <w:top w:val="nil"/>
              <w:left w:val="nil"/>
              <w:bottom w:val="nil"/>
              <w:right w:val="nil"/>
            </w:tcBorders>
            <w:shd w:val="clear" w:color="000000" w:fill="FFFFFF"/>
            <w:noWrap/>
            <w:vAlign w:val="bottom"/>
            <w:hideMark/>
          </w:tcPr>
          <w:p w14:paraId="28C51C61" w14:textId="77777777" w:rsidR="00497687" w:rsidRPr="003D5304" w:rsidRDefault="00497687" w:rsidP="00497687">
            <w:pPr>
              <w:rPr>
                <w:sz w:val="18"/>
                <w:szCs w:val="18"/>
                <w:lang w:eastAsia="sk-SK"/>
              </w:rPr>
            </w:pPr>
            <w:r w:rsidRPr="003D5304">
              <w:rPr>
                <w:sz w:val="18"/>
                <w:szCs w:val="18"/>
                <w:lang w:eastAsia="sk-SK"/>
              </w:rPr>
              <w:t>Kurzové straty</w:t>
            </w:r>
          </w:p>
        </w:tc>
        <w:tc>
          <w:tcPr>
            <w:tcW w:w="3574" w:type="dxa"/>
            <w:tcBorders>
              <w:top w:val="nil"/>
              <w:left w:val="nil"/>
              <w:bottom w:val="nil"/>
              <w:right w:val="nil"/>
            </w:tcBorders>
            <w:shd w:val="clear" w:color="000000" w:fill="FFFFFF"/>
            <w:noWrap/>
            <w:vAlign w:val="bottom"/>
            <w:hideMark/>
          </w:tcPr>
          <w:p w14:paraId="2CDE84D0" w14:textId="77777777" w:rsidR="00497687" w:rsidRPr="007A5951" w:rsidRDefault="00497687" w:rsidP="00497687">
            <w:pPr>
              <w:rPr>
                <w:sz w:val="18"/>
                <w:szCs w:val="18"/>
                <w:lang w:eastAsia="sk-SK"/>
              </w:rPr>
            </w:pPr>
            <w:r w:rsidRPr="007A5951">
              <w:rPr>
                <w:sz w:val="18"/>
                <w:szCs w:val="18"/>
                <w:lang w:eastAsia="sk-SK"/>
              </w:rPr>
              <w:t> </w:t>
            </w:r>
          </w:p>
        </w:tc>
        <w:tc>
          <w:tcPr>
            <w:tcW w:w="997" w:type="dxa"/>
            <w:tcBorders>
              <w:top w:val="nil"/>
              <w:left w:val="nil"/>
              <w:bottom w:val="nil"/>
              <w:right w:val="nil"/>
            </w:tcBorders>
            <w:shd w:val="clear" w:color="000000" w:fill="FFFFFF"/>
            <w:noWrap/>
            <w:vAlign w:val="bottom"/>
            <w:hideMark/>
          </w:tcPr>
          <w:p w14:paraId="6F99F5A7" w14:textId="58F1D7FA" w:rsidR="00C409F2" w:rsidRPr="00D05DEC" w:rsidRDefault="00C409F2" w:rsidP="00C409F2">
            <w:pPr>
              <w:jc w:val="center"/>
              <w:rPr>
                <w:sz w:val="18"/>
                <w:szCs w:val="18"/>
                <w:highlight w:val="yellow"/>
                <w:lang w:eastAsia="sk-SK"/>
              </w:rPr>
            </w:pPr>
            <w:r w:rsidRPr="00C409F2">
              <w:rPr>
                <w:sz w:val="18"/>
                <w:szCs w:val="18"/>
                <w:lang w:eastAsia="sk-SK"/>
              </w:rPr>
              <w:t>353</w:t>
            </w:r>
          </w:p>
        </w:tc>
        <w:tc>
          <w:tcPr>
            <w:tcW w:w="228" w:type="dxa"/>
            <w:tcBorders>
              <w:top w:val="nil"/>
              <w:left w:val="nil"/>
              <w:bottom w:val="nil"/>
              <w:right w:val="nil"/>
            </w:tcBorders>
            <w:shd w:val="clear" w:color="000000" w:fill="FFFFFF"/>
            <w:noWrap/>
            <w:vAlign w:val="bottom"/>
            <w:hideMark/>
          </w:tcPr>
          <w:p w14:paraId="0071FC8F" w14:textId="77777777" w:rsidR="00497687" w:rsidRPr="007A5951" w:rsidRDefault="00497687" w:rsidP="00A606C0">
            <w:pPr>
              <w:jc w:val="center"/>
              <w:rPr>
                <w:sz w:val="18"/>
                <w:szCs w:val="18"/>
                <w:lang w:eastAsia="sk-SK"/>
              </w:rPr>
            </w:pPr>
          </w:p>
        </w:tc>
        <w:tc>
          <w:tcPr>
            <w:tcW w:w="997" w:type="dxa"/>
            <w:tcBorders>
              <w:top w:val="nil"/>
              <w:left w:val="nil"/>
              <w:bottom w:val="nil"/>
              <w:right w:val="nil"/>
            </w:tcBorders>
            <w:shd w:val="clear" w:color="000000" w:fill="FFFFFF"/>
            <w:noWrap/>
            <w:vAlign w:val="bottom"/>
            <w:hideMark/>
          </w:tcPr>
          <w:p w14:paraId="2FF2BB37" w14:textId="0D217FC8" w:rsidR="00497687" w:rsidRPr="007A5951" w:rsidRDefault="001E54AD" w:rsidP="00A606C0">
            <w:pPr>
              <w:jc w:val="center"/>
              <w:rPr>
                <w:sz w:val="18"/>
                <w:szCs w:val="18"/>
                <w:lang w:eastAsia="sk-SK"/>
              </w:rPr>
            </w:pPr>
            <w:r>
              <w:rPr>
                <w:sz w:val="18"/>
                <w:szCs w:val="18"/>
                <w:lang w:eastAsia="sk-SK"/>
              </w:rPr>
              <w:t>0</w:t>
            </w:r>
          </w:p>
        </w:tc>
      </w:tr>
      <w:tr w:rsidR="00497687" w:rsidRPr="003D5304" w14:paraId="76189A6F" w14:textId="77777777" w:rsidTr="00A93CB1">
        <w:trPr>
          <w:trHeight w:val="68"/>
        </w:trPr>
        <w:tc>
          <w:tcPr>
            <w:tcW w:w="2951" w:type="dxa"/>
            <w:tcBorders>
              <w:top w:val="nil"/>
              <w:left w:val="nil"/>
              <w:bottom w:val="nil"/>
              <w:right w:val="nil"/>
            </w:tcBorders>
            <w:shd w:val="clear" w:color="000000" w:fill="FFFFFF"/>
            <w:vAlign w:val="bottom"/>
            <w:hideMark/>
          </w:tcPr>
          <w:p w14:paraId="6D5757D6" w14:textId="77777777" w:rsidR="00497687" w:rsidRPr="003D5304" w:rsidRDefault="00497687" w:rsidP="00497687">
            <w:pPr>
              <w:rPr>
                <w:color w:val="000000"/>
                <w:sz w:val="18"/>
                <w:szCs w:val="18"/>
                <w:lang w:eastAsia="sk-SK"/>
              </w:rPr>
            </w:pPr>
            <w:r w:rsidRPr="003D5304">
              <w:rPr>
                <w:color w:val="000000"/>
                <w:sz w:val="18"/>
                <w:szCs w:val="18"/>
                <w:lang w:eastAsia="sk-SK"/>
              </w:rPr>
              <w:t>Kurzové straty účtované ku dňu, ku ktorému sa zostavuje účtovná závierka</w:t>
            </w:r>
          </w:p>
        </w:tc>
        <w:tc>
          <w:tcPr>
            <w:tcW w:w="3574" w:type="dxa"/>
            <w:tcBorders>
              <w:top w:val="nil"/>
              <w:left w:val="nil"/>
              <w:bottom w:val="nil"/>
              <w:right w:val="nil"/>
            </w:tcBorders>
            <w:shd w:val="clear" w:color="000000" w:fill="FFFFFF"/>
            <w:noWrap/>
            <w:vAlign w:val="bottom"/>
            <w:hideMark/>
          </w:tcPr>
          <w:p w14:paraId="4AD1A830" w14:textId="77777777" w:rsidR="00497687" w:rsidRPr="007A5951" w:rsidRDefault="00497687" w:rsidP="00497687">
            <w:pPr>
              <w:rPr>
                <w:sz w:val="18"/>
                <w:szCs w:val="18"/>
                <w:lang w:eastAsia="sk-SK"/>
              </w:rPr>
            </w:pPr>
            <w:r w:rsidRPr="007A5951">
              <w:rPr>
                <w:sz w:val="18"/>
                <w:szCs w:val="18"/>
                <w:lang w:eastAsia="sk-SK"/>
              </w:rPr>
              <w:t> </w:t>
            </w:r>
          </w:p>
        </w:tc>
        <w:tc>
          <w:tcPr>
            <w:tcW w:w="997" w:type="dxa"/>
            <w:tcBorders>
              <w:top w:val="nil"/>
              <w:left w:val="nil"/>
              <w:bottom w:val="nil"/>
              <w:right w:val="nil"/>
            </w:tcBorders>
            <w:shd w:val="clear" w:color="auto" w:fill="auto"/>
            <w:noWrap/>
            <w:vAlign w:val="bottom"/>
            <w:hideMark/>
          </w:tcPr>
          <w:p w14:paraId="682E09D5" w14:textId="0C88C401" w:rsidR="00497687" w:rsidRPr="00745D8A" w:rsidRDefault="008F2534" w:rsidP="00A606C0">
            <w:pPr>
              <w:jc w:val="center"/>
              <w:rPr>
                <w:sz w:val="18"/>
                <w:szCs w:val="18"/>
                <w:lang w:eastAsia="sk-SK"/>
              </w:rPr>
            </w:pPr>
            <w:r w:rsidRPr="00F84DA2">
              <w:rPr>
                <w:sz w:val="18"/>
                <w:szCs w:val="18"/>
                <w:lang w:eastAsia="sk-SK"/>
              </w:rPr>
              <w:t>0</w:t>
            </w:r>
          </w:p>
        </w:tc>
        <w:tc>
          <w:tcPr>
            <w:tcW w:w="228" w:type="dxa"/>
            <w:tcBorders>
              <w:top w:val="nil"/>
              <w:left w:val="nil"/>
              <w:bottom w:val="nil"/>
              <w:right w:val="nil"/>
            </w:tcBorders>
            <w:shd w:val="clear" w:color="auto" w:fill="auto"/>
            <w:noWrap/>
            <w:vAlign w:val="bottom"/>
            <w:hideMark/>
          </w:tcPr>
          <w:p w14:paraId="493C2CC2" w14:textId="77777777" w:rsidR="00497687" w:rsidRPr="007A5951" w:rsidRDefault="00497687" w:rsidP="00A606C0">
            <w:pPr>
              <w:jc w:val="center"/>
              <w:rPr>
                <w:sz w:val="18"/>
                <w:szCs w:val="18"/>
                <w:lang w:eastAsia="sk-SK"/>
              </w:rPr>
            </w:pPr>
          </w:p>
        </w:tc>
        <w:tc>
          <w:tcPr>
            <w:tcW w:w="997" w:type="dxa"/>
            <w:tcBorders>
              <w:top w:val="nil"/>
              <w:left w:val="nil"/>
              <w:bottom w:val="nil"/>
              <w:right w:val="nil"/>
            </w:tcBorders>
            <w:shd w:val="clear" w:color="000000" w:fill="FFFFFF"/>
            <w:noWrap/>
            <w:vAlign w:val="bottom"/>
            <w:hideMark/>
          </w:tcPr>
          <w:p w14:paraId="248DFC66" w14:textId="1C40C4F9" w:rsidR="00497687" w:rsidRPr="007A5951" w:rsidRDefault="001E54AD" w:rsidP="00A606C0">
            <w:pPr>
              <w:jc w:val="center"/>
              <w:rPr>
                <w:sz w:val="18"/>
                <w:szCs w:val="18"/>
                <w:lang w:eastAsia="sk-SK"/>
              </w:rPr>
            </w:pPr>
            <w:r>
              <w:rPr>
                <w:sz w:val="18"/>
                <w:szCs w:val="18"/>
                <w:lang w:eastAsia="sk-SK"/>
              </w:rPr>
              <w:t>0</w:t>
            </w:r>
          </w:p>
        </w:tc>
      </w:tr>
      <w:tr w:rsidR="00497687" w:rsidRPr="00D652C9" w14:paraId="60CF19CF" w14:textId="77777777" w:rsidTr="00A93CB1">
        <w:trPr>
          <w:trHeight w:val="58"/>
        </w:trPr>
        <w:tc>
          <w:tcPr>
            <w:tcW w:w="2951" w:type="dxa"/>
            <w:tcBorders>
              <w:top w:val="nil"/>
              <w:left w:val="nil"/>
              <w:bottom w:val="nil"/>
              <w:right w:val="nil"/>
            </w:tcBorders>
            <w:shd w:val="clear" w:color="000000" w:fill="FFFFFF"/>
            <w:noWrap/>
            <w:vAlign w:val="bottom"/>
            <w:hideMark/>
          </w:tcPr>
          <w:p w14:paraId="28E99C2C" w14:textId="77777777" w:rsidR="00497687" w:rsidRPr="003D5304" w:rsidRDefault="00497687" w:rsidP="00497687">
            <w:pPr>
              <w:rPr>
                <w:b/>
                <w:bCs/>
                <w:sz w:val="18"/>
                <w:szCs w:val="18"/>
                <w:lang w:eastAsia="sk-SK"/>
              </w:rPr>
            </w:pPr>
            <w:r w:rsidRPr="003D5304">
              <w:rPr>
                <w:b/>
                <w:bCs/>
                <w:sz w:val="18"/>
                <w:szCs w:val="18"/>
                <w:lang w:eastAsia="sk-SK"/>
              </w:rPr>
              <w:t>Spolu</w:t>
            </w:r>
          </w:p>
        </w:tc>
        <w:tc>
          <w:tcPr>
            <w:tcW w:w="3574" w:type="dxa"/>
            <w:tcBorders>
              <w:top w:val="nil"/>
              <w:left w:val="nil"/>
              <w:bottom w:val="nil"/>
              <w:right w:val="nil"/>
            </w:tcBorders>
            <w:shd w:val="clear" w:color="000000" w:fill="FFFFFF"/>
            <w:noWrap/>
            <w:vAlign w:val="bottom"/>
            <w:hideMark/>
          </w:tcPr>
          <w:p w14:paraId="2519039A" w14:textId="77777777" w:rsidR="00497687" w:rsidRPr="007A5951" w:rsidRDefault="00497687" w:rsidP="00497687">
            <w:pPr>
              <w:rPr>
                <w:b/>
                <w:bCs/>
                <w:sz w:val="18"/>
                <w:szCs w:val="18"/>
                <w:lang w:eastAsia="sk-SK"/>
              </w:rPr>
            </w:pPr>
            <w:r w:rsidRPr="007A5951">
              <w:rPr>
                <w:b/>
                <w:bCs/>
                <w:sz w:val="18"/>
                <w:szCs w:val="18"/>
                <w:lang w:eastAsia="sk-SK"/>
              </w:rPr>
              <w:t> </w:t>
            </w:r>
          </w:p>
        </w:tc>
        <w:tc>
          <w:tcPr>
            <w:tcW w:w="997" w:type="dxa"/>
            <w:tcBorders>
              <w:top w:val="single" w:sz="4" w:space="0" w:color="auto"/>
              <w:left w:val="nil"/>
              <w:bottom w:val="double" w:sz="6" w:space="0" w:color="auto"/>
              <w:right w:val="nil"/>
            </w:tcBorders>
            <w:shd w:val="clear" w:color="000000" w:fill="FFFFFF"/>
            <w:noWrap/>
            <w:vAlign w:val="bottom"/>
            <w:hideMark/>
          </w:tcPr>
          <w:p w14:paraId="4BABE696" w14:textId="77D28952" w:rsidR="00497687" w:rsidRPr="00745D8A" w:rsidRDefault="0083098E" w:rsidP="00A606C0">
            <w:pPr>
              <w:jc w:val="center"/>
              <w:rPr>
                <w:b/>
                <w:bCs/>
                <w:sz w:val="18"/>
                <w:szCs w:val="18"/>
                <w:lang w:eastAsia="sk-SK"/>
              </w:rPr>
            </w:pPr>
            <w:r>
              <w:rPr>
                <w:b/>
                <w:bCs/>
                <w:sz w:val="18"/>
                <w:szCs w:val="18"/>
                <w:lang w:eastAsia="sk-SK"/>
              </w:rPr>
              <w:t>353</w:t>
            </w:r>
          </w:p>
        </w:tc>
        <w:tc>
          <w:tcPr>
            <w:tcW w:w="228" w:type="dxa"/>
            <w:tcBorders>
              <w:top w:val="nil"/>
              <w:left w:val="nil"/>
              <w:bottom w:val="nil"/>
              <w:right w:val="nil"/>
            </w:tcBorders>
            <w:shd w:val="clear" w:color="000000" w:fill="FFFFFF"/>
            <w:noWrap/>
            <w:vAlign w:val="bottom"/>
            <w:hideMark/>
          </w:tcPr>
          <w:p w14:paraId="1CB9F8D0" w14:textId="77777777" w:rsidR="00497687" w:rsidRPr="007A5951" w:rsidRDefault="00497687" w:rsidP="00A606C0">
            <w:pPr>
              <w:jc w:val="center"/>
              <w:rPr>
                <w:b/>
                <w:bCs/>
                <w:sz w:val="18"/>
                <w:szCs w:val="18"/>
                <w:lang w:eastAsia="sk-SK"/>
              </w:rPr>
            </w:pPr>
          </w:p>
        </w:tc>
        <w:tc>
          <w:tcPr>
            <w:tcW w:w="997" w:type="dxa"/>
            <w:tcBorders>
              <w:top w:val="single" w:sz="4" w:space="0" w:color="auto"/>
              <w:left w:val="nil"/>
              <w:bottom w:val="double" w:sz="6" w:space="0" w:color="auto"/>
              <w:right w:val="nil"/>
            </w:tcBorders>
            <w:shd w:val="clear" w:color="000000" w:fill="FFFFFF"/>
            <w:noWrap/>
            <w:vAlign w:val="bottom"/>
            <w:hideMark/>
          </w:tcPr>
          <w:p w14:paraId="258B01C1" w14:textId="24671CFB" w:rsidR="00497687" w:rsidRPr="007A5951" w:rsidRDefault="001E54AD" w:rsidP="00A606C0">
            <w:pPr>
              <w:jc w:val="center"/>
              <w:rPr>
                <w:b/>
                <w:bCs/>
                <w:sz w:val="18"/>
                <w:szCs w:val="18"/>
                <w:lang w:eastAsia="sk-SK"/>
              </w:rPr>
            </w:pPr>
            <w:r>
              <w:rPr>
                <w:b/>
                <w:bCs/>
                <w:sz w:val="18"/>
                <w:szCs w:val="18"/>
                <w:lang w:eastAsia="sk-SK"/>
              </w:rPr>
              <w:t>0</w:t>
            </w:r>
          </w:p>
        </w:tc>
      </w:tr>
    </w:tbl>
    <w:p w14:paraId="041E0C18" w14:textId="77777777" w:rsidR="00AF5621" w:rsidRPr="00D652C9" w:rsidRDefault="00AF5621" w:rsidP="002C3448">
      <w:pPr>
        <w:ind w:left="426"/>
        <w:rPr>
          <w:szCs w:val="18"/>
          <w:highlight w:val="yellow"/>
          <w:lang w:val="de-DE"/>
        </w:rPr>
      </w:pPr>
    </w:p>
    <w:p w14:paraId="0FC2ABCB" w14:textId="77777777" w:rsidR="003E70B1" w:rsidRPr="007963EE" w:rsidRDefault="003E70B1" w:rsidP="003935E0">
      <w:pPr>
        <w:ind w:left="851"/>
        <w:rPr>
          <w:highlight w:val="green"/>
        </w:rPr>
      </w:pPr>
    </w:p>
    <w:p w14:paraId="3A4551A1" w14:textId="77777777" w:rsidR="00AA0E17" w:rsidRPr="005C73EA" w:rsidRDefault="00AA0E17" w:rsidP="003E70B1">
      <w:pPr>
        <w:pStyle w:val="Nadpis2"/>
        <w:numPr>
          <w:ilvl w:val="0"/>
          <w:numId w:val="12"/>
        </w:numPr>
        <w:rPr>
          <w:szCs w:val="18"/>
        </w:rPr>
      </w:pPr>
      <w:r w:rsidRPr="005C73EA">
        <w:rPr>
          <w:szCs w:val="18"/>
        </w:rPr>
        <w:t>Finančné náklady</w:t>
      </w:r>
    </w:p>
    <w:bookmarkStart w:id="50" w:name="_MON_1500381210"/>
    <w:bookmarkEnd w:id="50"/>
    <w:p w14:paraId="105960E3" w14:textId="62CBAD0D" w:rsidR="00140974" w:rsidRDefault="00C409F2" w:rsidP="00F852E6">
      <w:pPr>
        <w:pStyle w:val="Zkladntext"/>
        <w:tabs>
          <w:tab w:val="left" w:pos="9072"/>
        </w:tabs>
        <w:rPr>
          <w:szCs w:val="18"/>
        </w:rPr>
      </w:pPr>
      <w:r w:rsidRPr="003D5304">
        <w:rPr>
          <w:szCs w:val="18"/>
        </w:rPr>
        <w:object w:dxaOrig="8967" w:dyaOrig="2277" w14:anchorId="7E6B00C7">
          <v:shape id="_x0000_i1051" type="#_x0000_t75" style="width:441pt;height:114.75pt" o:ole="">
            <v:imagedata r:id="rId68" o:title=""/>
          </v:shape>
          <o:OLEObject Type="Embed" ProgID="Excel.Sheet.12" ShapeID="_x0000_i1051" DrawAspect="Content" ObjectID="_1804933788" r:id="rId69"/>
        </w:object>
      </w:r>
    </w:p>
    <w:p w14:paraId="603015D8" w14:textId="77777777" w:rsidR="003D5304" w:rsidRPr="00C4514A" w:rsidRDefault="003D5304" w:rsidP="00F852E6">
      <w:pPr>
        <w:pStyle w:val="Zkladntext"/>
        <w:tabs>
          <w:tab w:val="left" w:pos="9072"/>
        </w:tabs>
        <w:rPr>
          <w:szCs w:val="18"/>
        </w:rPr>
      </w:pPr>
    </w:p>
    <w:p w14:paraId="4FE69E4F" w14:textId="77777777" w:rsidR="00AA0E17" w:rsidRPr="00C4514A" w:rsidRDefault="00AA0E17" w:rsidP="001210B4">
      <w:pPr>
        <w:pStyle w:val="Nadpis2"/>
        <w:numPr>
          <w:ilvl w:val="0"/>
          <w:numId w:val="12"/>
        </w:numPr>
        <w:rPr>
          <w:szCs w:val="18"/>
        </w:rPr>
      </w:pPr>
      <w:r w:rsidRPr="00C4514A">
        <w:rPr>
          <w:szCs w:val="18"/>
        </w:rPr>
        <w:t>Náklady za audit a poradenstvo</w:t>
      </w:r>
    </w:p>
    <w:p w14:paraId="5D541F3A" w14:textId="77777777" w:rsidR="00AA0E17" w:rsidRPr="00C4514A" w:rsidRDefault="00AA0E17">
      <w:pPr>
        <w:pStyle w:val="Zkladntext"/>
      </w:pPr>
      <w:r w:rsidRPr="00C4514A">
        <w:t>Náklady za audit a poradenstvo obsahujú náklady za overenie účtovnej závierky audítorskou spoločnosťou a iné služby poskytnuté touto spoločnosťou v nasledujúcom členení:</w:t>
      </w:r>
    </w:p>
    <w:bookmarkStart w:id="51" w:name="_MON_1500381852"/>
    <w:bookmarkEnd w:id="51"/>
    <w:p w14:paraId="7F3EEECD" w14:textId="1B0D2055" w:rsidR="007D0B7D" w:rsidRPr="00AD4B7A" w:rsidRDefault="00C409F2" w:rsidP="002C3448">
      <w:pPr>
        <w:pStyle w:val="Zkladntext"/>
        <w:rPr>
          <w:szCs w:val="18"/>
        </w:rPr>
      </w:pPr>
      <w:r w:rsidRPr="00AD4B7A">
        <w:rPr>
          <w:szCs w:val="18"/>
        </w:rPr>
        <w:object w:dxaOrig="8715" w:dyaOrig="2248" w14:anchorId="6A09CDC6">
          <v:shape id="_x0000_i1052" type="#_x0000_t75" style="width:438.75pt;height:117pt" o:ole="">
            <v:imagedata r:id="rId70" o:title=""/>
          </v:shape>
          <o:OLEObject Type="Embed" ProgID="Excel.Sheet.12" ShapeID="_x0000_i1052" DrawAspect="Content" ObjectID="_1804933789" r:id="rId71"/>
        </w:object>
      </w:r>
    </w:p>
    <w:p w14:paraId="59E9FB7C" w14:textId="77777777" w:rsidR="00AD4B7A" w:rsidRPr="00AD4B7A" w:rsidRDefault="00AD4B7A" w:rsidP="002C3448">
      <w:pPr>
        <w:pStyle w:val="Zkladntext"/>
        <w:rPr>
          <w:szCs w:val="18"/>
        </w:rPr>
      </w:pPr>
    </w:p>
    <w:p w14:paraId="2C5C1C8B" w14:textId="77777777" w:rsidR="007D0B7D" w:rsidRPr="00AD4B7A" w:rsidRDefault="007D0B7D" w:rsidP="007D0B7D">
      <w:pPr>
        <w:pStyle w:val="Nadpis2"/>
        <w:numPr>
          <w:ilvl w:val="0"/>
          <w:numId w:val="12"/>
        </w:numPr>
        <w:rPr>
          <w:szCs w:val="18"/>
        </w:rPr>
      </w:pPr>
      <w:r w:rsidRPr="00AD4B7A">
        <w:rPr>
          <w:szCs w:val="18"/>
        </w:rPr>
        <w:t xml:space="preserve">Čistý obrat </w:t>
      </w:r>
    </w:p>
    <w:p w14:paraId="64BFD3E4" w14:textId="77777777" w:rsidR="007D0B7D" w:rsidRPr="00AD4B7A" w:rsidRDefault="007D0B7D" w:rsidP="007D0B7D">
      <w:pPr>
        <w:pStyle w:val="Zkladntext"/>
        <w:ind w:left="400"/>
      </w:pPr>
      <w:r w:rsidRPr="00AD4B7A">
        <w:t>Čistý obrat Spoločnosti na účely zistenia povinnosti overenia individuálnej účtovnej závierky audítorom [§ 19 ods. 1 písm. a) zákona o účtovníctve] je uvedený v nasledujúcom prehľade:</w:t>
      </w:r>
    </w:p>
    <w:bookmarkStart w:id="52" w:name="_MON_1520353777"/>
    <w:bookmarkEnd w:id="52"/>
    <w:p w14:paraId="2E30B20A" w14:textId="43E6F70E" w:rsidR="007D0B7D" w:rsidRDefault="00006681" w:rsidP="007D0B7D">
      <w:pPr>
        <w:pStyle w:val="Zkladntext"/>
      </w:pPr>
      <w:r w:rsidRPr="00AD4B7A">
        <w:object w:dxaOrig="9046" w:dyaOrig="2229" w14:anchorId="15280BF6">
          <v:shape id="_x0000_i1053" type="#_x0000_t75" style="width:439.5pt;height:126pt" o:ole="" o:preferrelative="f">
            <v:imagedata r:id="rId72" o:title=""/>
            <o:lock v:ext="edit" aspectratio="f"/>
          </v:shape>
          <o:OLEObject Type="Embed" ProgID="Excel.Sheet.12" ShapeID="_x0000_i1053" DrawAspect="Content" ObjectID="_1804933790" r:id="rId73"/>
        </w:object>
      </w:r>
    </w:p>
    <w:p w14:paraId="2F683D05" w14:textId="77777777" w:rsidR="00AD4B7A" w:rsidRPr="00AD4B7A" w:rsidRDefault="00AD4B7A" w:rsidP="007D0B7D">
      <w:pPr>
        <w:pStyle w:val="Zkladntext"/>
        <w:rPr>
          <w:szCs w:val="18"/>
        </w:rPr>
      </w:pPr>
    </w:p>
    <w:p w14:paraId="1D2AE5CD" w14:textId="77777777" w:rsidR="003C5848" w:rsidRPr="00D652C9" w:rsidRDefault="003C5848" w:rsidP="007D0B7D">
      <w:pPr>
        <w:pStyle w:val="Zkladntext"/>
        <w:rPr>
          <w:szCs w:val="18"/>
          <w:highlight w:val="yellow"/>
        </w:rPr>
      </w:pPr>
    </w:p>
    <w:p w14:paraId="11BEBDD8" w14:textId="77777777" w:rsidR="007D0B7D" w:rsidRPr="00AD4B7A" w:rsidRDefault="007D0B7D" w:rsidP="007D0B7D">
      <w:pPr>
        <w:pStyle w:val="Zkladntext"/>
        <w:rPr>
          <w:szCs w:val="18"/>
        </w:rPr>
      </w:pPr>
      <w:r w:rsidRPr="00AD4B7A">
        <w:rPr>
          <w:szCs w:val="18"/>
        </w:rPr>
        <w:t>Podľa § 2 ods. 15 zákona o účtovníctve sa do čistého obratu zahŕňajú výnosy dosahované z predaja výrobkov, tovarov a služieb po odpočítaní zliav. Do čistého obratu sa zahŕňajú aj iné výnosy po odpočítaní zliav tej účtovnej jednotky, ktorej predmetom činnosti je dosahovanie iných výnosov ako sú výnosy z predaja výrobkov, tovarov a služieb.</w:t>
      </w:r>
    </w:p>
    <w:p w14:paraId="5D85CF2C" w14:textId="77777777" w:rsidR="007D0B7D" w:rsidRPr="00AD4B7A" w:rsidRDefault="007D0B7D" w:rsidP="007D0B7D">
      <w:pPr>
        <w:pStyle w:val="Zkladntext"/>
        <w:rPr>
          <w:szCs w:val="18"/>
        </w:rPr>
      </w:pPr>
    </w:p>
    <w:p w14:paraId="7169C4AA" w14:textId="77777777" w:rsidR="007D0B7D" w:rsidRPr="00AD4B7A" w:rsidRDefault="007D0B7D" w:rsidP="007D0B7D">
      <w:pPr>
        <w:pStyle w:val="Zkladntext"/>
      </w:pPr>
      <w:r w:rsidRPr="00AD4B7A">
        <w:rPr>
          <w:szCs w:val="18"/>
        </w:rPr>
        <w:t xml:space="preserve">V dôvodovej správe k novele zákona o účtovníctve (zákon č. 333/2014 Z. z.) je uvedené: „Stanovenie čistého obratu sa odvíja od skutočného predmetu podnikania účtovnej jednotky a čistý obrat predstavujú výnosy, ktoré účtovná jednotka </w:t>
      </w:r>
      <w:r w:rsidRPr="00AD4B7A">
        <w:rPr>
          <w:szCs w:val="18"/>
        </w:rPr>
        <w:lastRenderedPageBreak/>
        <w:t>dosiahla z činností, ktoré sú predmetom jej podnikania. Do čistého obratu nepatria výnosy, ktoré účtovná jednotka dosiahla z predaja prebytočného majetku a podobne.“</w:t>
      </w:r>
    </w:p>
    <w:p w14:paraId="01AAAD5D" w14:textId="0F636721" w:rsidR="007D0B7D" w:rsidRDefault="007D0B7D" w:rsidP="005C50FC">
      <w:pPr>
        <w:pStyle w:val="Zkladntext"/>
        <w:rPr>
          <w:szCs w:val="18"/>
          <w:highlight w:val="yellow"/>
        </w:rPr>
      </w:pPr>
    </w:p>
    <w:p w14:paraId="1519D56B" w14:textId="19954ACD" w:rsidR="005001C8" w:rsidRPr="005001C8" w:rsidRDefault="00F4619A" w:rsidP="005001C8">
      <w:pPr>
        <w:pStyle w:val="Nadpis1"/>
        <w:tabs>
          <w:tab w:val="num" w:pos="360"/>
        </w:tabs>
        <w:spacing w:before="240" w:after="60"/>
        <w:ind w:left="360"/>
        <w:rPr>
          <w:szCs w:val="18"/>
        </w:rPr>
      </w:pPr>
      <w:r w:rsidRPr="00AD4B7A">
        <w:rPr>
          <w:szCs w:val="18"/>
        </w:rPr>
        <w:t>Informácie o iných aktívach a iných pasívach</w:t>
      </w:r>
    </w:p>
    <w:p w14:paraId="4D9F51C5" w14:textId="77777777" w:rsidR="00AA0E17" w:rsidRPr="00AD4B7A" w:rsidRDefault="00AA0E17" w:rsidP="00A31BBB"/>
    <w:p w14:paraId="7410D0AA" w14:textId="77777777" w:rsidR="00AA0E17" w:rsidRPr="00AD4B7A" w:rsidRDefault="00AA0E17" w:rsidP="001210B4">
      <w:pPr>
        <w:pStyle w:val="Nadpis2"/>
        <w:numPr>
          <w:ilvl w:val="0"/>
          <w:numId w:val="26"/>
        </w:numPr>
        <w:rPr>
          <w:szCs w:val="18"/>
        </w:rPr>
      </w:pPr>
      <w:r w:rsidRPr="00AD4B7A">
        <w:rPr>
          <w:szCs w:val="18"/>
        </w:rPr>
        <w:t>Podmienený majetok</w:t>
      </w:r>
    </w:p>
    <w:p w14:paraId="44220012" w14:textId="77777777" w:rsidR="00BB3A59" w:rsidRPr="00AD4B7A" w:rsidRDefault="00AA0E17" w:rsidP="008F3E83">
      <w:pPr>
        <w:pStyle w:val="Zkladntext"/>
        <w:rPr>
          <w:color w:val="0070C0"/>
          <w:szCs w:val="18"/>
        </w:rPr>
      </w:pPr>
      <w:r w:rsidRPr="00AD4B7A">
        <w:rPr>
          <w:szCs w:val="18"/>
        </w:rPr>
        <w:t xml:space="preserve">Spoločnosť </w:t>
      </w:r>
      <w:r w:rsidR="008F3E83" w:rsidRPr="00AD4B7A">
        <w:rPr>
          <w:szCs w:val="18"/>
        </w:rPr>
        <w:t xml:space="preserve">nevykazuje </w:t>
      </w:r>
      <w:r w:rsidR="00CC7983" w:rsidRPr="00AD4B7A">
        <w:rPr>
          <w:szCs w:val="18"/>
        </w:rPr>
        <w:t xml:space="preserve">a nemá </w:t>
      </w:r>
      <w:r w:rsidR="008F3E83" w:rsidRPr="00AD4B7A">
        <w:rPr>
          <w:szCs w:val="18"/>
        </w:rPr>
        <w:t>podmienený majetok.</w:t>
      </w:r>
    </w:p>
    <w:p w14:paraId="6769852F" w14:textId="77777777" w:rsidR="00AA0E17" w:rsidRPr="00AD4B7A" w:rsidRDefault="00AA0E17" w:rsidP="00A31BBB"/>
    <w:p w14:paraId="56274353" w14:textId="77777777" w:rsidR="0000290B" w:rsidRPr="00AD4B7A" w:rsidRDefault="00AA0E17" w:rsidP="001210B4">
      <w:pPr>
        <w:pStyle w:val="Nadpis2"/>
        <w:numPr>
          <w:ilvl w:val="0"/>
          <w:numId w:val="26"/>
        </w:numPr>
        <w:rPr>
          <w:szCs w:val="18"/>
        </w:rPr>
      </w:pPr>
      <w:r w:rsidRPr="00AD4B7A">
        <w:rPr>
          <w:szCs w:val="18"/>
        </w:rPr>
        <w:t>Podmienené záväzky</w:t>
      </w:r>
    </w:p>
    <w:p w14:paraId="3B4EAC88" w14:textId="77777777" w:rsidR="0000290B" w:rsidRPr="00AD4B7A" w:rsidRDefault="0000290B" w:rsidP="008F3E83">
      <w:pPr>
        <w:pStyle w:val="Zkladntext"/>
        <w:rPr>
          <w:szCs w:val="18"/>
        </w:rPr>
      </w:pPr>
      <w:r w:rsidRPr="00AD4B7A">
        <w:rPr>
          <w:szCs w:val="18"/>
        </w:rPr>
        <w:t xml:space="preserve">Spoločnosť </w:t>
      </w:r>
      <w:r w:rsidR="008F3E83" w:rsidRPr="00AD4B7A">
        <w:rPr>
          <w:szCs w:val="18"/>
        </w:rPr>
        <w:t>nemá podmienené záväzky, ktoré sa nesledujú v bežnom účtovníctve a neuvádzajú sa v súvahe.</w:t>
      </w:r>
    </w:p>
    <w:p w14:paraId="543DAE07" w14:textId="77777777" w:rsidR="00F73EF1" w:rsidRPr="00AD4B7A" w:rsidRDefault="00F73EF1" w:rsidP="00E23359">
      <w:pPr>
        <w:pStyle w:val="Zkladntext"/>
        <w:rPr>
          <w:szCs w:val="18"/>
        </w:rPr>
      </w:pPr>
    </w:p>
    <w:p w14:paraId="01BF0FCB" w14:textId="77777777" w:rsidR="00AA0E17" w:rsidRPr="00AD4B7A" w:rsidRDefault="00AA0E17" w:rsidP="001210B4">
      <w:pPr>
        <w:pStyle w:val="Nadpis2"/>
        <w:numPr>
          <w:ilvl w:val="0"/>
          <w:numId w:val="26"/>
        </w:numPr>
        <w:rPr>
          <w:szCs w:val="18"/>
        </w:rPr>
      </w:pPr>
      <w:r w:rsidRPr="00AD4B7A">
        <w:rPr>
          <w:szCs w:val="18"/>
        </w:rPr>
        <w:t>Ostatné finančné povinnosti</w:t>
      </w:r>
    </w:p>
    <w:p w14:paraId="19CD7EE5" w14:textId="77777777" w:rsidR="00BF1076" w:rsidRPr="00AD4B7A" w:rsidRDefault="0078062A" w:rsidP="0078062A">
      <w:pPr>
        <w:pStyle w:val="Zkladntext"/>
        <w:rPr>
          <w:color w:val="0070C0"/>
          <w:szCs w:val="18"/>
        </w:rPr>
      </w:pPr>
      <w:r w:rsidRPr="00AD4B7A">
        <w:rPr>
          <w:szCs w:val="18"/>
        </w:rPr>
        <w:t>Spoločnosť nemá žiadne ďalšie finančné povinnosti, ktoré sa ne</w:t>
      </w:r>
      <w:r w:rsidR="00AA0E17" w:rsidRPr="00AD4B7A">
        <w:rPr>
          <w:szCs w:val="18"/>
        </w:rPr>
        <w:t>sledujú v bežnom účtovníctve a neuvádzajú v</w:t>
      </w:r>
      <w:r w:rsidRPr="00AD4B7A">
        <w:rPr>
          <w:szCs w:val="18"/>
        </w:rPr>
        <w:t> </w:t>
      </w:r>
      <w:r w:rsidR="00AA0E17" w:rsidRPr="00AD4B7A">
        <w:rPr>
          <w:szCs w:val="18"/>
        </w:rPr>
        <w:t>súvahe</w:t>
      </w:r>
      <w:r w:rsidRPr="00AD4B7A">
        <w:rPr>
          <w:szCs w:val="18"/>
        </w:rPr>
        <w:t>.</w:t>
      </w:r>
      <w:r w:rsidR="00BF1076" w:rsidRPr="00AD4B7A">
        <w:rPr>
          <w:color w:val="0070C0"/>
          <w:szCs w:val="18"/>
        </w:rPr>
        <w:t xml:space="preserve"> </w:t>
      </w:r>
    </w:p>
    <w:p w14:paraId="7B89C7BE" w14:textId="77777777" w:rsidR="005F08C2" w:rsidRPr="00AD4B7A" w:rsidRDefault="005F08C2" w:rsidP="0078062A">
      <w:pPr>
        <w:pStyle w:val="Zkladntext"/>
        <w:rPr>
          <w:color w:val="0070C0"/>
          <w:szCs w:val="18"/>
        </w:rPr>
      </w:pPr>
    </w:p>
    <w:p w14:paraId="6FC0CFD6" w14:textId="77777777" w:rsidR="00AA0E17" w:rsidRPr="00FB3C69" w:rsidRDefault="00AA0E17" w:rsidP="001210B4">
      <w:pPr>
        <w:pStyle w:val="Nadpis2"/>
        <w:numPr>
          <w:ilvl w:val="0"/>
          <w:numId w:val="26"/>
        </w:numPr>
        <w:rPr>
          <w:szCs w:val="18"/>
        </w:rPr>
      </w:pPr>
      <w:r w:rsidRPr="00FB3C69">
        <w:rPr>
          <w:szCs w:val="18"/>
        </w:rPr>
        <w:t>Prenajatý majetok</w:t>
      </w:r>
    </w:p>
    <w:p w14:paraId="52F242D8" w14:textId="3E23926C" w:rsidR="008A2164" w:rsidRPr="00F40618" w:rsidRDefault="00AA0E17" w:rsidP="000A4FEF">
      <w:pPr>
        <w:pStyle w:val="Zkladntext"/>
        <w:rPr>
          <w:szCs w:val="18"/>
        </w:rPr>
      </w:pPr>
      <w:bookmarkStart w:id="53" w:name="_Hlk348299"/>
      <w:r w:rsidRPr="00F40618">
        <w:rPr>
          <w:szCs w:val="18"/>
        </w:rPr>
        <w:t>Spoločnosť p</w:t>
      </w:r>
      <w:r w:rsidR="000B32AB" w:rsidRPr="00F40618">
        <w:rPr>
          <w:szCs w:val="18"/>
        </w:rPr>
        <w:t>renajíma</w:t>
      </w:r>
      <w:r w:rsidR="008A2164" w:rsidRPr="00F40618">
        <w:rPr>
          <w:szCs w:val="18"/>
        </w:rPr>
        <w:t xml:space="preserve"> </w:t>
      </w:r>
      <w:r w:rsidR="002136B4" w:rsidRPr="00F40618">
        <w:rPr>
          <w:szCs w:val="18"/>
        </w:rPr>
        <w:t>nehnute</w:t>
      </w:r>
      <w:r w:rsidR="009C2005" w:rsidRPr="00F40618">
        <w:rPr>
          <w:szCs w:val="18"/>
        </w:rPr>
        <w:t>ľ</w:t>
      </w:r>
      <w:r w:rsidR="002136B4" w:rsidRPr="00F40618">
        <w:rPr>
          <w:szCs w:val="18"/>
        </w:rPr>
        <w:t xml:space="preserve">nosti </w:t>
      </w:r>
      <w:r w:rsidR="008A2164" w:rsidRPr="00F40618">
        <w:rPr>
          <w:szCs w:val="18"/>
        </w:rPr>
        <w:t xml:space="preserve">spriazneným osobám. Ročné nájomné je v sume </w:t>
      </w:r>
      <w:r w:rsidR="00356806" w:rsidRPr="00F40618">
        <w:rPr>
          <w:szCs w:val="18"/>
        </w:rPr>
        <w:t>1</w:t>
      </w:r>
      <w:r w:rsidR="001774E8">
        <w:rPr>
          <w:szCs w:val="18"/>
        </w:rPr>
        <w:t>37</w:t>
      </w:r>
      <w:r w:rsidR="00356806" w:rsidRPr="00F40618">
        <w:rPr>
          <w:szCs w:val="18"/>
        </w:rPr>
        <w:t xml:space="preserve"> </w:t>
      </w:r>
      <w:r w:rsidR="001774E8">
        <w:rPr>
          <w:szCs w:val="18"/>
        </w:rPr>
        <w:t>254</w:t>
      </w:r>
      <w:r w:rsidR="008A2164" w:rsidRPr="00F40618">
        <w:rPr>
          <w:szCs w:val="18"/>
        </w:rPr>
        <w:t xml:space="preserve"> EUR.</w:t>
      </w:r>
    </w:p>
    <w:p w14:paraId="7CA3ECC4" w14:textId="683E8A28" w:rsidR="00045307" w:rsidRPr="00F40618" w:rsidRDefault="00045307" w:rsidP="000A4FEF">
      <w:pPr>
        <w:pStyle w:val="Zkladntext"/>
        <w:rPr>
          <w:szCs w:val="18"/>
        </w:rPr>
      </w:pPr>
      <w:r w:rsidRPr="00F40618">
        <w:rPr>
          <w:szCs w:val="18"/>
        </w:rPr>
        <w:t xml:space="preserve">Spoločnosť prenajíma hnuteľný majetok spriaznenej osobe. Ročné nájomné je v sume </w:t>
      </w:r>
      <w:r w:rsidR="00C31C60" w:rsidRPr="00F40618">
        <w:rPr>
          <w:szCs w:val="18"/>
        </w:rPr>
        <w:t>113 765</w:t>
      </w:r>
      <w:r w:rsidRPr="00F40618">
        <w:rPr>
          <w:szCs w:val="18"/>
        </w:rPr>
        <w:t xml:space="preserve"> EUR.</w:t>
      </w:r>
    </w:p>
    <w:p w14:paraId="32FB4D48" w14:textId="30541D7A" w:rsidR="000A4FEF" w:rsidRPr="00F40618" w:rsidRDefault="006710A6" w:rsidP="000A4FEF">
      <w:pPr>
        <w:pStyle w:val="Zkladntext"/>
        <w:rPr>
          <w:szCs w:val="18"/>
        </w:rPr>
      </w:pPr>
      <w:r w:rsidRPr="00F40618">
        <w:rPr>
          <w:szCs w:val="18"/>
        </w:rPr>
        <w:t>Prenajímaný majetok v</w:t>
      </w:r>
      <w:r w:rsidR="00AA0E17" w:rsidRPr="00F40618">
        <w:rPr>
          <w:szCs w:val="18"/>
        </w:rPr>
        <w:t xml:space="preserve">ykazuje </w:t>
      </w:r>
      <w:r w:rsidR="00D30681" w:rsidRPr="00F40618">
        <w:rPr>
          <w:szCs w:val="18"/>
        </w:rPr>
        <w:t xml:space="preserve">Spoločnosť </w:t>
      </w:r>
      <w:r w:rsidR="00AA0E17" w:rsidRPr="00F40618">
        <w:rPr>
          <w:szCs w:val="18"/>
        </w:rPr>
        <w:t xml:space="preserve">v súvahe ako dlhodobý hmotný majetok. </w:t>
      </w:r>
    </w:p>
    <w:p w14:paraId="25FBAA0A" w14:textId="42B6F782" w:rsidR="00356806" w:rsidRPr="00F40618" w:rsidRDefault="00356806" w:rsidP="000A4FEF">
      <w:pPr>
        <w:pStyle w:val="Zkladntext"/>
        <w:rPr>
          <w:szCs w:val="18"/>
        </w:rPr>
      </w:pPr>
    </w:p>
    <w:p w14:paraId="1A3CA428" w14:textId="0E537524" w:rsidR="00356806" w:rsidRDefault="00356806" w:rsidP="0098123E">
      <w:pPr>
        <w:pStyle w:val="Zkladntext"/>
        <w:rPr>
          <w:szCs w:val="18"/>
        </w:rPr>
      </w:pPr>
      <w:bookmarkStart w:id="54" w:name="_Hlk159278994"/>
      <w:r w:rsidRPr="00F40618">
        <w:rPr>
          <w:szCs w:val="18"/>
        </w:rPr>
        <w:t>Spoločnosť je nájomcom mostového žeriavu, náklady ročne 64 752 EUR.</w:t>
      </w:r>
      <w:bookmarkEnd w:id="54"/>
    </w:p>
    <w:p w14:paraId="12235CE6" w14:textId="640F835D" w:rsidR="00577E94" w:rsidRDefault="00577E94" w:rsidP="000A4FEF">
      <w:pPr>
        <w:pStyle w:val="Zkladntext"/>
        <w:rPr>
          <w:szCs w:val="18"/>
        </w:rPr>
      </w:pPr>
    </w:p>
    <w:p w14:paraId="4D62986F" w14:textId="77777777" w:rsidR="00577E94" w:rsidRPr="008C0838" w:rsidRDefault="00577E94" w:rsidP="00577E94">
      <w:pPr>
        <w:pStyle w:val="Nadpis2"/>
        <w:numPr>
          <w:ilvl w:val="0"/>
          <w:numId w:val="26"/>
        </w:numPr>
        <w:rPr>
          <w:szCs w:val="18"/>
        </w:rPr>
      </w:pPr>
      <w:bookmarkStart w:id="55" w:name="_Hlk98098396"/>
      <w:r>
        <w:rPr>
          <w:szCs w:val="18"/>
        </w:rPr>
        <w:t>Finančný prenájom (Spoločnosť ako nájomca)</w:t>
      </w:r>
    </w:p>
    <w:p w14:paraId="4A7EF92B" w14:textId="77777777" w:rsidR="00577E94" w:rsidRPr="00B50225" w:rsidRDefault="00577E94" w:rsidP="00577E94">
      <w:pPr>
        <w:pStyle w:val="Zkladntext"/>
        <w:rPr>
          <w:szCs w:val="18"/>
        </w:rPr>
      </w:pPr>
    </w:p>
    <w:p w14:paraId="0429D54B" w14:textId="1217355D" w:rsidR="00577E94" w:rsidRPr="00B50225" w:rsidRDefault="00577E94" w:rsidP="00577E94">
      <w:pPr>
        <w:pStyle w:val="Zkladntext"/>
        <w:rPr>
          <w:szCs w:val="18"/>
        </w:rPr>
      </w:pPr>
      <w:r w:rsidRPr="001774E8">
        <w:rPr>
          <w:szCs w:val="18"/>
        </w:rPr>
        <w:t xml:space="preserve">Spoločnosť má záväzky z finančného prenájmu </w:t>
      </w:r>
      <w:r w:rsidR="009C1DBF" w:rsidRPr="001774E8">
        <w:rPr>
          <w:szCs w:val="18"/>
        </w:rPr>
        <w:t>1 návesový ťahač</w:t>
      </w:r>
      <w:r w:rsidR="00372056" w:rsidRPr="001774E8">
        <w:rPr>
          <w:szCs w:val="18"/>
        </w:rPr>
        <w:t xml:space="preserve"> a</w:t>
      </w:r>
      <w:r w:rsidR="00B84358" w:rsidRPr="001774E8">
        <w:rPr>
          <w:szCs w:val="18"/>
        </w:rPr>
        <w:t xml:space="preserve"> 1 </w:t>
      </w:r>
      <w:r w:rsidR="003A1E10" w:rsidRPr="001774E8">
        <w:rPr>
          <w:szCs w:val="18"/>
        </w:rPr>
        <w:t>vysokozdvižný</w:t>
      </w:r>
      <w:r w:rsidR="00B84358" w:rsidRPr="001774E8">
        <w:rPr>
          <w:szCs w:val="18"/>
        </w:rPr>
        <w:t xml:space="preserve"> </w:t>
      </w:r>
      <w:r w:rsidR="003A1E10" w:rsidRPr="001774E8">
        <w:rPr>
          <w:szCs w:val="18"/>
        </w:rPr>
        <w:t>vozík</w:t>
      </w:r>
      <w:r w:rsidR="009C1DBF" w:rsidRPr="001774E8">
        <w:rPr>
          <w:szCs w:val="18"/>
        </w:rPr>
        <w:t>.</w:t>
      </w:r>
      <w:r w:rsidRPr="001774E8">
        <w:rPr>
          <w:szCs w:val="18"/>
        </w:rPr>
        <w:t xml:space="preserve"> Výška budúcich platieb rozdelená na istinu a finančný náklad podľa doby splatnosti je uvedená v nasledujúcom prehľade:</w:t>
      </w:r>
    </w:p>
    <w:p w14:paraId="53E85C96" w14:textId="77777777" w:rsidR="00577E94" w:rsidRPr="00FC603B" w:rsidRDefault="00577E94" w:rsidP="00577E94">
      <w:pPr>
        <w:pStyle w:val="Zkladntext"/>
        <w:rPr>
          <w:i/>
          <w:szCs w:val="18"/>
          <w:u w:val="single"/>
        </w:rPr>
      </w:pPr>
    </w:p>
    <w:bookmarkStart w:id="56" w:name="_Hlk98098483"/>
    <w:bookmarkStart w:id="57" w:name="_MON_1708711580"/>
    <w:bookmarkEnd w:id="57"/>
    <w:p w14:paraId="422F778D" w14:textId="077C4EA1" w:rsidR="00577E94" w:rsidRPr="00653545" w:rsidRDefault="001774E8" w:rsidP="00D65CEE">
      <w:pPr>
        <w:pStyle w:val="Zkladntext"/>
        <w:ind w:left="708" w:hanging="282"/>
        <w:rPr>
          <w:szCs w:val="18"/>
        </w:rPr>
      </w:pPr>
      <w:r w:rsidRPr="009250E5">
        <w:rPr>
          <w:szCs w:val="18"/>
        </w:rPr>
        <w:object w:dxaOrig="8967" w:dyaOrig="2715" w14:anchorId="6D8CCB5D">
          <v:shape id="_x0000_i1054" type="#_x0000_t75" style="width:447pt;height:135pt" o:ole="">
            <v:imagedata r:id="rId74" o:title=""/>
          </v:shape>
          <o:OLEObject Type="Embed" ProgID="Excel.Sheet.12" ShapeID="_x0000_i1054" DrawAspect="Content" ObjectID="_1804933791" r:id="rId75"/>
        </w:object>
      </w:r>
      <w:bookmarkEnd w:id="55"/>
      <w:bookmarkEnd w:id="56"/>
    </w:p>
    <w:bookmarkEnd w:id="53"/>
    <w:p w14:paraId="6DD0A3D0" w14:textId="43AB5E75" w:rsidR="00A216EE" w:rsidRPr="003406BD" w:rsidRDefault="00A216EE" w:rsidP="00A216EE">
      <w:pPr>
        <w:pStyle w:val="Nadpis1"/>
        <w:tabs>
          <w:tab w:val="num" w:pos="360"/>
        </w:tabs>
        <w:spacing w:before="240" w:after="60"/>
        <w:ind w:left="360"/>
        <w:rPr>
          <w:szCs w:val="18"/>
        </w:rPr>
      </w:pPr>
      <w:r w:rsidRPr="003406BD">
        <w:rPr>
          <w:szCs w:val="18"/>
        </w:rPr>
        <w:t>Informácie o SKUTOČNOSTIACH, KTORÉ NASTALI PO DNI, KU KTORÉMU SA ZOSTAVUJE ÚČTOVNÁ ZÁVIERKA, DO DŇA ZOSTAVENIA ÚČTOVNEJ ZÁVIERKY</w:t>
      </w:r>
    </w:p>
    <w:p w14:paraId="78294889" w14:textId="77777777" w:rsidR="006710A6" w:rsidRPr="0029052C" w:rsidRDefault="006710A6" w:rsidP="000A4FEF">
      <w:pPr>
        <w:pStyle w:val="Zkladntext"/>
        <w:rPr>
          <w:szCs w:val="18"/>
        </w:rPr>
      </w:pPr>
    </w:p>
    <w:p w14:paraId="0D937B61" w14:textId="61A66781" w:rsidR="003406BD" w:rsidRPr="0029052C" w:rsidRDefault="003406BD" w:rsidP="009E0DE8">
      <w:pPr>
        <w:pStyle w:val="Zkladntext"/>
        <w:ind w:left="360"/>
        <w:rPr>
          <w:szCs w:val="18"/>
        </w:rPr>
      </w:pPr>
      <w:bookmarkStart w:id="58" w:name="_Hlk97736750"/>
      <w:r w:rsidRPr="0029052C">
        <w:rPr>
          <w:szCs w:val="18"/>
        </w:rPr>
        <w:t>Po 31. decembri 202</w:t>
      </w:r>
      <w:r w:rsidR="00C258E9" w:rsidRPr="0029052C">
        <w:rPr>
          <w:szCs w:val="18"/>
        </w:rPr>
        <w:t>4</w:t>
      </w:r>
      <w:r w:rsidRPr="0029052C">
        <w:rPr>
          <w:szCs w:val="18"/>
        </w:rPr>
        <w:t xml:space="preserve"> </w:t>
      </w:r>
      <w:r w:rsidR="00BF083A" w:rsidRPr="0029052C">
        <w:rPr>
          <w:szCs w:val="18"/>
        </w:rPr>
        <w:t>ne</w:t>
      </w:r>
      <w:r w:rsidRPr="0029052C">
        <w:rPr>
          <w:szCs w:val="18"/>
        </w:rPr>
        <w:t xml:space="preserve">nastali </w:t>
      </w:r>
      <w:r w:rsidR="009E0DE8" w:rsidRPr="0029052C">
        <w:rPr>
          <w:szCs w:val="18"/>
        </w:rPr>
        <w:t>žiadne</w:t>
      </w:r>
      <w:r w:rsidRPr="0029052C">
        <w:rPr>
          <w:szCs w:val="18"/>
        </w:rPr>
        <w:t xml:space="preserve"> udalosti majúce významný vplyv na verné zobrazenie skutočností, ktoré sú predmetom </w:t>
      </w:r>
      <w:r w:rsidR="009E0DE8" w:rsidRPr="0029052C">
        <w:rPr>
          <w:szCs w:val="18"/>
        </w:rPr>
        <w:t>ú</w:t>
      </w:r>
      <w:r w:rsidRPr="0029052C">
        <w:rPr>
          <w:szCs w:val="18"/>
        </w:rPr>
        <w:t>čtovníctva</w:t>
      </w:r>
      <w:r w:rsidR="009E0DE8" w:rsidRPr="0029052C">
        <w:rPr>
          <w:szCs w:val="18"/>
        </w:rPr>
        <w:t>.</w:t>
      </w:r>
    </w:p>
    <w:bookmarkEnd w:id="58"/>
    <w:p w14:paraId="406B9D05" w14:textId="77777777" w:rsidR="0098123E" w:rsidRPr="0029052C" w:rsidRDefault="0098123E" w:rsidP="0098123E">
      <w:pPr>
        <w:pStyle w:val="Zkladntext"/>
        <w:ind w:left="0"/>
        <w:rPr>
          <w:szCs w:val="18"/>
        </w:rPr>
      </w:pPr>
    </w:p>
    <w:p w14:paraId="76323096" w14:textId="77777777" w:rsidR="00941F01" w:rsidRPr="00D652C9" w:rsidRDefault="00941F01" w:rsidP="00AA0E17">
      <w:pPr>
        <w:pStyle w:val="Zkladntext"/>
        <w:rPr>
          <w:szCs w:val="18"/>
          <w:highlight w:val="yellow"/>
        </w:rPr>
      </w:pPr>
    </w:p>
    <w:p w14:paraId="5D0713A8" w14:textId="77777777" w:rsidR="00D15319" w:rsidRPr="002136B4" w:rsidRDefault="00D15319" w:rsidP="00D15319">
      <w:pPr>
        <w:pStyle w:val="Nadpis1"/>
        <w:tabs>
          <w:tab w:val="num" w:pos="360"/>
        </w:tabs>
        <w:spacing w:before="120" w:after="60"/>
        <w:ind w:left="360"/>
        <w:rPr>
          <w:szCs w:val="18"/>
        </w:rPr>
      </w:pPr>
      <w:r w:rsidRPr="002136B4">
        <w:rPr>
          <w:szCs w:val="18"/>
        </w:rPr>
        <w:t>Informácie o ekonomických vzťahoch účtovnej jednotky a spriaznených osôb</w:t>
      </w:r>
    </w:p>
    <w:p w14:paraId="738A02C6" w14:textId="77777777" w:rsidR="0022251C" w:rsidRPr="002136B4" w:rsidRDefault="0022251C" w:rsidP="00D06026"/>
    <w:p w14:paraId="4E4C0090" w14:textId="3D3A5766" w:rsidR="00652B4E" w:rsidRPr="00D64CDD" w:rsidRDefault="0022251C" w:rsidP="00652B4E">
      <w:pPr>
        <w:pStyle w:val="Zkladntext"/>
        <w:rPr>
          <w:color w:val="00B0F0"/>
          <w:szCs w:val="18"/>
        </w:rPr>
      </w:pPr>
      <w:r w:rsidRPr="002136B4">
        <w:rPr>
          <w:szCs w:val="18"/>
        </w:rPr>
        <w:t>Spriaznenými osobami Spoločnosti sú spriaznené </w:t>
      </w:r>
      <w:r w:rsidR="001C39EE" w:rsidRPr="002136B4">
        <w:rPr>
          <w:szCs w:val="18"/>
        </w:rPr>
        <w:t xml:space="preserve">účtovné jednotky </w:t>
      </w:r>
      <w:r w:rsidRPr="002136B4">
        <w:rPr>
          <w:szCs w:val="18"/>
        </w:rPr>
        <w:t>v</w:t>
      </w:r>
      <w:r w:rsidR="00532DD4" w:rsidRPr="002136B4">
        <w:rPr>
          <w:szCs w:val="18"/>
        </w:rPr>
        <w:t> </w:t>
      </w:r>
      <w:r w:rsidRPr="002136B4">
        <w:rPr>
          <w:szCs w:val="18"/>
        </w:rPr>
        <w:t>skupine</w:t>
      </w:r>
      <w:r w:rsidR="00532DD4" w:rsidRPr="002136B4">
        <w:rPr>
          <w:szCs w:val="18"/>
        </w:rPr>
        <w:t>.</w:t>
      </w:r>
      <w:r w:rsidR="00652B4E">
        <w:rPr>
          <w:szCs w:val="18"/>
        </w:rPr>
        <w:t xml:space="preserve"> </w:t>
      </w:r>
      <w:r w:rsidR="00652B4E" w:rsidRPr="00CB3B0B">
        <w:rPr>
          <w:color w:val="000000" w:themeColor="text1"/>
          <w:szCs w:val="18"/>
        </w:rPr>
        <w:t xml:space="preserve">Najvyššou kontrolujúcou účtovnou jednotkou je </w:t>
      </w:r>
      <w:r w:rsidR="00652B4E" w:rsidRPr="00E23E57">
        <w:rPr>
          <w:color w:val="000000" w:themeColor="text1"/>
          <w:szCs w:val="18"/>
        </w:rPr>
        <w:t xml:space="preserve">spoločnosť </w:t>
      </w:r>
      <w:r w:rsidR="00652B4E" w:rsidRPr="00B85AED">
        <w:rPr>
          <w:color w:val="000000" w:themeColor="text1"/>
          <w:szCs w:val="18"/>
        </w:rPr>
        <w:t>WERTHEIM Holding GmbH</w:t>
      </w:r>
      <w:r w:rsidR="00652B4E">
        <w:rPr>
          <w:color w:val="000000" w:themeColor="text1"/>
          <w:szCs w:val="18"/>
        </w:rPr>
        <w:t xml:space="preserve">, </w:t>
      </w:r>
      <w:r w:rsidR="00652B4E" w:rsidRPr="00E23E57">
        <w:rPr>
          <w:color w:val="000000" w:themeColor="text1"/>
          <w:szCs w:val="18"/>
        </w:rPr>
        <w:t xml:space="preserve">Guntramsdorf, </w:t>
      </w:r>
      <w:r w:rsidR="00652B4E">
        <w:rPr>
          <w:color w:val="000000" w:themeColor="text1"/>
          <w:szCs w:val="18"/>
        </w:rPr>
        <w:t>Rakúska republika.</w:t>
      </w:r>
    </w:p>
    <w:p w14:paraId="1099519B" w14:textId="54BE714C" w:rsidR="0022251C" w:rsidRPr="002136B4" w:rsidRDefault="00532DD4" w:rsidP="00D06026">
      <w:pPr>
        <w:pStyle w:val="Zkladntext"/>
        <w:rPr>
          <w:szCs w:val="18"/>
        </w:rPr>
      </w:pPr>
      <w:r w:rsidRPr="002136B4">
        <w:rPr>
          <w:szCs w:val="18"/>
        </w:rPr>
        <w:t xml:space="preserve"> </w:t>
      </w:r>
    </w:p>
    <w:p w14:paraId="64DC5B88" w14:textId="77777777" w:rsidR="00217F63" w:rsidRDefault="00217F63" w:rsidP="00D06026">
      <w:pPr>
        <w:pStyle w:val="Zkladntext"/>
        <w:rPr>
          <w:szCs w:val="18"/>
        </w:rPr>
      </w:pPr>
    </w:p>
    <w:p w14:paraId="4F7CAD20" w14:textId="77777777" w:rsidR="009B6AC1" w:rsidRDefault="009B6AC1" w:rsidP="00D06026">
      <w:pPr>
        <w:pStyle w:val="Zkladntext"/>
        <w:rPr>
          <w:szCs w:val="18"/>
        </w:rPr>
      </w:pPr>
    </w:p>
    <w:p w14:paraId="17BF001A" w14:textId="77777777" w:rsidR="009B6AC1" w:rsidRDefault="009B6AC1" w:rsidP="00D06026">
      <w:pPr>
        <w:pStyle w:val="Zkladntext"/>
        <w:rPr>
          <w:szCs w:val="18"/>
        </w:rPr>
      </w:pPr>
    </w:p>
    <w:p w14:paraId="10C98FDF" w14:textId="77777777" w:rsidR="009B6AC1" w:rsidRDefault="009B6AC1" w:rsidP="00D06026">
      <w:pPr>
        <w:pStyle w:val="Zkladntext"/>
        <w:rPr>
          <w:szCs w:val="18"/>
        </w:rPr>
      </w:pPr>
    </w:p>
    <w:p w14:paraId="03AC9D1E" w14:textId="77777777" w:rsidR="009B6AC1" w:rsidRDefault="009B6AC1" w:rsidP="00D06026">
      <w:pPr>
        <w:pStyle w:val="Zkladntext"/>
        <w:rPr>
          <w:szCs w:val="18"/>
        </w:rPr>
      </w:pPr>
    </w:p>
    <w:p w14:paraId="72C96875" w14:textId="77777777" w:rsidR="009B6AC1" w:rsidRDefault="009B6AC1" w:rsidP="00D06026">
      <w:pPr>
        <w:pStyle w:val="Zkladntext"/>
        <w:rPr>
          <w:szCs w:val="18"/>
        </w:rPr>
      </w:pPr>
    </w:p>
    <w:p w14:paraId="67C17CD8" w14:textId="77777777" w:rsidR="009B6AC1" w:rsidRDefault="009B6AC1" w:rsidP="00D06026">
      <w:pPr>
        <w:pStyle w:val="Zkladntext"/>
        <w:rPr>
          <w:szCs w:val="18"/>
        </w:rPr>
      </w:pPr>
    </w:p>
    <w:p w14:paraId="0609E854" w14:textId="77777777" w:rsidR="009B6AC1" w:rsidRDefault="009B6AC1" w:rsidP="00D06026">
      <w:pPr>
        <w:pStyle w:val="Zkladntext"/>
        <w:rPr>
          <w:szCs w:val="18"/>
        </w:rPr>
      </w:pPr>
    </w:p>
    <w:p w14:paraId="5C38D892" w14:textId="77777777" w:rsidR="009B6AC1" w:rsidRPr="002136B4" w:rsidRDefault="009B6AC1" w:rsidP="00D06026">
      <w:pPr>
        <w:pStyle w:val="Zkladntext"/>
        <w:rPr>
          <w:szCs w:val="18"/>
        </w:rPr>
      </w:pPr>
    </w:p>
    <w:p w14:paraId="74B06165" w14:textId="77777777" w:rsidR="00217F63" w:rsidRPr="002136B4" w:rsidRDefault="00217F63" w:rsidP="00217F63">
      <w:pPr>
        <w:ind w:left="426"/>
        <w:jc w:val="both"/>
        <w:rPr>
          <w:b/>
          <w:sz w:val="18"/>
          <w:szCs w:val="18"/>
        </w:rPr>
      </w:pPr>
      <w:r w:rsidRPr="002136B4">
        <w:rPr>
          <w:b/>
          <w:sz w:val="18"/>
          <w:szCs w:val="18"/>
        </w:rPr>
        <w:lastRenderedPageBreak/>
        <w:t xml:space="preserve">Transakcie s materskou </w:t>
      </w:r>
      <w:r w:rsidR="00A11FFB" w:rsidRPr="002136B4">
        <w:rPr>
          <w:b/>
          <w:sz w:val="18"/>
          <w:szCs w:val="18"/>
        </w:rPr>
        <w:t>účtovnou jednotkou</w:t>
      </w:r>
    </w:p>
    <w:p w14:paraId="2D955C99" w14:textId="77777777" w:rsidR="00D15319" w:rsidRPr="002136B4" w:rsidRDefault="00D15319" w:rsidP="00D15319">
      <w:pPr>
        <w:ind w:left="567" w:hanging="141"/>
        <w:jc w:val="both"/>
        <w:rPr>
          <w:sz w:val="18"/>
          <w:szCs w:val="18"/>
        </w:rPr>
      </w:pPr>
      <w:r w:rsidRPr="00D3388B">
        <w:rPr>
          <w:sz w:val="18"/>
          <w:szCs w:val="18"/>
        </w:rPr>
        <w:t>Spoločnosť uskutočnila nasledujúce transakcie s</w:t>
      </w:r>
      <w:r w:rsidR="00217F63" w:rsidRPr="00D3388B">
        <w:rPr>
          <w:sz w:val="18"/>
          <w:szCs w:val="18"/>
        </w:rPr>
        <w:t xml:space="preserve"> materskou </w:t>
      </w:r>
      <w:r w:rsidR="00A11FFB" w:rsidRPr="00D3388B">
        <w:rPr>
          <w:sz w:val="18"/>
          <w:szCs w:val="18"/>
        </w:rPr>
        <w:t>účtovnou jednotkou:</w:t>
      </w:r>
    </w:p>
    <w:p w14:paraId="560E2BA1" w14:textId="381DEF04" w:rsidR="007F47BA" w:rsidRDefault="007F47BA" w:rsidP="00D15319">
      <w:pPr>
        <w:ind w:left="426"/>
        <w:jc w:val="both"/>
        <w:rPr>
          <w:b/>
          <w:sz w:val="18"/>
          <w:szCs w:val="18"/>
        </w:rPr>
      </w:pPr>
    </w:p>
    <w:bookmarkStart w:id="59" w:name="_MON_1740566748"/>
    <w:bookmarkEnd w:id="59"/>
    <w:p w14:paraId="6F6735CE" w14:textId="2DA0AE9A" w:rsidR="00941F01" w:rsidRDefault="0029052C" w:rsidP="00D15319">
      <w:pPr>
        <w:ind w:left="426"/>
        <w:jc w:val="both"/>
        <w:rPr>
          <w:b/>
          <w:szCs w:val="18"/>
        </w:rPr>
      </w:pPr>
      <w:r w:rsidRPr="00C4514A">
        <w:rPr>
          <w:b/>
          <w:szCs w:val="18"/>
        </w:rPr>
        <w:object w:dxaOrig="8652" w:dyaOrig="1782" w14:anchorId="6588195E">
          <v:shape id="_x0000_i1055" type="#_x0000_t75" style="width:423pt;height:100.5pt" o:ole="">
            <v:imagedata r:id="rId76" o:title=""/>
          </v:shape>
          <o:OLEObject Type="Embed" ProgID="Excel.Sheet.12" ShapeID="_x0000_i1055" DrawAspect="Content" ObjectID="_1804933792" r:id="rId77"/>
        </w:object>
      </w:r>
    </w:p>
    <w:p w14:paraId="5E3548A0" w14:textId="77777777" w:rsidR="00941F01" w:rsidRDefault="00941F01" w:rsidP="00D15319">
      <w:pPr>
        <w:ind w:left="426"/>
        <w:jc w:val="both"/>
        <w:rPr>
          <w:b/>
          <w:szCs w:val="18"/>
        </w:rPr>
      </w:pPr>
    </w:p>
    <w:bookmarkStart w:id="60" w:name="_MON_1740566810"/>
    <w:bookmarkEnd w:id="60"/>
    <w:p w14:paraId="0199DCEC" w14:textId="6ADB1EE1" w:rsidR="00941F01" w:rsidRPr="002136B4" w:rsidRDefault="00C258E9" w:rsidP="00D15319">
      <w:pPr>
        <w:ind w:left="426"/>
        <w:jc w:val="both"/>
        <w:rPr>
          <w:b/>
          <w:sz w:val="18"/>
          <w:szCs w:val="18"/>
        </w:rPr>
      </w:pPr>
      <w:r w:rsidRPr="00C4514A">
        <w:rPr>
          <w:b/>
          <w:szCs w:val="18"/>
        </w:rPr>
        <w:object w:dxaOrig="8810" w:dyaOrig="1517" w14:anchorId="06BCFB0B">
          <v:shape id="_x0000_i1056" type="#_x0000_t75" style="width:430.5pt;height:88.5pt" o:ole="">
            <v:imagedata r:id="rId78" o:title=""/>
          </v:shape>
          <o:OLEObject Type="Embed" ProgID="Excel.Sheet.12" ShapeID="_x0000_i1056" DrawAspect="Content" ObjectID="_1804933793" r:id="rId79"/>
        </w:object>
      </w:r>
    </w:p>
    <w:p w14:paraId="78AC955A" w14:textId="2260AD56" w:rsidR="00830C02" w:rsidRPr="00C4514A" w:rsidRDefault="00890589" w:rsidP="007C4B94">
      <w:pPr>
        <w:ind w:left="426"/>
        <w:jc w:val="both"/>
        <w:rPr>
          <w:sz w:val="18"/>
          <w:szCs w:val="18"/>
        </w:rPr>
      </w:pPr>
      <w:bookmarkStart w:id="61" w:name="_MON_1500441177"/>
      <w:bookmarkEnd w:id="61"/>
      <w:r w:rsidRPr="00B60DBD">
        <w:rPr>
          <w:sz w:val="18"/>
          <w:szCs w:val="18"/>
        </w:rPr>
        <w:t xml:space="preserve">Majetok a záväzky z transakcií s materskou </w:t>
      </w:r>
      <w:r w:rsidR="00A11FFB" w:rsidRPr="00B60DBD">
        <w:rPr>
          <w:sz w:val="18"/>
          <w:szCs w:val="18"/>
        </w:rPr>
        <w:t>účtovnou jednotkou</w:t>
      </w:r>
      <w:r w:rsidRPr="00B60DBD">
        <w:rPr>
          <w:sz w:val="18"/>
          <w:szCs w:val="18"/>
        </w:rPr>
        <w:t xml:space="preserve"> sú uvedené v nasledujúcom prehľade:</w:t>
      </w:r>
      <w:r w:rsidRPr="00C4514A">
        <w:rPr>
          <w:sz w:val="18"/>
          <w:szCs w:val="18"/>
        </w:rPr>
        <w:t xml:space="preserve"> </w:t>
      </w:r>
    </w:p>
    <w:p w14:paraId="0FEAA40C" w14:textId="77777777" w:rsidR="00217F63" w:rsidRPr="00C4514A" w:rsidRDefault="00217F63" w:rsidP="0094159B">
      <w:pPr>
        <w:pStyle w:val="Zkladntext"/>
        <w:rPr>
          <w:b/>
          <w:szCs w:val="18"/>
        </w:rPr>
      </w:pPr>
    </w:p>
    <w:bookmarkStart w:id="62" w:name="_MON_1500441227"/>
    <w:bookmarkEnd w:id="62"/>
    <w:p w14:paraId="2AC81F5E" w14:textId="65C6B2FF" w:rsidR="00DA364B" w:rsidRDefault="00C258E9" w:rsidP="00B248E7">
      <w:pPr>
        <w:pStyle w:val="Zkladntext"/>
        <w:rPr>
          <w:b/>
          <w:szCs w:val="18"/>
          <w:highlight w:val="yellow"/>
        </w:rPr>
      </w:pPr>
      <w:r w:rsidRPr="00C4514A">
        <w:rPr>
          <w:b/>
          <w:szCs w:val="18"/>
        </w:rPr>
        <w:object w:dxaOrig="8810" w:dyaOrig="1270" w14:anchorId="7BD54122">
          <v:shape id="_x0000_i1057" type="#_x0000_t75" style="width:430.5pt;height:68.25pt" o:ole="">
            <v:imagedata r:id="rId80" o:title=""/>
          </v:shape>
          <o:OLEObject Type="Embed" ProgID="Excel.Sheet.12" ShapeID="_x0000_i1057" DrawAspect="Content" ObjectID="_1804933794" r:id="rId81"/>
        </w:object>
      </w:r>
    </w:p>
    <w:p w14:paraId="18AD2665" w14:textId="45A6B972" w:rsidR="002136B4" w:rsidRDefault="002136B4" w:rsidP="00790D5D">
      <w:pPr>
        <w:pStyle w:val="Zkladntext"/>
        <w:rPr>
          <w:b/>
          <w:szCs w:val="18"/>
          <w:highlight w:val="yellow"/>
        </w:rPr>
      </w:pPr>
    </w:p>
    <w:p w14:paraId="5A681B9C" w14:textId="77777777" w:rsidR="00DE48D3" w:rsidRPr="002136B4" w:rsidRDefault="00DE48D3" w:rsidP="00DE48D3">
      <w:pPr>
        <w:pStyle w:val="Zkladntext"/>
        <w:rPr>
          <w:b/>
          <w:szCs w:val="18"/>
        </w:rPr>
      </w:pPr>
      <w:r w:rsidRPr="002136B4">
        <w:rPr>
          <w:b/>
          <w:szCs w:val="18"/>
        </w:rPr>
        <w:t>Transakcie s ostatnými spriaznenými osobami</w:t>
      </w:r>
    </w:p>
    <w:p w14:paraId="66F80DEE" w14:textId="77777777" w:rsidR="00DE48D3" w:rsidRPr="002136B4" w:rsidRDefault="00DE48D3" w:rsidP="009E0040">
      <w:pPr>
        <w:ind w:left="567" w:hanging="141"/>
        <w:jc w:val="both"/>
        <w:rPr>
          <w:sz w:val="18"/>
          <w:szCs w:val="18"/>
        </w:rPr>
      </w:pPr>
      <w:r w:rsidRPr="00BB45EC">
        <w:rPr>
          <w:sz w:val="18"/>
          <w:szCs w:val="18"/>
        </w:rPr>
        <w:t>Spoločnosť uskutočnila nasledujúce transakcie s ostatnými spriaznenými osobami (</w:t>
      </w:r>
      <w:r w:rsidR="003C2E57" w:rsidRPr="00BB45EC">
        <w:rPr>
          <w:sz w:val="18"/>
          <w:szCs w:val="18"/>
        </w:rPr>
        <w:t>sesterské spoločnosti</w:t>
      </w:r>
      <w:r w:rsidRPr="00BB45EC">
        <w:rPr>
          <w:sz w:val="18"/>
          <w:szCs w:val="18"/>
        </w:rPr>
        <w:t>):</w:t>
      </w:r>
    </w:p>
    <w:p w14:paraId="553B50A1" w14:textId="77777777" w:rsidR="00DE48D3" w:rsidRPr="002136B4" w:rsidRDefault="00DE48D3" w:rsidP="00DE48D3">
      <w:pPr>
        <w:ind w:left="567" w:hanging="141"/>
        <w:jc w:val="both"/>
        <w:rPr>
          <w:sz w:val="18"/>
          <w:szCs w:val="18"/>
        </w:rPr>
      </w:pPr>
    </w:p>
    <w:bookmarkStart w:id="63" w:name="_MON_1501409919"/>
    <w:bookmarkEnd w:id="63"/>
    <w:p w14:paraId="5E033F1F" w14:textId="00503377" w:rsidR="00746B18" w:rsidRPr="00652B4E" w:rsidRDefault="00671831" w:rsidP="00652B4E">
      <w:pPr>
        <w:tabs>
          <w:tab w:val="left" w:pos="6804"/>
        </w:tabs>
        <w:ind w:left="426"/>
        <w:rPr>
          <w:sz w:val="18"/>
        </w:rPr>
      </w:pPr>
      <w:r w:rsidRPr="002136B4">
        <w:object w:dxaOrig="8700" w:dyaOrig="1768" w14:anchorId="3F30A179">
          <v:shape id="_x0000_i1058" type="#_x0000_t75" style="width:441.75pt;height:90pt" o:ole="">
            <v:imagedata r:id="rId82" o:title=""/>
          </v:shape>
          <o:OLEObject Type="Embed" ProgID="Excel.Sheet.12" ShapeID="_x0000_i1058" DrawAspect="Content" ObjectID="_1804933795" r:id="rId83"/>
        </w:object>
      </w:r>
    </w:p>
    <w:bookmarkStart w:id="64" w:name="_MON_1520356414"/>
    <w:bookmarkEnd w:id="64"/>
    <w:p w14:paraId="0CB802FB" w14:textId="22171B05" w:rsidR="00BF2F07" w:rsidRPr="00B248E7" w:rsidRDefault="00671831" w:rsidP="00B248E7">
      <w:pPr>
        <w:ind w:left="426"/>
        <w:jc w:val="both"/>
        <w:rPr>
          <w:highlight w:val="yellow"/>
        </w:rPr>
      </w:pPr>
      <w:r w:rsidRPr="002136B4">
        <w:object w:dxaOrig="8700" w:dyaOrig="2030" w14:anchorId="47AF7CFE">
          <v:shape id="_x0000_i1059" type="#_x0000_t75" style="width:433.5pt;height:102.75pt" o:ole="">
            <v:imagedata r:id="rId84" o:title=""/>
          </v:shape>
          <o:OLEObject Type="Embed" ProgID="Excel.Sheet.12" ShapeID="_x0000_i1059" DrawAspect="Content" ObjectID="_1804933796" r:id="rId85"/>
        </w:object>
      </w:r>
    </w:p>
    <w:p w14:paraId="7DE128D7" w14:textId="77777777" w:rsidR="0098123E" w:rsidRDefault="0098123E" w:rsidP="009E0040">
      <w:pPr>
        <w:ind w:left="426"/>
        <w:jc w:val="both"/>
      </w:pPr>
    </w:p>
    <w:p w14:paraId="28D4B8A4" w14:textId="77777777" w:rsidR="009B6AC1" w:rsidRDefault="009B6AC1" w:rsidP="009E0040">
      <w:pPr>
        <w:ind w:left="426"/>
        <w:jc w:val="both"/>
        <w:rPr>
          <w:sz w:val="18"/>
          <w:szCs w:val="18"/>
        </w:rPr>
      </w:pPr>
    </w:p>
    <w:p w14:paraId="6752DBF7" w14:textId="77777777" w:rsidR="009B6AC1" w:rsidRDefault="009B6AC1" w:rsidP="009E0040">
      <w:pPr>
        <w:ind w:left="426"/>
        <w:jc w:val="both"/>
        <w:rPr>
          <w:sz w:val="18"/>
          <w:szCs w:val="18"/>
        </w:rPr>
      </w:pPr>
    </w:p>
    <w:p w14:paraId="176B64F1" w14:textId="77777777" w:rsidR="009B6AC1" w:rsidRDefault="009B6AC1" w:rsidP="009E0040">
      <w:pPr>
        <w:ind w:left="426"/>
        <w:jc w:val="both"/>
        <w:rPr>
          <w:sz w:val="18"/>
          <w:szCs w:val="18"/>
        </w:rPr>
      </w:pPr>
    </w:p>
    <w:p w14:paraId="04A47BD2" w14:textId="77777777" w:rsidR="009B6AC1" w:rsidRDefault="009B6AC1" w:rsidP="009E0040">
      <w:pPr>
        <w:ind w:left="426"/>
        <w:jc w:val="both"/>
        <w:rPr>
          <w:sz w:val="18"/>
          <w:szCs w:val="18"/>
        </w:rPr>
      </w:pPr>
    </w:p>
    <w:p w14:paraId="60D36B26" w14:textId="77777777" w:rsidR="009B6AC1" w:rsidRDefault="009B6AC1" w:rsidP="009E0040">
      <w:pPr>
        <w:ind w:left="426"/>
        <w:jc w:val="both"/>
        <w:rPr>
          <w:sz w:val="18"/>
          <w:szCs w:val="18"/>
        </w:rPr>
      </w:pPr>
    </w:p>
    <w:p w14:paraId="27789474" w14:textId="77777777" w:rsidR="009B6AC1" w:rsidRDefault="009B6AC1" w:rsidP="009E0040">
      <w:pPr>
        <w:ind w:left="426"/>
        <w:jc w:val="both"/>
        <w:rPr>
          <w:sz w:val="18"/>
          <w:szCs w:val="18"/>
        </w:rPr>
      </w:pPr>
    </w:p>
    <w:p w14:paraId="5E0BB272" w14:textId="77777777" w:rsidR="009B6AC1" w:rsidRDefault="009B6AC1" w:rsidP="009E0040">
      <w:pPr>
        <w:ind w:left="426"/>
        <w:jc w:val="both"/>
        <w:rPr>
          <w:sz w:val="18"/>
          <w:szCs w:val="18"/>
        </w:rPr>
      </w:pPr>
    </w:p>
    <w:p w14:paraId="2E5F6068" w14:textId="77777777" w:rsidR="009B6AC1" w:rsidRDefault="009B6AC1" w:rsidP="009E0040">
      <w:pPr>
        <w:ind w:left="426"/>
        <w:jc w:val="both"/>
        <w:rPr>
          <w:sz w:val="18"/>
          <w:szCs w:val="18"/>
        </w:rPr>
      </w:pPr>
    </w:p>
    <w:p w14:paraId="419462C3" w14:textId="01C99B81" w:rsidR="00694BA8" w:rsidRPr="00C37767" w:rsidRDefault="00694BA8" w:rsidP="009E0040">
      <w:pPr>
        <w:ind w:left="426"/>
        <w:jc w:val="both"/>
        <w:rPr>
          <w:sz w:val="18"/>
          <w:szCs w:val="18"/>
        </w:rPr>
      </w:pPr>
      <w:r w:rsidRPr="00E91D19">
        <w:rPr>
          <w:sz w:val="18"/>
          <w:szCs w:val="18"/>
        </w:rPr>
        <w:lastRenderedPageBreak/>
        <w:t>Majetok a záväzky z transakcií s ostatnými spriaznenými osobami (</w:t>
      </w:r>
      <w:r w:rsidR="00973CAE" w:rsidRPr="00E91D19">
        <w:rPr>
          <w:sz w:val="18"/>
          <w:szCs w:val="18"/>
        </w:rPr>
        <w:t>okrem materskej účtovnej jednotky) s</w:t>
      </w:r>
      <w:r w:rsidRPr="00E91D19">
        <w:rPr>
          <w:sz w:val="18"/>
          <w:szCs w:val="18"/>
        </w:rPr>
        <w:t>ú uvedené v nasledujúcom prehľade:</w:t>
      </w:r>
      <w:r w:rsidRPr="00C37767">
        <w:rPr>
          <w:sz w:val="18"/>
          <w:szCs w:val="18"/>
        </w:rPr>
        <w:t xml:space="preserve"> </w:t>
      </w:r>
    </w:p>
    <w:p w14:paraId="749DAF26" w14:textId="77777777" w:rsidR="00B85818" w:rsidRPr="00C37767" w:rsidRDefault="00B85818" w:rsidP="00694BA8">
      <w:pPr>
        <w:ind w:left="567" w:hanging="141"/>
        <w:jc w:val="both"/>
        <w:rPr>
          <w:sz w:val="18"/>
          <w:szCs w:val="18"/>
        </w:rPr>
      </w:pPr>
    </w:p>
    <w:bookmarkStart w:id="65" w:name="_MON_1501415786"/>
    <w:bookmarkEnd w:id="65"/>
    <w:p w14:paraId="60553C9D" w14:textId="2AE05356" w:rsidR="00B85818" w:rsidRDefault="00415FF8" w:rsidP="00694BA8">
      <w:pPr>
        <w:ind w:left="567" w:hanging="141"/>
        <w:jc w:val="both"/>
        <w:rPr>
          <w:b/>
          <w:szCs w:val="18"/>
        </w:rPr>
      </w:pPr>
      <w:r w:rsidRPr="00C37767">
        <w:rPr>
          <w:b/>
          <w:szCs w:val="18"/>
        </w:rPr>
        <w:object w:dxaOrig="9918" w:dyaOrig="1535" w14:anchorId="325AF48A">
          <v:shape id="_x0000_i1060" type="#_x0000_t75" style="width:482.25pt;height:81.75pt" o:ole="">
            <v:imagedata r:id="rId86" o:title=""/>
          </v:shape>
          <o:OLEObject Type="Embed" ProgID="Excel.Sheet.12" ShapeID="_x0000_i1060" DrawAspect="Content" ObjectID="_1804933797" r:id="rId87"/>
        </w:object>
      </w:r>
    </w:p>
    <w:p w14:paraId="0D68F0A7" w14:textId="77777777" w:rsidR="00D93E64" w:rsidRDefault="00D93E64" w:rsidP="00694BA8">
      <w:pPr>
        <w:ind w:left="567" w:hanging="141"/>
        <w:jc w:val="both"/>
        <w:rPr>
          <w:b/>
          <w:szCs w:val="18"/>
        </w:rPr>
      </w:pPr>
    </w:p>
    <w:p w14:paraId="2184644A" w14:textId="77777777" w:rsidR="00D93E64" w:rsidRPr="00C37767" w:rsidRDefault="00D93E64" w:rsidP="00694BA8">
      <w:pPr>
        <w:ind w:left="567" w:hanging="141"/>
        <w:jc w:val="both"/>
        <w:rPr>
          <w:b/>
          <w:szCs w:val="18"/>
        </w:rPr>
      </w:pPr>
    </w:p>
    <w:bookmarkStart w:id="66" w:name="_MON_1520356811"/>
    <w:bookmarkEnd w:id="66"/>
    <w:p w14:paraId="4C5ABA11" w14:textId="5079046A" w:rsidR="00AD4B7A" w:rsidRDefault="00415FF8" w:rsidP="0098123E">
      <w:pPr>
        <w:ind w:left="567" w:hanging="141"/>
        <w:jc w:val="both"/>
        <w:rPr>
          <w:b/>
          <w:szCs w:val="18"/>
        </w:rPr>
      </w:pPr>
      <w:r w:rsidRPr="00C37767">
        <w:rPr>
          <w:b/>
          <w:szCs w:val="18"/>
        </w:rPr>
        <w:object w:dxaOrig="10011" w:dyaOrig="1782" w14:anchorId="66642AEC">
          <v:shape id="_x0000_i1061" type="#_x0000_t75" style="width:486.75pt;height:90pt" o:ole="">
            <v:imagedata r:id="rId88" o:title=""/>
          </v:shape>
          <o:OLEObject Type="Embed" ProgID="Excel.Sheet.12" ShapeID="_x0000_i1061" DrawAspect="Content" ObjectID="_1804933798" r:id="rId89"/>
        </w:object>
      </w:r>
    </w:p>
    <w:p w14:paraId="18C2B21F" w14:textId="77777777" w:rsidR="0098123E" w:rsidRPr="00C37767" w:rsidRDefault="0098123E" w:rsidP="0098123E">
      <w:pPr>
        <w:ind w:left="567" w:hanging="141"/>
        <w:jc w:val="both"/>
        <w:rPr>
          <w:b/>
          <w:szCs w:val="18"/>
        </w:rPr>
      </w:pPr>
    </w:p>
    <w:p w14:paraId="346CC190" w14:textId="77777777" w:rsidR="002455C7" w:rsidRPr="00BF2F07" w:rsidRDefault="002455C7" w:rsidP="002455C7">
      <w:pPr>
        <w:pStyle w:val="Nadpis1"/>
        <w:tabs>
          <w:tab w:val="num" w:pos="360"/>
        </w:tabs>
        <w:spacing w:before="120" w:after="60"/>
        <w:ind w:left="360"/>
        <w:rPr>
          <w:szCs w:val="18"/>
        </w:rPr>
      </w:pPr>
      <w:bookmarkStart w:id="67" w:name="_Toc530739923"/>
      <w:r w:rsidRPr="00BF2F07">
        <w:rPr>
          <w:szCs w:val="18"/>
        </w:rPr>
        <w:t>Informácie o príjmoch a výhodách členov štatutárnych orgánov, dozorných orgánov</w:t>
      </w:r>
      <w:bookmarkEnd w:id="67"/>
      <w:r w:rsidRPr="00BF2F07">
        <w:rPr>
          <w:szCs w:val="18"/>
        </w:rPr>
        <w:t xml:space="preserve"> a iných orgánov účtovnej jednotky</w:t>
      </w:r>
    </w:p>
    <w:p w14:paraId="4B4A77D2" w14:textId="77777777" w:rsidR="002455C7" w:rsidRPr="00BF2F07" w:rsidRDefault="002455C7" w:rsidP="002455C7"/>
    <w:p w14:paraId="02E38A36" w14:textId="7C883764" w:rsidR="00391436" w:rsidRPr="00BF2F07" w:rsidRDefault="00391436" w:rsidP="00391436">
      <w:pPr>
        <w:pStyle w:val="Zkladntext"/>
        <w:rPr>
          <w:szCs w:val="18"/>
        </w:rPr>
      </w:pPr>
      <w:r w:rsidRPr="00415FF8">
        <w:rPr>
          <w:szCs w:val="18"/>
        </w:rPr>
        <w:t xml:space="preserve">Členom štatutárneho orgánu neboli v roku </w:t>
      </w:r>
      <w:r w:rsidR="003331F0" w:rsidRPr="00415FF8">
        <w:rPr>
          <w:szCs w:val="18"/>
        </w:rPr>
        <w:t>202</w:t>
      </w:r>
      <w:r w:rsidR="00981D4E" w:rsidRPr="00415FF8">
        <w:rPr>
          <w:szCs w:val="18"/>
        </w:rPr>
        <w:t>4</w:t>
      </w:r>
      <w:r w:rsidRPr="00415FF8">
        <w:rPr>
          <w:szCs w:val="18"/>
        </w:rPr>
        <w:t xml:space="preserve"> poskytnuté žiadne pôžičky, záruky alebo iné formy zabezpečenia, ani finančné prostriedky alebo iné plnenia na súkromné účely členov, ktoré sa vyúčtovávajú (v roku </w:t>
      </w:r>
      <w:r w:rsidR="003331F0" w:rsidRPr="00415FF8">
        <w:rPr>
          <w:szCs w:val="18"/>
        </w:rPr>
        <w:t>202</w:t>
      </w:r>
      <w:r w:rsidR="00981D4E" w:rsidRPr="00415FF8">
        <w:rPr>
          <w:szCs w:val="18"/>
        </w:rPr>
        <w:t>3</w:t>
      </w:r>
      <w:r w:rsidRPr="00415FF8">
        <w:rPr>
          <w:szCs w:val="18"/>
        </w:rPr>
        <w:t>: žiadne).</w:t>
      </w:r>
    </w:p>
    <w:p w14:paraId="544C9313" w14:textId="77777777" w:rsidR="00BA09B9" w:rsidRPr="00D652C9" w:rsidRDefault="00BA09B9" w:rsidP="002455C7">
      <w:pPr>
        <w:pStyle w:val="Zkladntext"/>
        <w:rPr>
          <w:szCs w:val="18"/>
          <w:highlight w:val="yellow"/>
        </w:rPr>
      </w:pPr>
    </w:p>
    <w:p w14:paraId="07351A06" w14:textId="77777777" w:rsidR="007C4B94" w:rsidRPr="00D652C9" w:rsidRDefault="007C4B94" w:rsidP="002455C7">
      <w:pPr>
        <w:pStyle w:val="Zkladntext"/>
        <w:rPr>
          <w:szCs w:val="18"/>
          <w:highlight w:val="yellow"/>
        </w:rPr>
      </w:pPr>
    </w:p>
    <w:p w14:paraId="1B341AA5" w14:textId="77777777" w:rsidR="007C4B94" w:rsidRPr="00D652C9" w:rsidRDefault="007C4B94" w:rsidP="002455C7">
      <w:pPr>
        <w:pStyle w:val="Zkladntext"/>
        <w:rPr>
          <w:szCs w:val="18"/>
          <w:highlight w:val="yellow"/>
        </w:rPr>
      </w:pPr>
    </w:p>
    <w:p w14:paraId="4A07EFA9" w14:textId="77777777" w:rsidR="002455C7" w:rsidRPr="00C37767" w:rsidRDefault="002455C7" w:rsidP="002455C7">
      <w:pPr>
        <w:pStyle w:val="Nadpis1"/>
        <w:tabs>
          <w:tab w:val="num" w:pos="360"/>
        </w:tabs>
        <w:spacing w:before="120" w:after="60"/>
        <w:ind w:left="360"/>
        <w:rPr>
          <w:szCs w:val="18"/>
        </w:rPr>
      </w:pPr>
      <w:r w:rsidRPr="00C37767">
        <w:rPr>
          <w:szCs w:val="18"/>
        </w:rPr>
        <w:t>PREHĽAD O POHYBE VLASTNÉHO IMANIA</w:t>
      </w:r>
    </w:p>
    <w:p w14:paraId="2D81F1D9" w14:textId="77777777" w:rsidR="002455C7" w:rsidRPr="00C37767" w:rsidRDefault="002455C7" w:rsidP="002455C7"/>
    <w:p w14:paraId="6D27E84C" w14:textId="77777777" w:rsidR="002455C7" w:rsidRPr="00C37767" w:rsidRDefault="002455C7" w:rsidP="002455C7">
      <w:pPr>
        <w:pStyle w:val="Zkladntext"/>
      </w:pPr>
      <w:r w:rsidRPr="00C37767">
        <w:t>Prehľad o pohybe vlastného imania v priebehu účtovného obdobia je uvedený v nasledujúcom prehľade:</w:t>
      </w:r>
    </w:p>
    <w:p w14:paraId="2F079CFA" w14:textId="77777777" w:rsidR="002455C7" w:rsidRPr="00C37767" w:rsidRDefault="002455C7" w:rsidP="002455C7">
      <w:pPr>
        <w:pStyle w:val="Zkladntext"/>
      </w:pPr>
    </w:p>
    <w:bookmarkStart w:id="68" w:name="_MON_1500383189"/>
    <w:bookmarkEnd w:id="68"/>
    <w:p w14:paraId="521DF5EA" w14:textId="67E1FC0F" w:rsidR="002455C7" w:rsidRPr="00C37767" w:rsidRDefault="00415FF8" w:rsidP="002455C7">
      <w:pPr>
        <w:pStyle w:val="Zkladntext"/>
      </w:pPr>
      <w:r w:rsidRPr="00C37767">
        <w:object w:dxaOrig="8613" w:dyaOrig="7713" w14:anchorId="2BCF82F1">
          <v:shape id="_x0000_i1062" type="#_x0000_t75" style="width:426pt;height:386.25pt" o:ole="">
            <v:imagedata r:id="rId90" o:title=""/>
          </v:shape>
          <o:OLEObject Type="Embed" ProgID="Excel.Sheet.12" ShapeID="_x0000_i1062" DrawAspect="Content" ObjectID="_1804933799" r:id="rId91"/>
        </w:object>
      </w:r>
    </w:p>
    <w:p w14:paraId="626FFCB4" w14:textId="77777777" w:rsidR="00B61943" w:rsidRPr="00D652C9" w:rsidRDefault="00B61943" w:rsidP="000F063F">
      <w:pPr>
        <w:pStyle w:val="Zkladntext"/>
        <w:ind w:left="0"/>
        <w:rPr>
          <w:highlight w:val="yellow"/>
        </w:rPr>
      </w:pPr>
      <w:bookmarkStart w:id="69" w:name="_Toc530739926"/>
    </w:p>
    <w:p w14:paraId="7D3E7867" w14:textId="77777777" w:rsidR="00BD19BA" w:rsidRPr="00D652C9" w:rsidRDefault="00BD19BA" w:rsidP="000F063F">
      <w:pPr>
        <w:pStyle w:val="Zkladntext"/>
        <w:rPr>
          <w:highlight w:val="yellow"/>
        </w:rPr>
      </w:pPr>
    </w:p>
    <w:p w14:paraId="486B720E" w14:textId="7D3CCEFB" w:rsidR="00BD19BA" w:rsidRDefault="00BD19BA" w:rsidP="000F063F">
      <w:pPr>
        <w:pStyle w:val="Zkladntext"/>
        <w:rPr>
          <w:highlight w:val="yellow"/>
        </w:rPr>
      </w:pPr>
    </w:p>
    <w:p w14:paraId="31203D64" w14:textId="4026E96E" w:rsidR="000F063F" w:rsidRDefault="00BD19BA" w:rsidP="00BD19BA">
      <w:pPr>
        <w:pStyle w:val="Zkladntext"/>
        <w:ind w:left="0" w:firstLine="426"/>
      </w:pPr>
      <w:r w:rsidRPr="00C37767">
        <w:t>P</w:t>
      </w:r>
      <w:r w:rsidR="000F063F" w:rsidRPr="00C37767">
        <w:t>rehľad o pohybe vlastného imania za predchádzajúce účtovné obdobie je uvedený v nasledujúcej tabuľke:</w:t>
      </w:r>
    </w:p>
    <w:p w14:paraId="2FD5FD46" w14:textId="3F6237E1" w:rsidR="00DD65A6" w:rsidRDefault="00DD65A6" w:rsidP="00BD19BA">
      <w:pPr>
        <w:pStyle w:val="Zkladntext"/>
        <w:ind w:left="0" w:firstLine="426"/>
      </w:pPr>
    </w:p>
    <w:bookmarkStart w:id="70" w:name="_MON_1751115894"/>
    <w:bookmarkEnd w:id="70"/>
    <w:p w14:paraId="36067739" w14:textId="58B39308" w:rsidR="00DD65A6" w:rsidRPr="00C37767" w:rsidRDefault="00F437F6" w:rsidP="00BD19BA">
      <w:pPr>
        <w:pStyle w:val="Zkladntext"/>
        <w:ind w:left="0" w:firstLine="426"/>
      </w:pPr>
      <w:r w:rsidRPr="00C37767">
        <w:object w:dxaOrig="8448" w:dyaOrig="8064" w14:anchorId="01496C33">
          <v:shape id="_x0000_i1063" type="#_x0000_t75" style="width:417.75pt;height:404.25pt" o:ole="">
            <v:imagedata r:id="rId92" o:title=""/>
          </v:shape>
          <o:OLEObject Type="Embed" ProgID="Excel.Sheet.12" ShapeID="_x0000_i1063" DrawAspect="Content" ObjectID="_1804933800" r:id="rId93"/>
        </w:object>
      </w:r>
    </w:p>
    <w:p w14:paraId="65769512" w14:textId="1141B52C" w:rsidR="008459CF" w:rsidRDefault="008459CF" w:rsidP="000F063F">
      <w:pPr>
        <w:pStyle w:val="Zkladntext"/>
        <w:rPr>
          <w:highlight w:val="yellow"/>
        </w:rPr>
      </w:pPr>
    </w:p>
    <w:p w14:paraId="45DCFB95" w14:textId="77777777" w:rsidR="008459CF" w:rsidRPr="00D652C9" w:rsidRDefault="008459CF" w:rsidP="000F063F">
      <w:pPr>
        <w:pStyle w:val="Zkladntext"/>
        <w:rPr>
          <w:highlight w:val="yellow"/>
        </w:rPr>
      </w:pPr>
    </w:p>
    <w:p w14:paraId="27741605" w14:textId="6B96CC4A" w:rsidR="000F063F" w:rsidRPr="000D7FAA" w:rsidRDefault="000F063F" w:rsidP="000F063F">
      <w:pPr>
        <w:pStyle w:val="Nadpis1"/>
        <w:tabs>
          <w:tab w:val="num" w:pos="360"/>
        </w:tabs>
        <w:spacing w:before="120" w:after="60"/>
        <w:ind w:left="360"/>
        <w:rPr>
          <w:szCs w:val="18"/>
        </w:rPr>
      </w:pPr>
      <w:r w:rsidRPr="00AD4B7A">
        <w:rPr>
          <w:szCs w:val="18"/>
        </w:rPr>
        <w:t>Prehľad peň</w:t>
      </w:r>
      <w:r w:rsidR="00EB22D3" w:rsidRPr="00AD4B7A">
        <w:rPr>
          <w:szCs w:val="18"/>
        </w:rPr>
        <w:t>ažných tokov</w:t>
      </w:r>
      <w:r w:rsidR="00823A7D" w:rsidRPr="00AD4B7A">
        <w:rPr>
          <w:szCs w:val="18"/>
        </w:rPr>
        <w:t xml:space="preserve"> k 31. </w:t>
      </w:r>
      <w:r w:rsidR="00823A7D" w:rsidRPr="000D7FAA">
        <w:rPr>
          <w:szCs w:val="18"/>
        </w:rPr>
        <w:t xml:space="preserve">decembru </w:t>
      </w:r>
      <w:r w:rsidR="00D97D0E" w:rsidRPr="000D7FAA">
        <w:rPr>
          <w:szCs w:val="18"/>
        </w:rPr>
        <w:t>202</w:t>
      </w:r>
      <w:r w:rsidR="00F437F6">
        <w:rPr>
          <w:szCs w:val="18"/>
        </w:rPr>
        <w:t>4</w:t>
      </w:r>
    </w:p>
    <w:p w14:paraId="278658C4" w14:textId="77777777" w:rsidR="00353DA4" w:rsidRPr="00AD4B7A" w:rsidRDefault="00353DA4" w:rsidP="001C3556">
      <w:pPr>
        <w:pStyle w:val="Zkladntext"/>
        <w:ind w:left="0"/>
        <w:rPr>
          <w:b/>
          <w:szCs w:val="18"/>
        </w:rPr>
      </w:pPr>
    </w:p>
    <w:p w14:paraId="6808170A" w14:textId="77777777" w:rsidR="000F063F" w:rsidRPr="00AD4B7A" w:rsidRDefault="000F063F" w:rsidP="000F063F">
      <w:pPr>
        <w:pStyle w:val="Zkladntext"/>
        <w:rPr>
          <w:b/>
          <w:szCs w:val="18"/>
        </w:rPr>
      </w:pPr>
      <w:r w:rsidRPr="00AD4B7A">
        <w:rPr>
          <w:b/>
          <w:szCs w:val="18"/>
        </w:rPr>
        <w:t>Peňažné prostriedky</w:t>
      </w:r>
    </w:p>
    <w:p w14:paraId="1968D18C" w14:textId="77777777" w:rsidR="000F063F" w:rsidRPr="00AD4B7A" w:rsidRDefault="000F063F" w:rsidP="000F063F">
      <w:pPr>
        <w:pStyle w:val="Zkladntext"/>
        <w:rPr>
          <w:szCs w:val="18"/>
        </w:rPr>
      </w:pPr>
      <w:r w:rsidRPr="00AD4B7A">
        <w:rPr>
          <w:szCs w:val="18"/>
        </w:rPr>
        <w:t xml:space="preserve">Peňažnými prostriedkami (angl. cash) sa rozumie peňažná hotovosť, ekvivalenty peňažnej hotovosti, peňažné prostriedky na bežných účtoch v bankách alebo pobočkách zahraničných bánk, kontokorentný účet a časť zostatku účtu peniaze na ceste, ktorý sa viaže k prevodu medzi bežným účtom a pokladnicou alebo medzi dvoma bankovými účtami. </w:t>
      </w:r>
    </w:p>
    <w:p w14:paraId="653BA573" w14:textId="77777777" w:rsidR="000F063F" w:rsidRPr="00AD4B7A" w:rsidRDefault="000F063F" w:rsidP="000F063F">
      <w:pPr>
        <w:pStyle w:val="Zkladntext"/>
        <w:rPr>
          <w:szCs w:val="18"/>
        </w:rPr>
      </w:pPr>
    </w:p>
    <w:p w14:paraId="3C471275" w14:textId="77777777" w:rsidR="000F063F" w:rsidRPr="00AD4B7A" w:rsidRDefault="000F063F" w:rsidP="000F063F">
      <w:pPr>
        <w:pStyle w:val="Zkladntext"/>
        <w:rPr>
          <w:b/>
          <w:szCs w:val="18"/>
        </w:rPr>
      </w:pPr>
      <w:r w:rsidRPr="00AD4B7A">
        <w:rPr>
          <w:b/>
          <w:szCs w:val="18"/>
        </w:rPr>
        <w:t>Ekvivalenty peňažnej hotovosti</w:t>
      </w:r>
    </w:p>
    <w:p w14:paraId="0D9BD8A4" w14:textId="77777777" w:rsidR="000F063F" w:rsidRPr="00B50225" w:rsidRDefault="000F063F" w:rsidP="000F063F">
      <w:pPr>
        <w:pStyle w:val="Zkladntext"/>
        <w:rPr>
          <w:szCs w:val="18"/>
        </w:rPr>
      </w:pPr>
      <w:r w:rsidRPr="00AD4B7A">
        <w:rPr>
          <w:szCs w:val="18"/>
        </w:rPr>
        <w:t>Peňažnými ekvivalentmi  (angl. cash equivalents) sa rozumie krátkodobý finančný majetok zameniteľný za vopred známu sumu peňažných prostriedkov, pri ktorom nie je riziko výraznej zmeny jeho hodnoty v najbližších troch mesiacoch odo dňa, ku ktorému sa zostavuje účtovná závierka, napríklad termínované vklady na bankových účtoch, ktoré sú uložené najviac na trojmesačnú výpovednú lehotu, likvidné cenné papiere určené na obchodovanie, prioritné akcie obstarané účtovnou jednotkou, ktoré sú splatné do troch mesiacov odo dňa, ku ktorému sa zostavuje účtovná závierka.</w:t>
      </w:r>
    </w:p>
    <w:bookmarkEnd w:id="69"/>
    <w:p w14:paraId="2ED2BFA8" w14:textId="36437F1F" w:rsidR="002455C7" w:rsidRDefault="002455C7" w:rsidP="002455C7">
      <w:pPr>
        <w:pStyle w:val="Zkladntext"/>
      </w:pPr>
    </w:p>
    <w:p w14:paraId="5670A339" w14:textId="3A32AF2E" w:rsidR="001E2144" w:rsidRDefault="001E2144" w:rsidP="002455C7">
      <w:pPr>
        <w:pStyle w:val="Zkladntext"/>
      </w:pPr>
    </w:p>
    <w:p w14:paraId="457739A6" w14:textId="09EB6927" w:rsidR="001E2144" w:rsidRDefault="001E2144" w:rsidP="002455C7">
      <w:pPr>
        <w:pStyle w:val="Zkladntext"/>
      </w:pPr>
    </w:p>
    <w:p w14:paraId="272DBA76" w14:textId="20570AAC" w:rsidR="001E2144" w:rsidRDefault="001E2144" w:rsidP="002455C7">
      <w:pPr>
        <w:pStyle w:val="Zkladntext"/>
      </w:pPr>
    </w:p>
    <w:p w14:paraId="46413F1A" w14:textId="501EA162" w:rsidR="001E2144" w:rsidRDefault="001E2144" w:rsidP="002455C7">
      <w:pPr>
        <w:pStyle w:val="Zkladntext"/>
      </w:pPr>
    </w:p>
    <w:p w14:paraId="42221DBE" w14:textId="31DBE681" w:rsidR="001E2144" w:rsidRDefault="001E2144" w:rsidP="002455C7">
      <w:pPr>
        <w:pStyle w:val="Zkladntext"/>
      </w:pPr>
    </w:p>
    <w:p w14:paraId="314BE965" w14:textId="5E4BABE4" w:rsidR="001E2144" w:rsidRDefault="001E2144" w:rsidP="006E5287">
      <w:pPr>
        <w:pStyle w:val="Zkladntext"/>
        <w:ind w:left="0"/>
      </w:pPr>
      <w:bookmarkStart w:id="71" w:name="_Hlk140502330"/>
    </w:p>
    <w:p w14:paraId="180E2A90" w14:textId="08B770E1" w:rsidR="00C91255" w:rsidRDefault="00C91255" w:rsidP="002455C7">
      <w:pPr>
        <w:pStyle w:val="Zkladntext"/>
      </w:pPr>
    </w:p>
    <w:bookmarkEnd w:id="71"/>
    <w:p w14:paraId="70495AAE" w14:textId="4F98849F" w:rsidR="00C91255" w:rsidRDefault="00CB6B52" w:rsidP="002455C7">
      <w:pPr>
        <w:pStyle w:val="Zkladntext"/>
      </w:pPr>
      <w:r w:rsidRPr="00CB6B52">
        <w:lastRenderedPageBreak/>
        <w:drawing>
          <wp:inline distT="0" distB="0" distL="0" distR="0" wp14:anchorId="2924A31A" wp14:editId="61E24C98">
            <wp:extent cx="5850890" cy="8515350"/>
            <wp:effectExtent l="0" t="0" r="0" b="0"/>
            <wp:docPr id="68679503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795034" name=""/>
                    <pic:cNvPicPr/>
                  </pic:nvPicPr>
                  <pic:blipFill>
                    <a:blip r:embed="rId94"/>
                    <a:stretch>
                      <a:fillRect/>
                    </a:stretch>
                  </pic:blipFill>
                  <pic:spPr>
                    <a:xfrm>
                      <a:off x="0" y="0"/>
                      <a:ext cx="5850890" cy="8515350"/>
                    </a:xfrm>
                    <a:prstGeom prst="rect">
                      <a:avLst/>
                    </a:prstGeom>
                  </pic:spPr>
                </pic:pic>
              </a:graphicData>
            </a:graphic>
          </wp:inline>
        </w:drawing>
      </w:r>
    </w:p>
    <w:p w14:paraId="44843B47" w14:textId="77777777" w:rsidR="00CB6B52" w:rsidRDefault="00CB6B52" w:rsidP="002455C7">
      <w:pPr>
        <w:pStyle w:val="Zkladntext"/>
      </w:pPr>
    </w:p>
    <w:p w14:paraId="6BABA5B7" w14:textId="0B9A2C92" w:rsidR="00CB6B52" w:rsidRDefault="00CB6B52" w:rsidP="002455C7">
      <w:pPr>
        <w:pStyle w:val="Zkladntext"/>
      </w:pPr>
      <w:r w:rsidRPr="00CB6B52">
        <w:drawing>
          <wp:inline distT="0" distB="0" distL="0" distR="0" wp14:anchorId="34ACA353" wp14:editId="153A48BA">
            <wp:extent cx="5850890" cy="7789545"/>
            <wp:effectExtent l="0" t="0" r="0" b="1905"/>
            <wp:docPr id="31772173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21734" name=""/>
                    <pic:cNvPicPr/>
                  </pic:nvPicPr>
                  <pic:blipFill>
                    <a:blip r:embed="rId95"/>
                    <a:stretch>
                      <a:fillRect/>
                    </a:stretch>
                  </pic:blipFill>
                  <pic:spPr>
                    <a:xfrm>
                      <a:off x="0" y="0"/>
                      <a:ext cx="5850890" cy="7789545"/>
                    </a:xfrm>
                    <a:prstGeom prst="rect">
                      <a:avLst/>
                    </a:prstGeom>
                  </pic:spPr>
                </pic:pic>
              </a:graphicData>
            </a:graphic>
          </wp:inline>
        </w:drawing>
      </w:r>
    </w:p>
    <w:sectPr w:rsidR="00CB6B52" w:rsidSect="00594A86">
      <w:headerReference w:type="default" r:id="rId96"/>
      <w:footerReference w:type="default" r:id="rId97"/>
      <w:headerReference w:type="first" r:id="rId98"/>
      <w:footerReference w:type="first" r:id="rId99"/>
      <w:pgSz w:w="11906" w:h="16838" w:code="9"/>
      <w:pgMar w:top="1979" w:right="991" w:bottom="1134" w:left="1701" w:header="675"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8BF171" w14:textId="77777777" w:rsidR="00142737" w:rsidRDefault="00142737" w:rsidP="00E95128">
      <w:r>
        <w:separator/>
      </w:r>
    </w:p>
  </w:endnote>
  <w:endnote w:type="continuationSeparator" w:id="0">
    <w:p w14:paraId="7540A6BD" w14:textId="77777777" w:rsidR="00142737" w:rsidRDefault="00142737" w:rsidP="00E95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imes">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Univers 55">
    <w:panose1 w:val="00000000000000000000"/>
    <w:charset w:val="00"/>
    <w:family w:val="auto"/>
    <w:notTrueType/>
    <w:pitch w:val="variable"/>
    <w:sig w:usb0="00000003" w:usb1="00000000" w:usb2="00000000" w:usb3="00000000" w:csb0="00000001" w:csb1="00000000"/>
  </w:font>
  <w:font w:name="Univers 45 Light">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6597908"/>
      <w:docPartObj>
        <w:docPartGallery w:val="Page Numbers (Bottom of Page)"/>
        <w:docPartUnique/>
      </w:docPartObj>
    </w:sdtPr>
    <w:sdtContent>
      <w:p w14:paraId="4F9C14DB" w14:textId="77777777" w:rsidR="00804391" w:rsidRDefault="00804391">
        <w:pPr>
          <w:pStyle w:val="Pta"/>
          <w:jc w:val="right"/>
        </w:pPr>
        <w:r>
          <w:fldChar w:fldCharType="begin"/>
        </w:r>
        <w:r>
          <w:instrText>PAGE   \* MERGEFORMAT</w:instrText>
        </w:r>
        <w:r>
          <w:fldChar w:fldCharType="separate"/>
        </w:r>
        <w:r>
          <w:rPr>
            <w:noProof/>
          </w:rPr>
          <w:t>29</w:t>
        </w:r>
        <w:r>
          <w:fldChar w:fldCharType="end"/>
        </w:r>
      </w:p>
    </w:sdtContent>
  </w:sdt>
  <w:p w14:paraId="31D907D3" w14:textId="77777777" w:rsidR="00804391" w:rsidRDefault="00804391">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77830" w14:textId="77777777" w:rsidR="00804391" w:rsidRDefault="00804391" w:rsidP="00F70C00">
    <w:pPr>
      <w:pStyle w:val="Pta"/>
      <w:tabs>
        <w:tab w:val="clear" w:pos="9072"/>
        <w:tab w:val="right" w:pos="9214"/>
      </w:tabs>
    </w:pPr>
    <w:r w:rsidRPr="00803D2C">
      <w:rPr>
        <w:sz w:val="16"/>
        <w:szCs w:val="16"/>
        <w:lang w:val="en-US"/>
      </w:rPr>
      <w:t xml:space="preserve">© </w:t>
    </w:r>
    <w:r>
      <w:rPr>
        <w:sz w:val="16"/>
        <w:szCs w:val="16"/>
        <w:lang w:val="en-US"/>
      </w:rPr>
      <w:t>2013</w:t>
    </w:r>
    <w:r w:rsidRPr="00803D2C">
      <w:rPr>
        <w:sz w:val="16"/>
        <w:szCs w:val="16"/>
        <w:lang w:val="en-US"/>
      </w:rPr>
      <w:t xml:space="preserve"> KPMG Slovensko, spol. s r. o. V</w:t>
    </w:r>
    <w:r w:rsidRPr="00803D2C">
      <w:rPr>
        <w:sz w:val="16"/>
        <w:szCs w:val="16"/>
      </w:rPr>
      <w:t>šetky práva vyhradené. Vytlačené na Slovensku.</w:t>
    </w:r>
    <w:r w:rsidRPr="00E95128">
      <w:t xml:space="preserve"> </w:t>
    </w:r>
    <w:r>
      <w:tab/>
    </w:r>
    <w:sdt>
      <w:sdtPr>
        <w:id w:val="-197405061"/>
        <w:docPartObj>
          <w:docPartGallery w:val="Page Numbers (Bottom of Page)"/>
          <w:docPartUnique/>
        </w:docPartObj>
      </w:sdtPr>
      <w:sdtContent>
        <w:r w:rsidRPr="00F70C00">
          <w:rPr>
            <w:b/>
          </w:rPr>
          <w:fldChar w:fldCharType="begin"/>
        </w:r>
        <w:r w:rsidRPr="00F70C00">
          <w:rPr>
            <w:b/>
          </w:rPr>
          <w:instrText xml:space="preserve"> PAGE   \* MERGEFORMAT </w:instrText>
        </w:r>
        <w:r w:rsidRPr="00F70C00">
          <w:rPr>
            <w:b/>
          </w:rPr>
          <w:fldChar w:fldCharType="separate"/>
        </w:r>
        <w:r>
          <w:rPr>
            <w:b/>
            <w:noProof/>
          </w:rPr>
          <w:t>56</w:t>
        </w:r>
        <w:r w:rsidRPr="00F70C00">
          <w:rPr>
            <w:b/>
          </w:rPr>
          <w:fldChar w:fldCharType="end"/>
        </w:r>
      </w:sdtContent>
    </w:sdt>
  </w:p>
  <w:p w14:paraId="1F6A69F5" w14:textId="77777777" w:rsidR="00804391" w:rsidRDefault="00804391" w:rsidP="00F70C00">
    <w:pPr>
      <w:pStyle w:val="Pta"/>
      <w:tabs>
        <w:tab w:val="clear" w:pos="9072"/>
        <w:tab w:val="right" w:pos="9214"/>
      </w:tabs>
      <w:rPr>
        <w:sz w:val="16"/>
        <w:szCs w:val="16"/>
      </w:rPr>
    </w:pPr>
  </w:p>
  <w:p w14:paraId="506FAF66" w14:textId="77777777" w:rsidR="00804391" w:rsidRPr="00F70C00" w:rsidRDefault="00804391" w:rsidP="00F70C00">
    <w:pPr>
      <w:pStyle w:val="Pta"/>
      <w:tabs>
        <w:tab w:val="clear" w:pos="9072"/>
        <w:tab w:val="right" w:pos="9214"/>
      </w:tabs>
      <w:rPr>
        <w:sz w:val="16"/>
        <w:szCs w:val="16"/>
      </w:rPr>
    </w:pPr>
    <w:r>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12B671" w14:textId="77777777" w:rsidR="00142737" w:rsidRDefault="00142737" w:rsidP="00E95128">
      <w:r>
        <w:separator/>
      </w:r>
    </w:p>
  </w:footnote>
  <w:footnote w:type="continuationSeparator" w:id="0">
    <w:p w14:paraId="3A4726F4" w14:textId="77777777" w:rsidR="00142737" w:rsidRDefault="00142737" w:rsidP="00E951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33C2A" w14:textId="7C107D68" w:rsidR="00804391" w:rsidRPr="00E52AF0" w:rsidRDefault="00804391" w:rsidP="00557DEC">
    <w:pPr>
      <w:pStyle w:val="Hlavika"/>
      <w:tabs>
        <w:tab w:val="clear" w:pos="4536"/>
        <w:tab w:val="clear" w:pos="9072"/>
        <w:tab w:val="center" w:pos="3969"/>
        <w:tab w:val="right" w:pos="9213"/>
      </w:tabs>
      <w:spacing w:after="120"/>
      <w:jc w:val="center"/>
      <w:rPr>
        <w:sz w:val="18"/>
        <w:szCs w:val="18"/>
      </w:rPr>
    </w:pPr>
    <w:r>
      <w:rPr>
        <w:b/>
        <w:bCs/>
        <w:sz w:val="18"/>
        <w:szCs w:val="18"/>
      </w:rPr>
      <w:t xml:space="preserve">               </w:t>
    </w:r>
    <w:r w:rsidRPr="00E52AF0">
      <w:rPr>
        <w:b/>
        <w:bCs/>
        <w:sz w:val="18"/>
        <w:szCs w:val="18"/>
      </w:rPr>
      <w:t>WERTHEIM Kovo, s.r. o.</w:t>
    </w:r>
    <w:r w:rsidRPr="00E52AF0">
      <w:rPr>
        <w:b/>
        <w:bCs/>
        <w:sz w:val="18"/>
        <w:szCs w:val="18"/>
      </w:rPr>
      <w:tab/>
      <w:t xml:space="preserve">               </w:t>
    </w:r>
    <w:r w:rsidRPr="00E52AF0">
      <w:rPr>
        <w:sz w:val="18"/>
        <w:szCs w:val="18"/>
      </w:rPr>
      <w:t>k</w:t>
    </w:r>
    <w:r w:rsidRPr="00E52AF0">
      <w:rPr>
        <w:b/>
        <w:bCs/>
        <w:sz w:val="18"/>
        <w:szCs w:val="18"/>
      </w:rPr>
      <w:t xml:space="preserve"> </w:t>
    </w:r>
    <w:r w:rsidRPr="00E52AF0">
      <w:rPr>
        <w:sz w:val="18"/>
        <w:szCs w:val="18"/>
      </w:rPr>
      <w:t>31. decembru 20</w:t>
    </w:r>
    <w:r>
      <w:rPr>
        <w:sz w:val="18"/>
        <w:szCs w:val="18"/>
      </w:rPr>
      <w:t>2</w:t>
    </w:r>
    <w:r w:rsidR="0007225C">
      <w:rPr>
        <w:sz w:val="18"/>
        <w:szCs w:val="18"/>
      </w:rPr>
      <w:t>4</w:t>
    </w:r>
  </w:p>
  <w:p w14:paraId="20E7DC92" w14:textId="77777777" w:rsidR="00804391" w:rsidRPr="00E52AF0" w:rsidRDefault="00804391" w:rsidP="00650498">
    <w:pPr>
      <w:pStyle w:val="Hlavika"/>
      <w:tabs>
        <w:tab w:val="clear" w:pos="4536"/>
        <w:tab w:val="clear" w:pos="9072"/>
        <w:tab w:val="center" w:pos="3969"/>
        <w:tab w:val="left" w:pos="7920"/>
        <w:tab w:val="right" w:pos="9213"/>
      </w:tabs>
      <w:rPr>
        <w:sz w:val="18"/>
        <w:szCs w:val="18"/>
      </w:rPr>
    </w:pPr>
    <w:r w:rsidRPr="00E52AF0">
      <w:rPr>
        <w:sz w:val="18"/>
        <w:szCs w:val="18"/>
      </w:rPr>
      <w:tab/>
    </w:r>
    <w:r w:rsidRPr="00E52AF0">
      <w:rPr>
        <w:sz w:val="18"/>
        <w:szCs w:val="18"/>
      </w:rPr>
      <w:tab/>
    </w:r>
    <w:r w:rsidRPr="00E52AF0">
      <w:rPr>
        <w:sz w:val="18"/>
        <w:szCs w:val="18"/>
      </w:rPr>
      <w:tab/>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9"/>
      <w:gridCol w:w="4658"/>
      <w:gridCol w:w="159"/>
      <w:gridCol w:w="186"/>
      <w:gridCol w:w="277"/>
      <w:gridCol w:w="276"/>
      <w:gridCol w:w="277"/>
      <w:gridCol w:w="230"/>
      <w:gridCol w:w="230"/>
      <w:gridCol w:w="276"/>
      <w:gridCol w:w="277"/>
      <w:gridCol w:w="230"/>
    </w:tblGrid>
    <w:tr w:rsidR="00804391" w:rsidRPr="00C14925" w14:paraId="28B51816" w14:textId="77777777" w:rsidTr="002701F2">
      <w:trPr>
        <w:trHeight w:hRule="exact" w:val="278"/>
      </w:trPr>
      <w:tc>
        <w:tcPr>
          <w:tcW w:w="1941" w:type="dxa"/>
          <w:tcBorders>
            <w:top w:val="nil"/>
            <w:left w:val="nil"/>
            <w:bottom w:val="nil"/>
            <w:right w:val="nil"/>
          </w:tcBorders>
          <w:vAlign w:val="center"/>
        </w:tcPr>
        <w:p w14:paraId="34A6A774" w14:textId="67547F7D" w:rsidR="00804391" w:rsidRPr="00C14925" w:rsidRDefault="00804391" w:rsidP="002701F2">
          <w:pPr>
            <w:pStyle w:val="Hlavika"/>
            <w:tabs>
              <w:tab w:val="clear" w:pos="4536"/>
              <w:tab w:val="center" w:pos="4253"/>
              <w:tab w:val="right" w:pos="9213"/>
            </w:tabs>
            <w:spacing w:line="276" w:lineRule="auto"/>
            <w:ind w:right="-276" w:firstLine="2"/>
            <w:rPr>
              <w:sz w:val="18"/>
              <w:szCs w:val="18"/>
            </w:rPr>
          </w:pPr>
          <w:bookmarkStart w:id="72" w:name="_Hlk52893552"/>
          <w:r>
            <w:rPr>
              <w:sz w:val="18"/>
              <w:szCs w:val="18"/>
            </w:rPr>
            <w:t xml:space="preserve">Príloha </w:t>
          </w:r>
          <w:r w:rsidRPr="00C14925">
            <w:rPr>
              <w:sz w:val="18"/>
              <w:szCs w:val="18"/>
            </w:rPr>
            <w:t xml:space="preserve"> Úč POD</w:t>
          </w:r>
          <w:r>
            <w:rPr>
              <w:sz w:val="18"/>
              <w:szCs w:val="18"/>
            </w:rPr>
            <w:t>V</w:t>
          </w:r>
          <w:r w:rsidRPr="00C14925">
            <w:rPr>
              <w:sz w:val="18"/>
              <w:szCs w:val="18"/>
            </w:rPr>
            <w:t xml:space="preserve"> 3 -</w:t>
          </w:r>
          <w:r>
            <w:rPr>
              <w:sz w:val="18"/>
              <w:szCs w:val="18"/>
            </w:rPr>
            <w:t xml:space="preserve"> </w:t>
          </w:r>
          <w:r w:rsidRPr="00C14925">
            <w:rPr>
              <w:sz w:val="18"/>
              <w:szCs w:val="18"/>
            </w:rPr>
            <w:t>01</w:t>
          </w:r>
        </w:p>
      </w:tc>
      <w:tc>
        <w:tcPr>
          <w:tcW w:w="4700" w:type="dxa"/>
          <w:tcBorders>
            <w:top w:val="nil"/>
            <w:left w:val="nil"/>
            <w:bottom w:val="nil"/>
            <w:right w:val="nil"/>
          </w:tcBorders>
          <w:vAlign w:val="center"/>
          <w:hideMark/>
        </w:tcPr>
        <w:p w14:paraId="7872D5F8" w14:textId="77777777" w:rsidR="00804391" w:rsidRPr="00C14925" w:rsidRDefault="00804391" w:rsidP="002701F2">
          <w:pPr>
            <w:pStyle w:val="Hlavika"/>
            <w:tabs>
              <w:tab w:val="clear" w:pos="4536"/>
              <w:tab w:val="right" w:pos="9213"/>
            </w:tabs>
            <w:spacing w:line="276" w:lineRule="auto"/>
            <w:ind w:left="278" w:right="1654" w:hanging="278"/>
            <w:jc w:val="center"/>
            <w:rPr>
              <w:sz w:val="18"/>
              <w:szCs w:val="18"/>
            </w:rPr>
          </w:pPr>
          <w:r>
            <w:rPr>
              <w:sz w:val="18"/>
              <w:szCs w:val="18"/>
            </w:rPr>
            <w:t xml:space="preserve">                                                                                     </w:t>
          </w:r>
          <w:r w:rsidRPr="00C14925">
            <w:rPr>
              <w:sz w:val="18"/>
              <w:szCs w:val="18"/>
            </w:rPr>
            <w:t>IČO</w:t>
          </w:r>
        </w:p>
      </w:tc>
      <w:tc>
        <w:tcPr>
          <w:tcW w:w="159" w:type="dxa"/>
          <w:tcBorders>
            <w:top w:val="nil"/>
            <w:left w:val="nil"/>
            <w:bottom w:val="nil"/>
            <w:right w:val="nil"/>
          </w:tcBorders>
          <w:vAlign w:val="center"/>
        </w:tcPr>
        <w:p w14:paraId="68877A36" w14:textId="415D856B" w:rsidR="00804391" w:rsidRPr="00833D0C" w:rsidRDefault="00804391" w:rsidP="002701F2">
          <w:pPr>
            <w:pStyle w:val="Hlavika"/>
            <w:tabs>
              <w:tab w:val="clear" w:pos="4536"/>
              <w:tab w:val="center" w:pos="4253"/>
              <w:tab w:val="right" w:pos="9213"/>
            </w:tabs>
            <w:spacing w:line="276" w:lineRule="auto"/>
            <w:jc w:val="center"/>
            <w:rPr>
              <w:sz w:val="18"/>
              <w:szCs w:val="18"/>
            </w:rPr>
          </w:pPr>
        </w:p>
      </w:tc>
      <w:tc>
        <w:tcPr>
          <w:tcW w:w="187" w:type="dxa"/>
          <w:tcBorders>
            <w:top w:val="nil"/>
            <w:left w:val="nil"/>
            <w:bottom w:val="nil"/>
            <w:right w:val="single" w:sz="4" w:space="0" w:color="auto"/>
          </w:tcBorders>
          <w:vAlign w:val="center"/>
        </w:tcPr>
        <w:p w14:paraId="306851D8" w14:textId="77777777" w:rsidR="00804391" w:rsidRPr="00833D0C" w:rsidRDefault="00804391" w:rsidP="002701F2">
          <w:pPr>
            <w:pStyle w:val="Hlavika"/>
            <w:tabs>
              <w:tab w:val="clear" w:pos="4536"/>
              <w:tab w:val="center" w:pos="4253"/>
              <w:tab w:val="right" w:pos="9213"/>
            </w:tabs>
            <w:spacing w:line="276" w:lineRule="auto"/>
            <w:jc w:val="center"/>
            <w:rPr>
              <w:sz w:val="18"/>
              <w:szCs w:val="18"/>
            </w:rPr>
          </w:pPr>
        </w:p>
      </w:tc>
      <w:tc>
        <w:tcPr>
          <w:tcW w:w="278" w:type="dxa"/>
          <w:tcBorders>
            <w:top w:val="single" w:sz="4" w:space="0" w:color="auto"/>
            <w:left w:val="single" w:sz="4" w:space="0" w:color="auto"/>
            <w:bottom w:val="single" w:sz="4" w:space="0" w:color="auto"/>
            <w:right w:val="single" w:sz="4" w:space="0" w:color="auto"/>
          </w:tcBorders>
          <w:vAlign w:val="center"/>
          <w:hideMark/>
        </w:tcPr>
        <w:p w14:paraId="2D189859" w14:textId="77777777" w:rsidR="00804391" w:rsidRPr="00833D0C" w:rsidRDefault="00804391" w:rsidP="002701F2">
          <w:pPr>
            <w:pStyle w:val="Hlavika"/>
            <w:tabs>
              <w:tab w:val="clear" w:pos="4536"/>
              <w:tab w:val="center" w:pos="4253"/>
              <w:tab w:val="right" w:pos="9213"/>
            </w:tabs>
            <w:spacing w:line="276" w:lineRule="auto"/>
            <w:jc w:val="center"/>
            <w:rPr>
              <w:sz w:val="18"/>
              <w:szCs w:val="18"/>
            </w:rPr>
          </w:pPr>
          <w:r w:rsidRPr="00E52AF0">
            <w:rPr>
              <w:sz w:val="18"/>
              <w:szCs w:val="18"/>
            </w:rPr>
            <w:t>3</w:t>
          </w:r>
        </w:p>
      </w:tc>
      <w:tc>
        <w:tcPr>
          <w:tcW w:w="277" w:type="dxa"/>
          <w:tcBorders>
            <w:top w:val="single" w:sz="4" w:space="0" w:color="auto"/>
            <w:left w:val="single" w:sz="4" w:space="0" w:color="auto"/>
            <w:bottom w:val="single" w:sz="4" w:space="0" w:color="auto"/>
            <w:right w:val="single" w:sz="4" w:space="0" w:color="auto"/>
          </w:tcBorders>
          <w:vAlign w:val="center"/>
          <w:hideMark/>
        </w:tcPr>
        <w:p w14:paraId="23994FBF" w14:textId="77777777" w:rsidR="00804391" w:rsidRPr="00833D0C" w:rsidRDefault="00804391" w:rsidP="002701F2">
          <w:pPr>
            <w:pStyle w:val="Hlavika"/>
            <w:tabs>
              <w:tab w:val="clear" w:pos="4536"/>
              <w:tab w:val="center" w:pos="4253"/>
              <w:tab w:val="right" w:pos="9213"/>
            </w:tabs>
            <w:spacing w:line="276" w:lineRule="auto"/>
            <w:jc w:val="center"/>
            <w:rPr>
              <w:sz w:val="18"/>
              <w:szCs w:val="18"/>
            </w:rPr>
          </w:pPr>
          <w:r w:rsidRPr="00E52AF0">
            <w:rPr>
              <w:sz w:val="18"/>
              <w:szCs w:val="18"/>
            </w:rPr>
            <w:t>6</w:t>
          </w:r>
        </w:p>
      </w:tc>
      <w:tc>
        <w:tcPr>
          <w:tcW w:w="278" w:type="dxa"/>
          <w:tcBorders>
            <w:top w:val="single" w:sz="4" w:space="0" w:color="auto"/>
            <w:left w:val="single" w:sz="4" w:space="0" w:color="auto"/>
            <w:bottom w:val="single" w:sz="4" w:space="0" w:color="auto"/>
            <w:right w:val="single" w:sz="4" w:space="0" w:color="auto"/>
          </w:tcBorders>
          <w:vAlign w:val="center"/>
          <w:hideMark/>
        </w:tcPr>
        <w:p w14:paraId="4B951BD1" w14:textId="77777777" w:rsidR="00804391" w:rsidRPr="00833D0C" w:rsidRDefault="00804391" w:rsidP="002701F2">
          <w:pPr>
            <w:pStyle w:val="Hlavika"/>
            <w:tabs>
              <w:tab w:val="clear" w:pos="4536"/>
              <w:tab w:val="center" w:pos="4253"/>
              <w:tab w:val="right" w:pos="9213"/>
            </w:tabs>
            <w:spacing w:line="276" w:lineRule="auto"/>
            <w:jc w:val="center"/>
            <w:rPr>
              <w:sz w:val="18"/>
              <w:szCs w:val="18"/>
            </w:rPr>
          </w:pPr>
          <w:r w:rsidRPr="00E52AF0">
            <w:rPr>
              <w:sz w:val="18"/>
              <w:szCs w:val="18"/>
            </w:rPr>
            <w:t>2</w:t>
          </w:r>
        </w:p>
      </w:tc>
      <w:tc>
        <w:tcPr>
          <w:tcW w:w="230" w:type="dxa"/>
          <w:tcBorders>
            <w:top w:val="single" w:sz="4" w:space="0" w:color="auto"/>
            <w:left w:val="single" w:sz="4" w:space="0" w:color="auto"/>
            <w:bottom w:val="single" w:sz="4" w:space="0" w:color="auto"/>
            <w:right w:val="single" w:sz="4" w:space="0" w:color="auto"/>
          </w:tcBorders>
          <w:vAlign w:val="center"/>
          <w:hideMark/>
        </w:tcPr>
        <w:p w14:paraId="3258FB11" w14:textId="77777777" w:rsidR="00804391" w:rsidRPr="00833D0C" w:rsidRDefault="00804391" w:rsidP="002701F2">
          <w:pPr>
            <w:pStyle w:val="Hlavika"/>
            <w:tabs>
              <w:tab w:val="clear" w:pos="4536"/>
              <w:tab w:val="center" w:pos="4253"/>
              <w:tab w:val="right" w:pos="9213"/>
            </w:tabs>
            <w:spacing w:line="276" w:lineRule="auto"/>
            <w:jc w:val="center"/>
            <w:rPr>
              <w:sz w:val="18"/>
              <w:szCs w:val="18"/>
            </w:rPr>
          </w:pPr>
          <w:r w:rsidRPr="00E52AF0">
            <w:rPr>
              <w:sz w:val="18"/>
              <w:szCs w:val="18"/>
            </w:rPr>
            <w:t>2</w:t>
          </w:r>
        </w:p>
      </w:tc>
      <w:tc>
        <w:tcPr>
          <w:tcW w:w="230" w:type="dxa"/>
          <w:tcBorders>
            <w:top w:val="single" w:sz="4" w:space="0" w:color="auto"/>
            <w:left w:val="single" w:sz="4" w:space="0" w:color="auto"/>
            <w:bottom w:val="single" w:sz="4" w:space="0" w:color="auto"/>
            <w:right w:val="single" w:sz="4" w:space="0" w:color="auto"/>
          </w:tcBorders>
          <w:vAlign w:val="center"/>
          <w:hideMark/>
        </w:tcPr>
        <w:p w14:paraId="1AA4825C" w14:textId="77777777" w:rsidR="00804391" w:rsidRPr="00833D0C" w:rsidRDefault="00804391" w:rsidP="002701F2">
          <w:pPr>
            <w:pStyle w:val="Hlavika"/>
            <w:tabs>
              <w:tab w:val="clear" w:pos="4536"/>
              <w:tab w:val="center" w:pos="4253"/>
              <w:tab w:val="right" w:pos="9213"/>
            </w:tabs>
            <w:spacing w:line="276" w:lineRule="auto"/>
            <w:jc w:val="center"/>
            <w:rPr>
              <w:sz w:val="18"/>
              <w:szCs w:val="18"/>
            </w:rPr>
          </w:pPr>
          <w:r w:rsidRPr="00E52AF0">
            <w:rPr>
              <w:sz w:val="18"/>
              <w:szCs w:val="18"/>
            </w:rPr>
            <w:t>5</w:t>
          </w:r>
        </w:p>
      </w:tc>
      <w:tc>
        <w:tcPr>
          <w:tcW w:w="277" w:type="dxa"/>
          <w:tcBorders>
            <w:top w:val="single" w:sz="4" w:space="0" w:color="auto"/>
            <w:left w:val="single" w:sz="4" w:space="0" w:color="auto"/>
            <w:bottom w:val="single" w:sz="4" w:space="0" w:color="auto"/>
            <w:right w:val="single" w:sz="4" w:space="0" w:color="auto"/>
          </w:tcBorders>
          <w:vAlign w:val="center"/>
          <w:hideMark/>
        </w:tcPr>
        <w:p w14:paraId="3429CC54" w14:textId="77777777" w:rsidR="00804391" w:rsidRPr="00833D0C" w:rsidRDefault="00804391" w:rsidP="002701F2">
          <w:pPr>
            <w:pStyle w:val="Hlavika"/>
            <w:tabs>
              <w:tab w:val="clear" w:pos="4536"/>
              <w:tab w:val="center" w:pos="4253"/>
              <w:tab w:val="right" w:pos="9213"/>
            </w:tabs>
            <w:spacing w:line="276" w:lineRule="auto"/>
            <w:jc w:val="center"/>
            <w:rPr>
              <w:sz w:val="18"/>
              <w:szCs w:val="18"/>
            </w:rPr>
          </w:pPr>
          <w:r w:rsidRPr="00E52AF0">
            <w:rPr>
              <w:sz w:val="18"/>
              <w:szCs w:val="18"/>
            </w:rPr>
            <w:t>9</w:t>
          </w:r>
        </w:p>
      </w:tc>
      <w:tc>
        <w:tcPr>
          <w:tcW w:w="278" w:type="dxa"/>
          <w:tcBorders>
            <w:top w:val="single" w:sz="4" w:space="0" w:color="auto"/>
            <w:left w:val="single" w:sz="4" w:space="0" w:color="auto"/>
            <w:bottom w:val="single" w:sz="4" w:space="0" w:color="auto"/>
            <w:right w:val="single" w:sz="4" w:space="0" w:color="auto"/>
          </w:tcBorders>
          <w:vAlign w:val="center"/>
          <w:hideMark/>
        </w:tcPr>
        <w:p w14:paraId="4290823D" w14:textId="77777777" w:rsidR="00804391" w:rsidRPr="00833D0C" w:rsidRDefault="00804391" w:rsidP="002701F2">
          <w:pPr>
            <w:pStyle w:val="Hlavika"/>
            <w:tabs>
              <w:tab w:val="clear" w:pos="4536"/>
              <w:tab w:val="center" w:pos="4253"/>
              <w:tab w:val="right" w:pos="9213"/>
            </w:tabs>
            <w:spacing w:line="276" w:lineRule="auto"/>
            <w:jc w:val="center"/>
            <w:rPr>
              <w:sz w:val="18"/>
              <w:szCs w:val="18"/>
            </w:rPr>
          </w:pPr>
          <w:r w:rsidRPr="00E52AF0">
            <w:rPr>
              <w:sz w:val="18"/>
              <w:szCs w:val="18"/>
            </w:rPr>
            <w:t>1</w:t>
          </w:r>
        </w:p>
      </w:tc>
      <w:tc>
        <w:tcPr>
          <w:tcW w:w="160" w:type="dxa"/>
          <w:tcBorders>
            <w:top w:val="single" w:sz="4" w:space="0" w:color="auto"/>
            <w:left w:val="single" w:sz="4" w:space="0" w:color="auto"/>
            <w:bottom w:val="single" w:sz="4" w:space="0" w:color="auto"/>
            <w:right w:val="single" w:sz="4" w:space="0" w:color="auto"/>
          </w:tcBorders>
          <w:vAlign w:val="center"/>
          <w:hideMark/>
        </w:tcPr>
        <w:p w14:paraId="3CE14231" w14:textId="77777777" w:rsidR="00804391" w:rsidRPr="00833D0C" w:rsidRDefault="00804391" w:rsidP="002701F2">
          <w:pPr>
            <w:pStyle w:val="Hlavika"/>
            <w:tabs>
              <w:tab w:val="clear" w:pos="4536"/>
              <w:tab w:val="center" w:pos="4253"/>
              <w:tab w:val="right" w:pos="9213"/>
            </w:tabs>
            <w:spacing w:line="276" w:lineRule="auto"/>
            <w:jc w:val="center"/>
            <w:rPr>
              <w:sz w:val="18"/>
              <w:szCs w:val="18"/>
            </w:rPr>
          </w:pPr>
          <w:r w:rsidRPr="00E52AF0">
            <w:rPr>
              <w:sz w:val="18"/>
              <w:szCs w:val="18"/>
            </w:rPr>
            <w:t>6</w:t>
          </w:r>
        </w:p>
      </w:tc>
    </w:tr>
  </w:tbl>
  <w:p w14:paraId="4669C601" w14:textId="77777777" w:rsidR="00804391" w:rsidRPr="00833D0C" w:rsidRDefault="00804391" w:rsidP="002701F2">
    <w:pPr>
      <w:pStyle w:val="Hlavika"/>
      <w:tabs>
        <w:tab w:val="center" w:pos="4962"/>
        <w:tab w:val="right" w:pos="9213"/>
      </w:tabs>
      <w:ind w:right="-1"/>
      <w:jc w:val="right"/>
      <w:rPr>
        <w:sz w:val="18"/>
        <w:szCs w:val="18"/>
        <w:lang w:val="en-GB"/>
      </w:rPr>
    </w:pPr>
  </w:p>
  <w:tbl>
    <w:tblPr>
      <w:tblW w:w="8970"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12"/>
      <w:gridCol w:w="4162"/>
      <w:gridCol w:w="279"/>
      <w:gridCol w:w="280"/>
      <w:gridCol w:w="279"/>
      <w:gridCol w:w="287"/>
      <w:gridCol w:w="279"/>
      <w:gridCol w:w="278"/>
      <w:gridCol w:w="279"/>
      <w:gridCol w:w="278"/>
      <w:gridCol w:w="279"/>
      <w:gridCol w:w="278"/>
    </w:tblGrid>
    <w:tr w:rsidR="00804391" w:rsidRPr="00C14925" w14:paraId="422B9E5A" w14:textId="77777777" w:rsidTr="00995112">
      <w:trPr>
        <w:trHeight w:val="127"/>
      </w:trPr>
      <w:tc>
        <w:tcPr>
          <w:tcW w:w="2012" w:type="dxa"/>
          <w:tcBorders>
            <w:top w:val="nil"/>
            <w:left w:val="nil"/>
            <w:bottom w:val="nil"/>
            <w:right w:val="nil"/>
          </w:tcBorders>
          <w:vAlign w:val="center"/>
          <w:hideMark/>
        </w:tcPr>
        <w:p w14:paraId="62DDEF2D" w14:textId="77777777" w:rsidR="00804391" w:rsidRPr="00C14925" w:rsidRDefault="00804391" w:rsidP="002701F2">
          <w:pPr>
            <w:pStyle w:val="Hlavika"/>
            <w:tabs>
              <w:tab w:val="clear" w:pos="4536"/>
              <w:tab w:val="center" w:pos="4253"/>
              <w:tab w:val="right" w:pos="9213"/>
            </w:tabs>
            <w:spacing w:line="276" w:lineRule="auto"/>
            <w:rPr>
              <w:sz w:val="18"/>
              <w:szCs w:val="18"/>
            </w:rPr>
          </w:pPr>
        </w:p>
      </w:tc>
      <w:tc>
        <w:tcPr>
          <w:tcW w:w="4162" w:type="dxa"/>
          <w:tcBorders>
            <w:top w:val="nil"/>
            <w:left w:val="nil"/>
            <w:bottom w:val="nil"/>
            <w:right w:val="single" w:sz="4" w:space="0" w:color="auto"/>
          </w:tcBorders>
          <w:vAlign w:val="center"/>
          <w:hideMark/>
        </w:tcPr>
        <w:p w14:paraId="772D70E1" w14:textId="77777777" w:rsidR="00804391" w:rsidRPr="00C14925" w:rsidRDefault="00804391" w:rsidP="002701F2">
          <w:pPr>
            <w:pStyle w:val="Hlavika"/>
            <w:tabs>
              <w:tab w:val="clear" w:pos="4536"/>
              <w:tab w:val="center" w:pos="4253"/>
              <w:tab w:val="right" w:pos="9213"/>
            </w:tabs>
            <w:spacing w:line="276" w:lineRule="auto"/>
            <w:jc w:val="center"/>
            <w:rPr>
              <w:sz w:val="18"/>
              <w:szCs w:val="18"/>
            </w:rPr>
          </w:pPr>
          <w:r>
            <w:rPr>
              <w:sz w:val="18"/>
              <w:szCs w:val="18"/>
            </w:rPr>
            <w:t xml:space="preserve">                                                                                </w:t>
          </w:r>
          <w:r w:rsidRPr="00C14925">
            <w:rPr>
              <w:sz w:val="18"/>
              <w:szCs w:val="18"/>
            </w:rPr>
            <w:t>DIČ</w:t>
          </w:r>
        </w:p>
      </w:tc>
      <w:tc>
        <w:tcPr>
          <w:tcW w:w="279" w:type="dxa"/>
          <w:tcBorders>
            <w:top w:val="single" w:sz="4" w:space="0" w:color="auto"/>
            <w:left w:val="single" w:sz="4" w:space="0" w:color="auto"/>
            <w:bottom w:val="single" w:sz="4" w:space="0" w:color="auto"/>
            <w:right w:val="single" w:sz="4" w:space="0" w:color="auto"/>
          </w:tcBorders>
          <w:vAlign w:val="center"/>
          <w:hideMark/>
        </w:tcPr>
        <w:p w14:paraId="25505848" w14:textId="77777777" w:rsidR="00804391" w:rsidRPr="00833D0C" w:rsidRDefault="00804391" w:rsidP="002701F2">
          <w:pPr>
            <w:pStyle w:val="Hlavika"/>
            <w:tabs>
              <w:tab w:val="clear" w:pos="4536"/>
              <w:tab w:val="center" w:pos="4253"/>
              <w:tab w:val="right" w:pos="9213"/>
            </w:tabs>
            <w:spacing w:line="276" w:lineRule="auto"/>
            <w:jc w:val="center"/>
            <w:rPr>
              <w:sz w:val="18"/>
              <w:szCs w:val="18"/>
            </w:rPr>
          </w:pPr>
          <w:r w:rsidRPr="00E52AF0">
            <w:rPr>
              <w:sz w:val="18"/>
              <w:szCs w:val="18"/>
            </w:rPr>
            <w:t>2</w:t>
          </w:r>
        </w:p>
      </w:tc>
      <w:tc>
        <w:tcPr>
          <w:tcW w:w="280" w:type="dxa"/>
          <w:tcBorders>
            <w:top w:val="single" w:sz="4" w:space="0" w:color="auto"/>
            <w:left w:val="single" w:sz="4" w:space="0" w:color="auto"/>
            <w:bottom w:val="single" w:sz="4" w:space="0" w:color="auto"/>
            <w:right w:val="single" w:sz="4" w:space="0" w:color="auto"/>
          </w:tcBorders>
          <w:vAlign w:val="center"/>
          <w:hideMark/>
        </w:tcPr>
        <w:p w14:paraId="16579568" w14:textId="77777777" w:rsidR="00804391" w:rsidRPr="00833D0C" w:rsidRDefault="00804391" w:rsidP="002701F2">
          <w:pPr>
            <w:pStyle w:val="Hlavika"/>
            <w:tabs>
              <w:tab w:val="clear" w:pos="4536"/>
              <w:tab w:val="center" w:pos="4253"/>
              <w:tab w:val="right" w:pos="9213"/>
            </w:tabs>
            <w:spacing w:line="276" w:lineRule="auto"/>
            <w:jc w:val="center"/>
            <w:rPr>
              <w:sz w:val="18"/>
              <w:szCs w:val="18"/>
            </w:rPr>
          </w:pPr>
          <w:r w:rsidRPr="00E52AF0">
            <w:rPr>
              <w:sz w:val="18"/>
              <w:szCs w:val="18"/>
            </w:rPr>
            <w:t>0</w:t>
          </w:r>
        </w:p>
      </w:tc>
      <w:tc>
        <w:tcPr>
          <w:tcW w:w="279" w:type="dxa"/>
          <w:tcBorders>
            <w:top w:val="single" w:sz="4" w:space="0" w:color="auto"/>
            <w:left w:val="single" w:sz="4" w:space="0" w:color="auto"/>
            <w:bottom w:val="single" w:sz="4" w:space="0" w:color="auto"/>
            <w:right w:val="single" w:sz="4" w:space="0" w:color="auto"/>
          </w:tcBorders>
          <w:vAlign w:val="center"/>
          <w:hideMark/>
        </w:tcPr>
        <w:p w14:paraId="390B62B1" w14:textId="77777777" w:rsidR="00804391" w:rsidRPr="00833D0C" w:rsidRDefault="00804391" w:rsidP="002701F2">
          <w:pPr>
            <w:pStyle w:val="Hlavika"/>
            <w:tabs>
              <w:tab w:val="clear" w:pos="4536"/>
              <w:tab w:val="center" w:pos="4253"/>
              <w:tab w:val="right" w:pos="9213"/>
            </w:tabs>
            <w:spacing w:line="276" w:lineRule="auto"/>
            <w:jc w:val="center"/>
            <w:rPr>
              <w:sz w:val="18"/>
              <w:szCs w:val="18"/>
            </w:rPr>
          </w:pPr>
          <w:r w:rsidRPr="00E52AF0">
            <w:rPr>
              <w:sz w:val="18"/>
              <w:szCs w:val="18"/>
            </w:rPr>
            <w:t>2</w:t>
          </w:r>
        </w:p>
      </w:tc>
      <w:tc>
        <w:tcPr>
          <w:tcW w:w="287" w:type="dxa"/>
          <w:tcBorders>
            <w:top w:val="single" w:sz="4" w:space="0" w:color="auto"/>
            <w:left w:val="single" w:sz="4" w:space="0" w:color="auto"/>
            <w:bottom w:val="single" w:sz="4" w:space="0" w:color="auto"/>
            <w:right w:val="single" w:sz="4" w:space="0" w:color="auto"/>
          </w:tcBorders>
          <w:vAlign w:val="center"/>
          <w:hideMark/>
        </w:tcPr>
        <w:p w14:paraId="04D5E4B7" w14:textId="77777777" w:rsidR="00804391" w:rsidRPr="00833D0C" w:rsidRDefault="00804391" w:rsidP="002701F2">
          <w:pPr>
            <w:pStyle w:val="Hlavika"/>
            <w:tabs>
              <w:tab w:val="clear" w:pos="4536"/>
              <w:tab w:val="center" w:pos="4253"/>
              <w:tab w:val="right" w:pos="9213"/>
            </w:tabs>
            <w:spacing w:line="276" w:lineRule="auto"/>
            <w:jc w:val="center"/>
            <w:rPr>
              <w:sz w:val="18"/>
              <w:szCs w:val="18"/>
            </w:rPr>
          </w:pPr>
          <w:r w:rsidRPr="00E52AF0">
            <w:rPr>
              <w:sz w:val="18"/>
              <w:szCs w:val="18"/>
            </w:rPr>
            <w:t>0</w:t>
          </w:r>
        </w:p>
      </w:tc>
      <w:tc>
        <w:tcPr>
          <w:tcW w:w="279" w:type="dxa"/>
          <w:tcBorders>
            <w:top w:val="single" w:sz="4" w:space="0" w:color="auto"/>
            <w:left w:val="single" w:sz="4" w:space="0" w:color="auto"/>
            <w:bottom w:val="single" w:sz="4" w:space="0" w:color="auto"/>
            <w:right w:val="single" w:sz="4" w:space="0" w:color="auto"/>
          </w:tcBorders>
          <w:vAlign w:val="center"/>
          <w:hideMark/>
        </w:tcPr>
        <w:p w14:paraId="1CB3EDBD" w14:textId="77777777" w:rsidR="00804391" w:rsidRPr="00833D0C" w:rsidRDefault="00804391" w:rsidP="002701F2">
          <w:pPr>
            <w:pStyle w:val="Hlavika"/>
            <w:tabs>
              <w:tab w:val="clear" w:pos="4536"/>
              <w:tab w:val="center" w:pos="4253"/>
              <w:tab w:val="right" w:pos="9213"/>
            </w:tabs>
            <w:spacing w:line="276" w:lineRule="auto"/>
            <w:jc w:val="center"/>
            <w:rPr>
              <w:sz w:val="18"/>
              <w:szCs w:val="18"/>
            </w:rPr>
          </w:pPr>
          <w:r w:rsidRPr="00E52AF0">
            <w:rPr>
              <w:sz w:val="18"/>
              <w:szCs w:val="18"/>
            </w:rPr>
            <w:t>1</w:t>
          </w:r>
        </w:p>
      </w:tc>
      <w:tc>
        <w:tcPr>
          <w:tcW w:w="278" w:type="dxa"/>
          <w:tcBorders>
            <w:top w:val="single" w:sz="4" w:space="0" w:color="auto"/>
            <w:left w:val="single" w:sz="4" w:space="0" w:color="auto"/>
            <w:bottom w:val="single" w:sz="4" w:space="0" w:color="auto"/>
            <w:right w:val="single" w:sz="4" w:space="0" w:color="auto"/>
          </w:tcBorders>
          <w:vAlign w:val="center"/>
          <w:hideMark/>
        </w:tcPr>
        <w:p w14:paraId="3DB43A69" w14:textId="77777777" w:rsidR="00804391" w:rsidRPr="00833D0C" w:rsidRDefault="00804391" w:rsidP="002701F2">
          <w:pPr>
            <w:pStyle w:val="Hlavika"/>
            <w:tabs>
              <w:tab w:val="clear" w:pos="4536"/>
              <w:tab w:val="center" w:pos="4253"/>
              <w:tab w:val="right" w:pos="9213"/>
            </w:tabs>
            <w:spacing w:line="276" w:lineRule="auto"/>
            <w:jc w:val="center"/>
            <w:rPr>
              <w:sz w:val="18"/>
              <w:szCs w:val="18"/>
            </w:rPr>
          </w:pPr>
          <w:r w:rsidRPr="00E52AF0">
            <w:rPr>
              <w:sz w:val="18"/>
              <w:szCs w:val="18"/>
            </w:rPr>
            <w:t>9</w:t>
          </w:r>
        </w:p>
      </w:tc>
      <w:tc>
        <w:tcPr>
          <w:tcW w:w="279" w:type="dxa"/>
          <w:tcBorders>
            <w:top w:val="single" w:sz="4" w:space="0" w:color="auto"/>
            <w:left w:val="single" w:sz="4" w:space="0" w:color="auto"/>
            <w:bottom w:val="single" w:sz="4" w:space="0" w:color="auto"/>
            <w:right w:val="single" w:sz="4" w:space="0" w:color="auto"/>
          </w:tcBorders>
          <w:vAlign w:val="center"/>
          <w:hideMark/>
        </w:tcPr>
        <w:p w14:paraId="4631A450" w14:textId="77777777" w:rsidR="00804391" w:rsidRPr="00833D0C" w:rsidRDefault="00804391" w:rsidP="002701F2">
          <w:pPr>
            <w:pStyle w:val="Hlavika"/>
            <w:tabs>
              <w:tab w:val="clear" w:pos="4536"/>
              <w:tab w:val="center" w:pos="4253"/>
              <w:tab w:val="right" w:pos="9213"/>
            </w:tabs>
            <w:spacing w:line="276" w:lineRule="auto"/>
            <w:jc w:val="center"/>
            <w:rPr>
              <w:sz w:val="18"/>
              <w:szCs w:val="18"/>
            </w:rPr>
          </w:pPr>
          <w:r w:rsidRPr="00E52AF0">
            <w:rPr>
              <w:sz w:val="18"/>
              <w:szCs w:val="18"/>
            </w:rPr>
            <w:t>6</w:t>
          </w:r>
        </w:p>
      </w:tc>
      <w:tc>
        <w:tcPr>
          <w:tcW w:w="278" w:type="dxa"/>
          <w:tcBorders>
            <w:top w:val="single" w:sz="4" w:space="0" w:color="auto"/>
            <w:left w:val="single" w:sz="4" w:space="0" w:color="auto"/>
            <w:bottom w:val="single" w:sz="4" w:space="0" w:color="auto"/>
            <w:right w:val="single" w:sz="4" w:space="0" w:color="auto"/>
          </w:tcBorders>
          <w:vAlign w:val="center"/>
          <w:hideMark/>
        </w:tcPr>
        <w:p w14:paraId="7979668D" w14:textId="77777777" w:rsidR="00804391" w:rsidRPr="00833D0C" w:rsidRDefault="00804391" w:rsidP="002701F2">
          <w:pPr>
            <w:pStyle w:val="Hlavika"/>
            <w:tabs>
              <w:tab w:val="clear" w:pos="4536"/>
              <w:tab w:val="center" w:pos="4253"/>
              <w:tab w:val="right" w:pos="9213"/>
            </w:tabs>
            <w:spacing w:line="276" w:lineRule="auto"/>
            <w:jc w:val="center"/>
            <w:rPr>
              <w:sz w:val="18"/>
              <w:szCs w:val="18"/>
            </w:rPr>
          </w:pPr>
          <w:r w:rsidRPr="00E52AF0">
            <w:rPr>
              <w:sz w:val="18"/>
              <w:szCs w:val="18"/>
            </w:rPr>
            <w:t>5</w:t>
          </w:r>
        </w:p>
      </w:tc>
      <w:tc>
        <w:tcPr>
          <w:tcW w:w="279" w:type="dxa"/>
          <w:tcBorders>
            <w:top w:val="single" w:sz="4" w:space="0" w:color="auto"/>
            <w:left w:val="single" w:sz="4" w:space="0" w:color="auto"/>
            <w:bottom w:val="single" w:sz="4" w:space="0" w:color="auto"/>
            <w:right w:val="single" w:sz="4" w:space="0" w:color="auto"/>
          </w:tcBorders>
          <w:vAlign w:val="center"/>
          <w:hideMark/>
        </w:tcPr>
        <w:p w14:paraId="41603917" w14:textId="77777777" w:rsidR="00804391" w:rsidRPr="00833D0C" w:rsidRDefault="00804391" w:rsidP="002701F2">
          <w:pPr>
            <w:pStyle w:val="Hlavika"/>
            <w:tabs>
              <w:tab w:val="clear" w:pos="4536"/>
              <w:tab w:val="center" w:pos="4253"/>
              <w:tab w:val="right" w:pos="9213"/>
            </w:tabs>
            <w:spacing w:line="276" w:lineRule="auto"/>
            <w:jc w:val="center"/>
            <w:rPr>
              <w:sz w:val="18"/>
              <w:szCs w:val="18"/>
            </w:rPr>
          </w:pPr>
          <w:r w:rsidRPr="00E52AF0">
            <w:rPr>
              <w:sz w:val="18"/>
              <w:szCs w:val="18"/>
            </w:rPr>
            <w:t>1</w:t>
          </w:r>
        </w:p>
      </w:tc>
      <w:tc>
        <w:tcPr>
          <w:tcW w:w="278" w:type="dxa"/>
          <w:tcBorders>
            <w:top w:val="single" w:sz="4" w:space="0" w:color="auto"/>
            <w:left w:val="single" w:sz="4" w:space="0" w:color="auto"/>
            <w:bottom w:val="single" w:sz="4" w:space="0" w:color="auto"/>
            <w:right w:val="single" w:sz="4" w:space="0" w:color="auto"/>
          </w:tcBorders>
          <w:vAlign w:val="center"/>
          <w:hideMark/>
        </w:tcPr>
        <w:p w14:paraId="237B0997" w14:textId="77777777" w:rsidR="00804391" w:rsidRPr="00833D0C" w:rsidRDefault="00804391" w:rsidP="002701F2">
          <w:pPr>
            <w:pStyle w:val="Hlavika"/>
            <w:tabs>
              <w:tab w:val="clear" w:pos="4536"/>
              <w:tab w:val="center" w:pos="4253"/>
              <w:tab w:val="right" w:pos="9213"/>
            </w:tabs>
            <w:spacing w:line="276" w:lineRule="auto"/>
            <w:jc w:val="center"/>
            <w:rPr>
              <w:sz w:val="18"/>
              <w:szCs w:val="18"/>
            </w:rPr>
          </w:pPr>
          <w:r w:rsidRPr="00E52AF0">
            <w:rPr>
              <w:sz w:val="18"/>
              <w:szCs w:val="18"/>
            </w:rPr>
            <w:t>9</w:t>
          </w:r>
        </w:p>
      </w:tc>
    </w:tr>
    <w:bookmarkEnd w:id="72"/>
  </w:tbl>
  <w:p w14:paraId="79B8C39E" w14:textId="77777777" w:rsidR="00804391" w:rsidRDefault="00804391" w:rsidP="00B50225">
    <w:pPr>
      <w:pStyle w:val="Hlavika"/>
      <w:tabs>
        <w:tab w:val="clear" w:pos="4536"/>
        <w:tab w:val="clear" w:pos="9072"/>
        <w:tab w:val="center" w:pos="3969"/>
        <w:tab w:val="right" w:pos="9214"/>
      </w:tabs>
    </w:pPr>
  </w:p>
  <w:p w14:paraId="403574CB" w14:textId="77777777" w:rsidR="00804391" w:rsidRPr="00E95128" w:rsidRDefault="00804391" w:rsidP="00B50225">
    <w:pPr>
      <w:pStyle w:val="Hlavika"/>
      <w:tabs>
        <w:tab w:val="clear" w:pos="4536"/>
        <w:tab w:val="clear" w:pos="9072"/>
        <w:tab w:val="center" w:pos="3969"/>
        <w:tab w:val="right" w:pos="9214"/>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BAA51" w14:textId="77777777" w:rsidR="00804391" w:rsidRDefault="00804391" w:rsidP="008A2D79">
    <w:pPr>
      <w:pStyle w:val="Hlavika"/>
      <w:tabs>
        <w:tab w:val="center" w:pos="4820"/>
        <w:tab w:val="right" w:pos="9214"/>
      </w:tabs>
      <w:jc w:val="right"/>
      <w:rPr>
        <w:sz w:val="18"/>
      </w:rPr>
    </w:pPr>
  </w:p>
  <w:p w14:paraId="16B1BAC6" w14:textId="77777777" w:rsidR="00804391" w:rsidRPr="00E95128" w:rsidRDefault="00804391" w:rsidP="008A2D79">
    <w:pPr>
      <w:pStyle w:val="Hlavika"/>
      <w:tabs>
        <w:tab w:val="center" w:pos="4820"/>
        <w:tab w:val="right" w:pos="9214"/>
      </w:tabs>
      <w:jc w:val="right"/>
      <w:rPr>
        <w:sz w:val="18"/>
      </w:rPr>
    </w:pPr>
    <w:r>
      <w:rPr>
        <w:rFonts w:eastAsiaTheme="minorHAnsi"/>
        <w:noProof/>
        <w:lang w:eastAsia="sk-SK"/>
      </w:rPr>
      <w:drawing>
        <wp:anchor distT="0" distB="0" distL="114300" distR="114300" simplePos="0" relativeHeight="251668480" behindDoc="1" locked="0" layoutInCell="1" allowOverlap="1" wp14:anchorId="79E0DF7A" wp14:editId="42EA5736">
          <wp:simplePos x="0" y="0"/>
          <wp:positionH relativeFrom="column">
            <wp:align>left</wp:align>
          </wp:positionH>
          <wp:positionV relativeFrom="page">
            <wp:posOffset>561975</wp:posOffset>
          </wp:positionV>
          <wp:extent cx="629920" cy="243840"/>
          <wp:effectExtent l="19050" t="0" r="0" b="0"/>
          <wp:wrapNone/>
          <wp:docPr id="6" name="Picture 1" descr="KPMG_20mm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MG_20mm56"/>
                  <pic:cNvPicPr>
                    <a:picLocks noChangeAspect="1" noChangeArrowheads="1"/>
                  </pic:cNvPicPr>
                </pic:nvPicPr>
                <pic:blipFill>
                  <a:blip r:embed="rId1"/>
                  <a:srcRect/>
                  <a:stretch>
                    <a:fillRect/>
                  </a:stretch>
                </pic:blipFill>
                <pic:spPr bwMode="auto">
                  <a:xfrm>
                    <a:off x="0" y="0"/>
                    <a:ext cx="629920" cy="243840"/>
                  </a:xfrm>
                  <a:prstGeom prst="rect">
                    <a:avLst/>
                  </a:prstGeom>
                  <a:noFill/>
                  <a:ln w="9525">
                    <a:noFill/>
                    <a:miter lim="800000"/>
                    <a:headEnd/>
                    <a:tailEnd/>
                  </a:ln>
                </pic:spPr>
              </pic:pic>
            </a:graphicData>
          </a:graphic>
        </wp:anchor>
      </w:drawing>
    </w:r>
    <w:r w:rsidRPr="008648B4">
      <w:rPr>
        <w:sz w:val="18"/>
        <w:szCs w:val="18"/>
      </w:rPr>
      <w:t xml:space="preserve"> </w:t>
    </w:r>
    <w:r w:rsidRPr="008D6361">
      <w:rPr>
        <w:sz w:val="18"/>
        <w:szCs w:val="18"/>
      </w:rPr>
      <w:t>Vzorová účtovná závierka</w:t>
    </w:r>
  </w:p>
  <w:p w14:paraId="3B56ED23" w14:textId="77777777" w:rsidR="00804391" w:rsidRDefault="00804391" w:rsidP="008A2D79">
    <w:pPr>
      <w:pStyle w:val="Hlavika"/>
      <w:tabs>
        <w:tab w:val="clear" w:pos="4536"/>
        <w:tab w:val="clear" w:pos="9072"/>
        <w:tab w:val="center" w:pos="3969"/>
        <w:tab w:val="right" w:pos="9214"/>
      </w:tabs>
      <w:jc w:val="right"/>
      <w:rPr>
        <w:sz w:val="18"/>
        <w:szCs w:val="18"/>
      </w:rPr>
    </w:pPr>
    <w:r>
      <w:rPr>
        <w:b/>
        <w:bCs/>
        <w:sz w:val="18"/>
        <w:szCs w:val="18"/>
      </w:rPr>
      <w:tab/>
    </w:r>
    <w:r w:rsidRPr="00E95128">
      <w:rPr>
        <w:b/>
        <w:bCs/>
        <w:sz w:val="18"/>
        <w:szCs w:val="18"/>
      </w:rPr>
      <w:t>ABC Slovenská výroba, spol. s r. o.</w:t>
    </w:r>
    <w:r>
      <w:rPr>
        <w:b/>
        <w:bCs/>
        <w:sz w:val="18"/>
        <w:szCs w:val="18"/>
      </w:rPr>
      <w:tab/>
    </w:r>
    <w:r w:rsidRPr="00E95128">
      <w:rPr>
        <w:b/>
        <w:bCs/>
        <w:sz w:val="18"/>
        <w:szCs w:val="18"/>
      </w:rPr>
      <w:t xml:space="preserve"> </w:t>
    </w:r>
    <w:r w:rsidRPr="008D6361">
      <w:rPr>
        <w:sz w:val="18"/>
        <w:szCs w:val="18"/>
      </w:rPr>
      <w:t>k</w:t>
    </w:r>
    <w:r>
      <w:rPr>
        <w:b/>
        <w:bCs/>
        <w:sz w:val="18"/>
        <w:szCs w:val="18"/>
      </w:rPr>
      <w:t xml:space="preserve"> </w:t>
    </w:r>
    <w:r w:rsidRPr="0075768F">
      <w:rPr>
        <w:sz w:val="18"/>
        <w:szCs w:val="18"/>
      </w:rPr>
      <w:t>3</w:t>
    </w:r>
    <w:r w:rsidRPr="008D6361">
      <w:rPr>
        <w:sz w:val="18"/>
        <w:szCs w:val="18"/>
      </w:rPr>
      <w:t xml:space="preserve">1. decembru </w:t>
    </w:r>
    <w:r>
      <w:rPr>
        <w:sz w:val="18"/>
        <w:szCs w:val="18"/>
      </w:rPr>
      <w:t>2013</w:t>
    </w:r>
  </w:p>
  <w:p w14:paraId="10D41BD4" w14:textId="77777777" w:rsidR="00804391" w:rsidRPr="00E95128" w:rsidRDefault="00804391" w:rsidP="008A2D79">
    <w:pPr>
      <w:pStyle w:val="Hlavika"/>
      <w:tabs>
        <w:tab w:val="clear" w:pos="4536"/>
        <w:tab w:val="clear" w:pos="9072"/>
        <w:tab w:val="center" w:pos="3969"/>
        <w:tab w:val="right" w:pos="9214"/>
      </w:tabs>
      <w:jc w:val="right"/>
    </w:pPr>
  </w:p>
  <w:tbl>
    <w:tblPr>
      <w:tblW w:w="0" w:type="auto"/>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36"/>
      <w:gridCol w:w="4206"/>
      <w:gridCol w:w="283"/>
      <w:gridCol w:w="281"/>
      <w:gridCol w:w="282"/>
      <w:gridCol w:w="281"/>
      <w:gridCol w:w="282"/>
      <w:gridCol w:w="281"/>
      <w:gridCol w:w="282"/>
      <w:gridCol w:w="281"/>
      <w:gridCol w:w="282"/>
      <w:gridCol w:w="281"/>
    </w:tblGrid>
    <w:tr w:rsidR="00804391" w14:paraId="013C4A80" w14:textId="77777777" w:rsidTr="00D34B3E">
      <w:trPr>
        <w:trHeight w:val="299"/>
      </w:trPr>
      <w:tc>
        <w:tcPr>
          <w:tcW w:w="2251" w:type="dxa"/>
          <w:vAlign w:val="center"/>
        </w:tcPr>
        <w:p w14:paraId="343C4BC3" w14:textId="77777777" w:rsidR="00804391" w:rsidRDefault="00804391" w:rsidP="00D34B3E">
          <w:pPr>
            <w:pStyle w:val="Hlavika"/>
            <w:tabs>
              <w:tab w:val="clear" w:pos="4536"/>
              <w:tab w:val="center" w:pos="4253"/>
              <w:tab w:val="right" w:pos="9214"/>
            </w:tabs>
            <w:jc w:val="center"/>
            <w:rPr>
              <w:sz w:val="22"/>
            </w:rPr>
          </w:pPr>
          <w:r>
            <w:rPr>
              <w:rFonts w:cs="Arial"/>
              <w:szCs w:val="22"/>
              <w:lang w:eastAsia="sk-SK"/>
            </w:rPr>
            <w:t>Poznámky Úč POD 3 - 04</w:t>
          </w:r>
        </w:p>
      </w:tc>
      <w:tc>
        <w:tcPr>
          <w:tcW w:w="4252" w:type="dxa"/>
          <w:tcBorders>
            <w:top w:val="nil"/>
            <w:bottom w:val="nil"/>
          </w:tcBorders>
          <w:vAlign w:val="center"/>
        </w:tcPr>
        <w:p w14:paraId="08335714" w14:textId="77777777" w:rsidR="00804391" w:rsidRDefault="00804391" w:rsidP="00D34B3E">
          <w:pPr>
            <w:pStyle w:val="Hlavika"/>
            <w:tabs>
              <w:tab w:val="clear" w:pos="4536"/>
              <w:tab w:val="center" w:pos="4253"/>
              <w:tab w:val="right" w:pos="9214"/>
            </w:tabs>
            <w:jc w:val="right"/>
            <w:rPr>
              <w:sz w:val="22"/>
            </w:rPr>
          </w:pPr>
          <w:r>
            <w:rPr>
              <w:sz w:val="22"/>
            </w:rPr>
            <w:t>DIČ</w:t>
          </w:r>
        </w:p>
      </w:tc>
      <w:tc>
        <w:tcPr>
          <w:tcW w:w="284" w:type="dxa"/>
          <w:vAlign w:val="center"/>
        </w:tcPr>
        <w:p w14:paraId="34A04893" w14:textId="77777777" w:rsidR="00804391" w:rsidRDefault="00804391" w:rsidP="00D34B3E">
          <w:pPr>
            <w:pStyle w:val="Hlavika"/>
            <w:tabs>
              <w:tab w:val="clear" w:pos="4536"/>
              <w:tab w:val="center" w:pos="4253"/>
              <w:tab w:val="right" w:pos="9214"/>
            </w:tabs>
            <w:jc w:val="center"/>
            <w:rPr>
              <w:sz w:val="22"/>
            </w:rPr>
          </w:pPr>
        </w:p>
      </w:tc>
      <w:tc>
        <w:tcPr>
          <w:tcW w:w="283" w:type="dxa"/>
          <w:vAlign w:val="center"/>
        </w:tcPr>
        <w:p w14:paraId="040CEC9F" w14:textId="77777777" w:rsidR="00804391" w:rsidRDefault="00804391" w:rsidP="00D34B3E">
          <w:pPr>
            <w:pStyle w:val="Hlavika"/>
            <w:tabs>
              <w:tab w:val="clear" w:pos="4536"/>
              <w:tab w:val="center" w:pos="4253"/>
              <w:tab w:val="right" w:pos="9214"/>
            </w:tabs>
            <w:jc w:val="center"/>
            <w:rPr>
              <w:sz w:val="22"/>
            </w:rPr>
          </w:pPr>
        </w:p>
      </w:tc>
      <w:tc>
        <w:tcPr>
          <w:tcW w:w="284" w:type="dxa"/>
          <w:vAlign w:val="center"/>
        </w:tcPr>
        <w:p w14:paraId="7EDE5298" w14:textId="77777777" w:rsidR="00804391" w:rsidRDefault="00804391" w:rsidP="00D34B3E">
          <w:pPr>
            <w:pStyle w:val="Hlavika"/>
            <w:tabs>
              <w:tab w:val="clear" w:pos="4536"/>
              <w:tab w:val="center" w:pos="4253"/>
              <w:tab w:val="right" w:pos="9214"/>
            </w:tabs>
            <w:jc w:val="center"/>
            <w:rPr>
              <w:sz w:val="22"/>
            </w:rPr>
          </w:pPr>
        </w:p>
      </w:tc>
      <w:tc>
        <w:tcPr>
          <w:tcW w:w="283" w:type="dxa"/>
          <w:vAlign w:val="center"/>
        </w:tcPr>
        <w:p w14:paraId="32139252" w14:textId="77777777" w:rsidR="00804391" w:rsidRDefault="00804391" w:rsidP="00D34B3E">
          <w:pPr>
            <w:pStyle w:val="Hlavika"/>
            <w:tabs>
              <w:tab w:val="clear" w:pos="4536"/>
              <w:tab w:val="center" w:pos="4253"/>
              <w:tab w:val="right" w:pos="9214"/>
            </w:tabs>
            <w:jc w:val="center"/>
            <w:rPr>
              <w:sz w:val="22"/>
            </w:rPr>
          </w:pPr>
        </w:p>
      </w:tc>
      <w:tc>
        <w:tcPr>
          <w:tcW w:w="284" w:type="dxa"/>
          <w:vAlign w:val="center"/>
        </w:tcPr>
        <w:p w14:paraId="33E12C6E" w14:textId="77777777" w:rsidR="00804391" w:rsidRDefault="00804391" w:rsidP="00D34B3E">
          <w:pPr>
            <w:pStyle w:val="Hlavika"/>
            <w:tabs>
              <w:tab w:val="clear" w:pos="4536"/>
              <w:tab w:val="center" w:pos="4253"/>
              <w:tab w:val="right" w:pos="9214"/>
            </w:tabs>
            <w:jc w:val="center"/>
            <w:rPr>
              <w:sz w:val="22"/>
            </w:rPr>
          </w:pPr>
        </w:p>
      </w:tc>
      <w:tc>
        <w:tcPr>
          <w:tcW w:w="283" w:type="dxa"/>
          <w:vAlign w:val="center"/>
        </w:tcPr>
        <w:p w14:paraId="60724D3A" w14:textId="77777777" w:rsidR="00804391" w:rsidRDefault="00804391" w:rsidP="00D34B3E">
          <w:pPr>
            <w:pStyle w:val="Hlavika"/>
            <w:tabs>
              <w:tab w:val="clear" w:pos="4536"/>
              <w:tab w:val="center" w:pos="4253"/>
              <w:tab w:val="right" w:pos="9214"/>
            </w:tabs>
            <w:jc w:val="center"/>
            <w:rPr>
              <w:sz w:val="22"/>
            </w:rPr>
          </w:pPr>
        </w:p>
      </w:tc>
      <w:tc>
        <w:tcPr>
          <w:tcW w:w="284" w:type="dxa"/>
          <w:vAlign w:val="center"/>
        </w:tcPr>
        <w:p w14:paraId="1C099F09" w14:textId="77777777" w:rsidR="00804391" w:rsidRDefault="00804391" w:rsidP="00D34B3E">
          <w:pPr>
            <w:pStyle w:val="Hlavika"/>
            <w:tabs>
              <w:tab w:val="clear" w:pos="4536"/>
              <w:tab w:val="center" w:pos="4253"/>
              <w:tab w:val="right" w:pos="9214"/>
            </w:tabs>
            <w:jc w:val="center"/>
            <w:rPr>
              <w:sz w:val="22"/>
            </w:rPr>
          </w:pPr>
        </w:p>
      </w:tc>
      <w:tc>
        <w:tcPr>
          <w:tcW w:w="283" w:type="dxa"/>
          <w:vAlign w:val="center"/>
        </w:tcPr>
        <w:p w14:paraId="3826E480" w14:textId="77777777" w:rsidR="00804391" w:rsidRDefault="00804391" w:rsidP="00D34B3E">
          <w:pPr>
            <w:pStyle w:val="Hlavika"/>
            <w:tabs>
              <w:tab w:val="clear" w:pos="4536"/>
              <w:tab w:val="center" w:pos="4253"/>
              <w:tab w:val="right" w:pos="9214"/>
            </w:tabs>
            <w:jc w:val="center"/>
            <w:rPr>
              <w:sz w:val="22"/>
            </w:rPr>
          </w:pPr>
        </w:p>
      </w:tc>
      <w:tc>
        <w:tcPr>
          <w:tcW w:w="284" w:type="dxa"/>
          <w:vAlign w:val="center"/>
        </w:tcPr>
        <w:p w14:paraId="4718E03C" w14:textId="77777777" w:rsidR="00804391" w:rsidRDefault="00804391" w:rsidP="00D34B3E">
          <w:pPr>
            <w:pStyle w:val="Hlavika"/>
            <w:tabs>
              <w:tab w:val="clear" w:pos="4536"/>
              <w:tab w:val="center" w:pos="4253"/>
              <w:tab w:val="right" w:pos="9214"/>
            </w:tabs>
            <w:jc w:val="center"/>
            <w:rPr>
              <w:sz w:val="22"/>
            </w:rPr>
          </w:pPr>
        </w:p>
      </w:tc>
      <w:tc>
        <w:tcPr>
          <w:tcW w:w="283" w:type="dxa"/>
          <w:vAlign w:val="center"/>
        </w:tcPr>
        <w:p w14:paraId="205F408E" w14:textId="77777777" w:rsidR="00804391" w:rsidRDefault="00804391" w:rsidP="00D34B3E">
          <w:pPr>
            <w:pStyle w:val="Hlavika"/>
            <w:tabs>
              <w:tab w:val="clear" w:pos="4536"/>
              <w:tab w:val="center" w:pos="4253"/>
              <w:tab w:val="right" w:pos="9214"/>
            </w:tabs>
            <w:jc w:val="center"/>
            <w:rPr>
              <w:sz w:val="22"/>
            </w:rPr>
          </w:pPr>
        </w:p>
      </w:tc>
    </w:tr>
  </w:tbl>
  <w:p w14:paraId="0102CBD9" w14:textId="77777777" w:rsidR="00804391" w:rsidRPr="00E95128" w:rsidRDefault="00804391" w:rsidP="008648B4">
    <w:pPr>
      <w:pStyle w:val="Hlavika"/>
      <w:tabs>
        <w:tab w:val="clear" w:pos="4536"/>
        <w:tab w:val="center" w:pos="4253"/>
        <w:tab w:val="right" w:pos="9214"/>
      </w:tabs>
      <w:jc w:val="right"/>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16530A0"/>
    <w:multiLevelType w:val="hybridMultilevel"/>
    <w:tmpl w:val="448CFA46"/>
    <w:lvl w:ilvl="0" w:tplc="041B0017">
      <w:start w:val="1"/>
      <w:numFmt w:val="lowerLetter"/>
      <w:lvlText w:val="%1)"/>
      <w:lvlJc w:val="left"/>
      <w:pPr>
        <w:ind w:left="786" w:hanging="360"/>
      </w:p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2" w15:restartNumberingAfterBreak="0">
    <w:nsid w:val="05302F6A"/>
    <w:multiLevelType w:val="singleLevel"/>
    <w:tmpl w:val="D4101BA6"/>
    <w:lvl w:ilvl="0">
      <w:start w:val="1"/>
      <w:numFmt w:val="bullet"/>
      <w:lvlText w:val=""/>
      <w:lvlJc w:val="left"/>
      <w:pPr>
        <w:tabs>
          <w:tab w:val="num" w:pos="340"/>
        </w:tabs>
        <w:ind w:left="340" w:hanging="340"/>
      </w:pPr>
      <w:rPr>
        <w:rFonts w:ascii="Symbol" w:hAnsi="Symbol" w:hint="default"/>
        <w:color w:val="auto"/>
        <w:sz w:val="22"/>
      </w:rPr>
    </w:lvl>
  </w:abstractNum>
  <w:abstractNum w:abstractNumId="3" w15:restartNumberingAfterBreak="0">
    <w:nsid w:val="06A051EB"/>
    <w:multiLevelType w:val="singleLevel"/>
    <w:tmpl w:val="DB5046F2"/>
    <w:lvl w:ilvl="0">
      <w:start w:val="1"/>
      <w:numFmt w:val="bullet"/>
      <w:lvlText w:val=""/>
      <w:lvlJc w:val="left"/>
      <w:pPr>
        <w:tabs>
          <w:tab w:val="num" w:pos="340"/>
        </w:tabs>
        <w:ind w:left="340" w:hanging="340"/>
      </w:pPr>
      <w:rPr>
        <w:rFonts w:ascii="Symbol" w:hAnsi="Symbol" w:hint="default"/>
        <w:color w:val="auto"/>
        <w:sz w:val="22"/>
      </w:rPr>
    </w:lvl>
  </w:abstractNum>
  <w:abstractNum w:abstractNumId="4" w15:restartNumberingAfterBreak="0">
    <w:nsid w:val="0C5537CD"/>
    <w:multiLevelType w:val="hybridMultilevel"/>
    <w:tmpl w:val="FB08211E"/>
    <w:lvl w:ilvl="0" w:tplc="04090017">
      <w:start w:val="1"/>
      <w:numFmt w:val="lowerLetter"/>
      <w:lvlText w:val="%1)"/>
      <w:lvlJc w:val="left"/>
      <w:pPr>
        <w:tabs>
          <w:tab w:val="num" w:pos="1192"/>
        </w:tabs>
        <w:ind w:left="1192" w:hanging="360"/>
      </w:pPr>
      <w:rPr>
        <w:rFonts w:cs="Times New Roman"/>
      </w:rPr>
    </w:lvl>
    <w:lvl w:ilvl="1" w:tplc="04090019" w:tentative="1">
      <w:start w:val="1"/>
      <w:numFmt w:val="lowerLetter"/>
      <w:lvlText w:val="%2."/>
      <w:lvlJc w:val="left"/>
      <w:pPr>
        <w:tabs>
          <w:tab w:val="num" w:pos="1912"/>
        </w:tabs>
        <w:ind w:left="1912" w:hanging="360"/>
      </w:pPr>
      <w:rPr>
        <w:rFonts w:cs="Times New Roman"/>
      </w:rPr>
    </w:lvl>
    <w:lvl w:ilvl="2" w:tplc="0409001B" w:tentative="1">
      <w:start w:val="1"/>
      <w:numFmt w:val="lowerRoman"/>
      <w:lvlText w:val="%3."/>
      <w:lvlJc w:val="right"/>
      <w:pPr>
        <w:tabs>
          <w:tab w:val="num" w:pos="2632"/>
        </w:tabs>
        <w:ind w:left="2632" w:hanging="180"/>
      </w:pPr>
      <w:rPr>
        <w:rFonts w:cs="Times New Roman"/>
      </w:rPr>
    </w:lvl>
    <w:lvl w:ilvl="3" w:tplc="0409000F" w:tentative="1">
      <w:start w:val="1"/>
      <w:numFmt w:val="decimal"/>
      <w:lvlText w:val="%4."/>
      <w:lvlJc w:val="left"/>
      <w:pPr>
        <w:tabs>
          <w:tab w:val="num" w:pos="3352"/>
        </w:tabs>
        <w:ind w:left="3352" w:hanging="360"/>
      </w:pPr>
      <w:rPr>
        <w:rFonts w:cs="Times New Roman"/>
      </w:rPr>
    </w:lvl>
    <w:lvl w:ilvl="4" w:tplc="04090019" w:tentative="1">
      <w:start w:val="1"/>
      <w:numFmt w:val="lowerLetter"/>
      <w:lvlText w:val="%5."/>
      <w:lvlJc w:val="left"/>
      <w:pPr>
        <w:tabs>
          <w:tab w:val="num" w:pos="4072"/>
        </w:tabs>
        <w:ind w:left="4072" w:hanging="360"/>
      </w:pPr>
      <w:rPr>
        <w:rFonts w:cs="Times New Roman"/>
      </w:rPr>
    </w:lvl>
    <w:lvl w:ilvl="5" w:tplc="0409001B" w:tentative="1">
      <w:start w:val="1"/>
      <w:numFmt w:val="lowerRoman"/>
      <w:lvlText w:val="%6."/>
      <w:lvlJc w:val="right"/>
      <w:pPr>
        <w:tabs>
          <w:tab w:val="num" w:pos="4792"/>
        </w:tabs>
        <w:ind w:left="4792" w:hanging="180"/>
      </w:pPr>
      <w:rPr>
        <w:rFonts w:cs="Times New Roman"/>
      </w:rPr>
    </w:lvl>
    <w:lvl w:ilvl="6" w:tplc="0409000F" w:tentative="1">
      <w:start w:val="1"/>
      <w:numFmt w:val="decimal"/>
      <w:lvlText w:val="%7."/>
      <w:lvlJc w:val="left"/>
      <w:pPr>
        <w:tabs>
          <w:tab w:val="num" w:pos="5512"/>
        </w:tabs>
        <w:ind w:left="5512" w:hanging="360"/>
      </w:pPr>
      <w:rPr>
        <w:rFonts w:cs="Times New Roman"/>
      </w:rPr>
    </w:lvl>
    <w:lvl w:ilvl="7" w:tplc="04090019" w:tentative="1">
      <w:start w:val="1"/>
      <w:numFmt w:val="lowerLetter"/>
      <w:lvlText w:val="%8."/>
      <w:lvlJc w:val="left"/>
      <w:pPr>
        <w:tabs>
          <w:tab w:val="num" w:pos="6232"/>
        </w:tabs>
        <w:ind w:left="6232" w:hanging="360"/>
      </w:pPr>
      <w:rPr>
        <w:rFonts w:cs="Times New Roman"/>
      </w:rPr>
    </w:lvl>
    <w:lvl w:ilvl="8" w:tplc="0409001B" w:tentative="1">
      <w:start w:val="1"/>
      <w:numFmt w:val="lowerRoman"/>
      <w:lvlText w:val="%9."/>
      <w:lvlJc w:val="right"/>
      <w:pPr>
        <w:tabs>
          <w:tab w:val="num" w:pos="6952"/>
        </w:tabs>
        <w:ind w:left="6952" w:hanging="180"/>
      </w:pPr>
      <w:rPr>
        <w:rFonts w:cs="Times New Roman"/>
      </w:rPr>
    </w:lvl>
  </w:abstractNum>
  <w:abstractNum w:abstractNumId="5" w15:restartNumberingAfterBreak="0">
    <w:nsid w:val="0E157F6B"/>
    <w:multiLevelType w:val="hybridMultilevel"/>
    <w:tmpl w:val="85BE57D6"/>
    <w:lvl w:ilvl="0" w:tplc="05BA1CA8">
      <w:start w:val="1"/>
      <w:numFmt w:val="bullet"/>
      <w:lvlText w:val=""/>
      <w:lvlJc w:val="left"/>
      <w:pPr>
        <w:ind w:left="360" w:hanging="360"/>
      </w:pPr>
      <w:rPr>
        <w:rFonts w:ascii="Wingdings" w:hAnsi="Wingdings" w:hint="default"/>
        <w:color w:val="auto"/>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 w15:restartNumberingAfterBreak="0">
    <w:nsid w:val="0EA206E0"/>
    <w:multiLevelType w:val="singleLevel"/>
    <w:tmpl w:val="A8EE215C"/>
    <w:lvl w:ilvl="0">
      <w:start w:val="1"/>
      <w:numFmt w:val="bullet"/>
      <w:lvlText w:val=""/>
      <w:lvlJc w:val="left"/>
      <w:pPr>
        <w:tabs>
          <w:tab w:val="num" w:pos="340"/>
        </w:tabs>
        <w:ind w:left="340" w:hanging="340"/>
      </w:pPr>
      <w:rPr>
        <w:rFonts w:ascii="Symbol" w:hAnsi="Symbol" w:hint="default"/>
        <w:color w:val="auto"/>
        <w:sz w:val="22"/>
      </w:rPr>
    </w:lvl>
  </w:abstractNum>
  <w:abstractNum w:abstractNumId="7" w15:restartNumberingAfterBreak="0">
    <w:nsid w:val="0FF42CFF"/>
    <w:multiLevelType w:val="singleLevel"/>
    <w:tmpl w:val="F7CA8176"/>
    <w:lvl w:ilvl="0">
      <w:start w:val="1"/>
      <w:numFmt w:val="bullet"/>
      <w:lvlText w:val=""/>
      <w:lvlJc w:val="left"/>
      <w:pPr>
        <w:tabs>
          <w:tab w:val="num" w:pos="340"/>
        </w:tabs>
        <w:ind w:left="340" w:hanging="340"/>
      </w:pPr>
      <w:rPr>
        <w:rFonts w:ascii="Symbol" w:hAnsi="Symbol" w:hint="default"/>
        <w:color w:val="auto"/>
        <w:sz w:val="22"/>
      </w:rPr>
    </w:lvl>
  </w:abstractNum>
  <w:abstractNum w:abstractNumId="8" w15:restartNumberingAfterBreak="0">
    <w:nsid w:val="10890113"/>
    <w:multiLevelType w:val="singleLevel"/>
    <w:tmpl w:val="D41A76FC"/>
    <w:lvl w:ilvl="0">
      <w:start w:val="1"/>
      <w:numFmt w:val="bullet"/>
      <w:lvlText w:val=""/>
      <w:lvlJc w:val="left"/>
      <w:pPr>
        <w:tabs>
          <w:tab w:val="num" w:pos="340"/>
        </w:tabs>
        <w:ind w:left="340" w:hanging="340"/>
      </w:pPr>
      <w:rPr>
        <w:rFonts w:ascii="Symbol" w:hAnsi="Symbol" w:hint="default"/>
        <w:color w:val="auto"/>
        <w:sz w:val="22"/>
      </w:rPr>
    </w:lvl>
  </w:abstractNum>
  <w:abstractNum w:abstractNumId="9" w15:restartNumberingAfterBreak="0">
    <w:nsid w:val="111F0278"/>
    <w:multiLevelType w:val="hybridMultilevel"/>
    <w:tmpl w:val="18643598"/>
    <w:lvl w:ilvl="0" w:tplc="93F4A19E">
      <w:start w:val="1"/>
      <w:numFmt w:val="lowerLetter"/>
      <w:lvlText w:val="%1)"/>
      <w:lvlJc w:val="left"/>
      <w:pPr>
        <w:ind w:left="1211" w:hanging="360"/>
      </w:pPr>
      <w:rPr>
        <w:rFonts w:ascii="Times New Roman" w:eastAsia="Times New Roman" w:hAnsi="Times New Roman" w:cs="Times New Roman"/>
      </w:rPr>
    </w:lvl>
    <w:lvl w:ilvl="1" w:tplc="041B0003" w:tentative="1">
      <w:start w:val="1"/>
      <w:numFmt w:val="bullet"/>
      <w:lvlText w:val="o"/>
      <w:lvlJc w:val="left"/>
      <w:pPr>
        <w:ind w:left="1931" w:hanging="360"/>
      </w:pPr>
      <w:rPr>
        <w:rFonts w:ascii="Courier New" w:hAnsi="Courier New" w:cs="Courier New" w:hint="default"/>
      </w:rPr>
    </w:lvl>
    <w:lvl w:ilvl="2" w:tplc="041B0005" w:tentative="1">
      <w:start w:val="1"/>
      <w:numFmt w:val="bullet"/>
      <w:lvlText w:val=""/>
      <w:lvlJc w:val="left"/>
      <w:pPr>
        <w:ind w:left="2651" w:hanging="360"/>
      </w:pPr>
      <w:rPr>
        <w:rFonts w:ascii="Wingdings" w:hAnsi="Wingdings" w:hint="default"/>
      </w:rPr>
    </w:lvl>
    <w:lvl w:ilvl="3" w:tplc="041B0001" w:tentative="1">
      <w:start w:val="1"/>
      <w:numFmt w:val="bullet"/>
      <w:lvlText w:val=""/>
      <w:lvlJc w:val="left"/>
      <w:pPr>
        <w:ind w:left="3371" w:hanging="360"/>
      </w:pPr>
      <w:rPr>
        <w:rFonts w:ascii="Symbol" w:hAnsi="Symbol" w:hint="default"/>
      </w:rPr>
    </w:lvl>
    <w:lvl w:ilvl="4" w:tplc="041B0003" w:tentative="1">
      <w:start w:val="1"/>
      <w:numFmt w:val="bullet"/>
      <w:lvlText w:val="o"/>
      <w:lvlJc w:val="left"/>
      <w:pPr>
        <w:ind w:left="4091" w:hanging="360"/>
      </w:pPr>
      <w:rPr>
        <w:rFonts w:ascii="Courier New" w:hAnsi="Courier New" w:cs="Courier New" w:hint="default"/>
      </w:rPr>
    </w:lvl>
    <w:lvl w:ilvl="5" w:tplc="041B0005" w:tentative="1">
      <w:start w:val="1"/>
      <w:numFmt w:val="bullet"/>
      <w:lvlText w:val=""/>
      <w:lvlJc w:val="left"/>
      <w:pPr>
        <w:ind w:left="4811" w:hanging="360"/>
      </w:pPr>
      <w:rPr>
        <w:rFonts w:ascii="Wingdings" w:hAnsi="Wingdings" w:hint="default"/>
      </w:rPr>
    </w:lvl>
    <w:lvl w:ilvl="6" w:tplc="041B0001" w:tentative="1">
      <w:start w:val="1"/>
      <w:numFmt w:val="bullet"/>
      <w:lvlText w:val=""/>
      <w:lvlJc w:val="left"/>
      <w:pPr>
        <w:ind w:left="5531" w:hanging="360"/>
      </w:pPr>
      <w:rPr>
        <w:rFonts w:ascii="Symbol" w:hAnsi="Symbol" w:hint="default"/>
      </w:rPr>
    </w:lvl>
    <w:lvl w:ilvl="7" w:tplc="041B0003" w:tentative="1">
      <w:start w:val="1"/>
      <w:numFmt w:val="bullet"/>
      <w:lvlText w:val="o"/>
      <w:lvlJc w:val="left"/>
      <w:pPr>
        <w:ind w:left="6251" w:hanging="360"/>
      </w:pPr>
      <w:rPr>
        <w:rFonts w:ascii="Courier New" w:hAnsi="Courier New" w:cs="Courier New" w:hint="default"/>
      </w:rPr>
    </w:lvl>
    <w:lvl w:ilvl="8" w:tplc="041B0005" w:tentative="1">
      <w:start w:val="1"/>
      <w:numFmt w:val="bullet"/>
      <w:lvlText w:val=""/>
      <w:lvlJc w:val="left"/>
      <w:pPr>
        <w:ind w:left="6971" w:hanging="360"/>
      </w:pPr>
      <w:rPr>
        <w:rFonts w:ascii="Wingdings" w:hAnsi="Wingdings" w:hint="default"/>
      </w:rPr>
    </w:lvl>
  </w:abstractNum>
  <w:abstractNum w:abstractNumId="10" w15:restartNumberingAfterBreak="0">
    <w:nsid w:val="12562205"/>
    <w:multiLevelType w:val="hybridMultilevel"/>
    <w:tmpl w:val="BB4E1B76"/>
    <w:lvl w:ilvl="0" w:tplc="795ADBB8">
      <w:start w:val="1"/>
      <w:numFmt w:val="lowerLetter"/>
      <w:lvlText w:val="%1)"/>
      <w:lvlJc w:val="left"/>
      <w:pPr>
        <w:ind w:left="785" w:hanging="360"/>
      </w:pPr>
      <w:rPr>
        <w:rFonts w:hint="default"/>
      </w:rPr>
    </w:lvl>
    <w:lvl w:ilvl="1" w:tplc="041B0019" w:tentative="1">
      <w:start w:val="1"/>
      <w:numFmt w:val="lowerLetter"/>
      <w:lvlText w:val="%2."/>
      <w:lvlJc w:val="left"/>
      <w:pPr>
        <w:ind w:left="1505" w:hanging="360"/>
      </w:pPr>
    </w:lvl>
    <w:lvl w:ilvl="2" w:tplc="041B001B" w:tentative="1">
      <w:start w:val="1"/>
      <w:numFmt w:val="lowerRoman"/>
      <w:lvlText w:val="%3."/>
      <w:lvlJc w:val="right"/>
      <w:pPr>
        <w:ind w:left="2225" w:hanging="180"/>
      </w:pPr>
    </w:lvl>
    <w:lvl w:ilvl="3" w:tplc="041B000F" w:tentative="1">
      <w:start w:val="1"/>
      <w:numFmt w:val="decimal"/>
      <w:lvlText w:val="%4."/>
      <w:lvlJc w:val="left"/>
      <w:pPr>
        <w:ind w:left="2945" w:hanging="360"/>
      </w:pPr>
    </w:lvl>
    <w:lvl w:ilvl="4" w:tplc="041B0019" w:tentative="1">
      <w:start w:val="1"/>
      <w:numFmt w:val="lowerLetter"/>
      <w:lvlText w:val="%5."/>
      <w:lvlJc w:val="left"/>
      <w:pPr>
        <w:ind w:left="3665" w:hanging="360"/>
      </w:pPr>
    </w:lvl>
    <w:lvl w:ilvl="5" w:tplc="041B001B" w:tentative="1">
      <w:start w:val="1"/>
      <w:numFmt w:val="lowerRoman"/>
      <w:lvlText w:val="%6."/>
      <w:lvlJc w:val="right"/>
      <w:pPr>
        <w:ind w:left="4385" w:hanging="180"/>
      </w:pPr>
    </w:lvl>
    <w:lvl w:ilvl="6" w:tplc="041B000F" w:tentative="1">
      <w:start w:val="1"/>
      <w:numFmt w:val="decimal"/>
      <w:lvlText w:val="%7."/>
      <w:lvlJc w:val="left"/>
      <w:pPr>
        <w:ind w:left="5105" w:hanging="360"/>
      </w:pPr>
    </w:lvl>
    <w:lvl w:ilvl="7" w:tplc="041B0019" w:tentative="1">
      <w:start w:val="1"/>
      <w:numFmt w:val="lowerLetter"/>
      <w:lvlText w:val="%8."/>
      <w:lvlJc w:val="left"/>
      <w:pPr>
        <w:ind w:left="5825" w:hanging="360"/>
      </w:pPr>
    </w:lvl>
    <w:lvl w:ilvl="8" w:tplc="041B001B" w:tentative="1">
      <w:start w:val="1"/>
      <w:numFmt w:val="lowerRoman"/>
      <w:lvlText w:val="%9."/>
      <w:lvlJc w:val="right"/>
      <w:pPr>
        <w:ind w:left="6545" w:hanging="180"/>
      </w:pPr>
    </w:lvl>
  </w:abstractNum>
  <w:abstractNum w:abstractNumId="11" w15:restartNumberingAfterBreak="0">
    <w:nsid w:val="141343CD"/>
    <w:multiLevelType w:val="singleLevel"/>
    <w:tmpl w:val="55AAC7D0"/>
    <w:lvl w:ilvl="0">
      <w:start w:val="1"/>
      <w:numFmt w:val="bullet"/>
      <w:lvlText w:val=""/>
      <w:lvlJc w:val="left"/>
      <w:pPr>
        <w:tabs>
          <w:tab w:val="num" w:pos="340"/>
        </w:tabs>
        <w:ind w:left="340" w:hanging="340"/>
      </w:pPr>
      <w:rPr>
        <w:rFonts w:ascii="Symbol" w:hAnsi="Symbol" w:hint="default"/>
        <w:color w:val="auto"/>
        <w:sz w:val="22"/>
      </w:rPr>
    </w:lvl>
  </w:abstractNum>
  <w:abstractNum w:abstractNumId="12" w15:restartNumberingAfterBreak="0">
    <w:nsid w:val="14A36042"/>
    <w:multiLevelType w:val="singleLevel"/>
    <w:tmpl w:val="005C07A8"/>
    <w:lvl w:ilvl="0">
      <w:start w:val="1"/>
      <w:numFmt w:val="bullet"/>
      <w:lvlText w:val=""/>
      <w:lvlJc w:val="left"/>
      <w:pPr>
        <w:tabs>
          <w:tab w:val="num" w:pos="340"/>
        </w:tabs>
        <w:ind w:left="340" w:hanging="340"/>
      </w:pPr>
      <w:rPr>
        <w:rFonts w:ascii="Symbol" w:hAnsi="Symbol" w:hint="default"/>
        <w:color w:val="auto"/>
        <w:sz w:val="22"/>
      </w:rPr>
    </w:lvl>
  </w:abstractNum>
  <w:abstractNum w:abstractNumId="13" w15:restartNumberingAfterBreak="0">
    <w:nsid w:val="16A8711D"/>
    <w:multiLevelType w:val="singleLevel"/>
    <w:tmpl w:val="DBF8471A"/>
    <w:lvl w:ilvl="0">
      <w:start w:val="1"/>
      <w:numFmt w:val="bullet"/>
      <w:lvlText w:val=""/>
      <w:lvlJc w:val="left"/>
      <w:pPr>
        <w:tabs>
          <w:tab w:val="num" w:pos="340"/>
        </w:tabs>
        <w:ind w:left="340" w:hanging="340"/>
      </w:pPr>
      <w:rPr>
        <w:rFonts w:ascii="Symbol" w:hAnsi="Symbol" w:hint="default"/>
        <w:color w:val="auto"/>
        <w:sz w:val="22"/>
      </w:rPr>
    </w:lvl>
  </w:abstractNum>
  <w:abstractNum w:abstractNumId="14" w15:restartNumberingAfterBreak="0">
    <w:nsid w:val="176B2B9C"/>
    <w:multiLevelType w:val="singleLevel"/>
    <w:tmpl w:val="819CBD72"/>
    <w:lvl w:ilvl="0">
      <w:start w:val="1"/>
      <w:numFmt w:val="bullet"/>
      <w:lvlText w:val=""/>
      <w:lvlJc w:val="left"/>
      <w:pPr>
        <w:tabs>
          <w:tab w:val="num" w:pos="340"/>
        </w:tabs>
        <w:ind w:left="340" w:hanging="340"/>
      </w:pPr>
      <w:rPr>
        <w:rFonts w:ascii="Symbol" w:hAnsi="Symbol" w:hint="default"/>
        <w:color w:val="auto"/>
        <w:sz w:val="22"/>
      </w:rPr>
    </w:lvl>
  </w:abstractNum>
  <w:abstractNum w:abstractNumId="15" w15:restartNumberingAfterBreak="0">
    <w:nsid w:val="195B70C4"/>
    <w:multiLevelType w:val="singleLevel"/>
    <w:tmpl w:val="E828E29C"/>
    <w:lvl w:ilvl="0">
      <w:start w:val="1"/>
      <w:numFmt w:val="bullet"/>
      <w:lvlText w:val=""/>
      <w:lvlJc w:val="left"/>
      <w:pPr>
        <w:tabs>
          <w:tab w:val="num" w:pos="340"/>
        </w:tabs>
        <w:ind w:left="340" w:hanging="340"/>
      </w:pPr>
      <w:rPr>
        <w:rFonts w:ascii="Symbol" w:hAnsi="Symbol" w:hint="default"/>
        <w:color w:val="auto"/>
        <w:sz w:val="22"/>
      </w:rPr>
    </w:lvl>
  </w:abstractNum>
  <w:abstractNum w:abstractNumId="16" w15:restartNumberingAfterBreak="0">
    <w:nsid w:val="19A33832"/>
    <w:multiLevelType w:val="singleLevel"/>
    <w:tmpl w:val="0DB6575E"/>
    <w:lvl w:ilvl="0">
      <w:start w:val="1"/>
      <w:numFmt w:val="bullet"/>
      <w:lvlText w:val=""/>
      <w:lvlJc w:val="left"/>
      <w:pPr>
        <w:tabs>
          <w:tab w:val="num" w:pos="340"/>
        </w:tabs>
        <w:ind w:left="340" w:hanging="340"/>
      </w:pPr>
      <w:rPr>
        <w:rFonts w:ascii="Symbol" w:hAnsi="Symbol" w:hint="default"/>
        <w:color w:val="auto"/>
        <w:sz w:val="22"/>
      </w:rPr>
    </w:lvl>
  </w:abstractNum>
  <w:abstractNum w:abstractNumId="17" w15:restartNumberingAfterBreak="0">
    <w:nsid w:val="19D81C94"/>
    <w:multiLevelType w:val="hybridMultilevel"/>
    <w:tmpl w:val="1FFA05A6"/>
    <w:lvl w:ilvl="0" w:tplc="6660CD6E">
      <w:start w:val="1"/>
      <w:numFmt w:val="bullet"/>
      <w:lvlText w:val="–"/>
      <w:lvlJc w:val="left"/>
      <w:pPr>
        <w:ind w:left="1060" w:hanging="360"/>
      </w:pPr>
      <w:rPr>
        <w:rFonts w:ascii="Times New Roman" w:hAnsi="Times New Roman" w:hint="default"/>
      </w:rPr>
    </w:lvl>
    <w:lvl w:ilvl="1" w:tplc="041B0003" w:tentative="1">
      <w:start w:val="1"/>
      <w:numFmt w:val="bullet"/>
      <w:lvlText w:val="o"/>
      <w:lvlJc w:val="left"/>
      <w:pPr>
        <w:ind w:left="1780" w:hanging="360"/>
      </w:pPr>
      <w:rPr>
        <w:rFonts w:ascii="Courier New" w:hAnsi="Courier New" w:cs="Courier New" w:hint="default"/>
      </w:rPr>
    </w:lvl>
    <w:lvl w:ilvl="2" w:tplc="041B0005" w:tentative="1">
      <w:start w:val="1"/>
      <w:numFmt w:val="bullet"/>
      <w:lvlText w:val=""/>
      <w:lvlJc w:val="left"/>
      <w:pPr>
        <w:ind w:left="2500" w:hanging="360"/>
      </w:pPr>
      <w:rPr>
        <w:rFonts w:ascii="Wingdings" w:hAnsi="Wingdings" w:hint="default"/>
      </w:rPr>
    </w:lvl>
    <w:lvl w:ilvl="3" w:tplc="041B0001" w:tentative="1">
      <w:start w:val="1"/>
      <w:numFmt w:val="bullet"/>
      <w:lvlText w:val=""/>
      <w:lvlJc w:val="left"/>
      <w:pPr>
        <w:ind w:left="3220" w:hanging="360"/>
      </w:pPr>
      <w:rPr>
        <w:rFonts w:ascii="Symbol" w:hAnsi="Symbol" w:hint="default"/>
      </w:rPr>
    </w:lvl>
    <w:lvl w:ilvl="4" w:tplc="041B0003" w:tentative="1">
      <w:start w:val="1"/>
      <w:numFmt w:val="bullet"/>
      <w:lvlText w:val="o"/>
      <w:lvlJc w:val="left"/>
      <w:pPr>
        <w:ind w:left="3940" w:hanging="360"/>
      </w:pPr>
      <w:rPr>
        <w:rFonts w:ascii="Courier New" w:hAnsi="Courier New" w:cs="Courier New" w:hint="default"/>
      </w:rPr>
    </w:lvl>
    <w:lvl w:ilvl="5" w:tplc="041B0005" w:tentative="1">
      <w:start w:val="1"/>
      <w:numFmt w:val="bullet"/>
      <w:lvlText w:val=""/>
      <w:lvlJc w:val="left"/>
      <w:pPr>
        <w:ind w:left="4660" w:hanging="360"/>
      </w:pPr>
      <w:rPr>
        <w:rFonts w:ascii="Wingdings" w:hAnsi="Wingdings" w:hint="default"/>
      </w:rPr>
    </w:lvl>
    <w:lvl w:ilvl="6" w:tplc="041B0001" w:tentative="1">
      <w:start w:val="1"/>
      <w:numFmt w:val="bullet"/>
      <w:lvlText w:val=""/>
      <w:lvlJc w:val="left"/>
      <w:pPr>
        <w:ind w:left="5380" w:hanging="360"/>
      </w:pPr>
      <w:rPr>
        <w:rFonts w:ascii="Symbol" w:hAnsi="Symbol" w:hint="default"/>
      </w:rPr>
    </w:lvl>
    <w:lvl w:ilvl="7" w:tplc="041B0003" w:tentative="1">
      <w:start w:val="1"/>
      <w:numFmt w:val="bullet"/>
      <w:lvlText w:val="o"/>
      <w:lvlJc w:val="left"/>
      <w:pPr>
        <w:ind w:left="6100" w:hanging="360"/>
      </w:pPr>
      <w:rPr>
        <w:rFonts w:ascii="Courier New" w:hAnsi="Courier New" w:cs="Courier New" w:hint="default"/>
      </w:rPr>
    </w:lvl>
    <w:lvl w:ilvl="8" w:tplc="041B0005" w:tentative="1">
      <w:start w:val="1"/>
      <w:numFmt w:val="bullet"/>
      <w:lvlText w:val=""/>
      <w:lvlJc w:val="left"/>
      <w:pPr>
        <w:ind w:left="6820" w:hanging="360"/>
      </w:pPr>
      <w:rPr>
        <w:rFonts w:ascii="Wingdings" w:hAnsi="Wingdings" w:hint="default"/>
      </w:rPr>
    </w:lvl>
  </w:abstractNum>
  <w:abstractNum w:abstractNumId="18" w15:restartNumberingAfterBreak="0">
    <w:nsid w:val="1B413207"/>
    <w:multiLevelType w:val="singleLevel"/>
    <w:tmpl w:val="E570B138"/>
    <w:lvl w:ilvl="0">
      <w:start w:val="1"/>
      <w:numFmt w:val="bullet"/>
      <w:lvlText w:val=""/>
      <w:lvlJc w:val="left"/>
      <w:pPr>
        <w:tabs>
          <w:tab w:val="num" w:pos="340"/>
        </w:tabs>
        <w:ind w:left="340" w:hanging="340"/>
      </w:pPr>
      <w:rPr>
        <w:rFonts w:ascii="Symbol" w:hAnsi="Symbol" w:hint="default"/>
        <w:color w:val="auto"/>
        <w:sz w:val="22"/>
      </w:rPr>
    </w:lvl>
  </w:abstractNum>
  <w:abstractNum w:abstractNumId="19" w15:restartNumberingAfterBreak="0">
    <w:nsid w:val="1C1F00FC"/>
    <w:multiLevelType w:val="hybridMultilevel"/>
    <w:tmpl w:val="BB425714"/>
    <w:lvl w:ilvl="0" w:tplc="0E345142">
      <w:start w:val="1"/>
      <w:numFmt w:val="lowerLetter"/>
      <w:lvlText w:val="%1)"/>
      <w:lvlJc w:val="left"/>
      <w:pPr>
        <w:ind w:left="360" w:hanging="360"/>
      </w:pPr>
      <w:rPr>
        <w:rFonts w:ascii="Times New Roman" w:eastAsia="Times New Roman" w:hAnsi="Times New Roman" w:cs="Times New Roman"/>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0" w15:restartNumberingAfterBreak="0">
    <w:nsid w:val="1C7D1952"/>
    <w:multiLevelType w:val="hybridMultilevel"/>
    <w:tmpl w:val="3A7296C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21" w15:restartNumberingAfterBreak="0">
    <w:nsid w:val="1D2A1A4E"/>
    <w:multiLevelType w:val="hybridMultilevel"/>
    <w:tmpl w:val="B034514E"/>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22" w15:restartNumberingAfterBreak="0">
    <w:nsid w:val="1EF37DA4"/>
    <w:multiLevelType w:val="singleLevel"/>
    <w:tmpl w:val="AE14E3A2"/>
    <w:lvl w:ilvl="0">
      <w:start w:val="1"/>
      <w:numFmt w:val="bullet"/>
      <w:lvlText w:val=""/>
      <w:lvlJc w:val="left"/>
      <w:pPr>
        <w:tabs>
          <w:tab w:val="num" w:pos="340"/>
        </w:tabs>
        <w:ind w:left="340" w:hanging="340"/>
      </w:pPr>
      <w:rPr>
        <w:rFonts w:ascii="Symbol" w:hAnsi="Symbol" w:hint="default"/>
        <w:color w:val="auto"/>
        <w:sz w:val="22"/>
      </w:rPr>
    </w:lvl>
  </w:abstractNum>
  <w:abstractNum w:abstractNumId="23" w15:restartNumberingAfterBreak="0">
    <w:nsid w:val="20DD009B"/>
    <w:multiLevelType w:val="singleLevel"/>
    <w:tmpl w:val="0CB00B00"/>
    <w:lvl w:ilvl="0">
      <w:start w:val="1"/>
      <w:numFmt w:val="bullet"/>
      <w:lvlText w:val=""/>
      <w:lvlJc w:val="left"/>
      <w:pPr>
        <w:tabs>
          <w:tab w:val="num" w:pos="340"/>
        </w:tabs>
        <w:ind w:left="340" w:hanging="340"/>
      </w:pPr>
      <w:rPr>
        <w:rFonts w:ascii="Symbol" w:hAnsi="Symbol" w:hint="default"/>
        <w:color w:val="auto"/>
        <w:sz w:val="22"/>
      </w:rPr>
    </w:lvl>
  </w:abstractNum>
  <w:abstractNum w:abstractNumId="24" w15:restartNumberingAfterBreak="0">
    <w:nsid w:val="2182282A"/>
    <w:multiLevelType w:val="singleLevel"/>
    <w:tmpl w:val="C08A15F8"/>
    <w:lvl w:ilvl="0">
      <w:start w:val="1"/>
      <w:numFmt w:val="bullet"/>
      <w:lvlText w:val=""/>
      <w:lvlJc w:val="left"/>
      <w:pPr>
        <w:tabs>
          <w:tab w:val="num" w:pos="340"/>
        </w:tabs>
        <w:ind w:left="340" w:hanging="340"/>
      </w:pPr>
      <w:rPr>
        <w:rFonts w:ascii="Symbol" w:hAnsi="Symbol" w:hint="default"/>
        <w:color w:val="auto"/>
        <w:sz w:val="22"/>
      </w:rPr>
    </w:lvl>
  </w:abstractNum>
  <w:abstractNum w:abstractNumId="25" w15:restartNumberingAfterBreak="0">
    <w:nsid w:val="237329C6"/>
    <w:multiLevelType w:val="hybridMultilevel"/>
    <w:tmpl w:val="AA0C3734"/>
    <w:lvl w:ilvl="0" w:tplc="6660CD6E">
      <w:start w:val="1"/>
      <w:numFmt w:val="bullet"/>
      <w:lvlText w:val="–"/>
      <w:lvlJc w:val="left"/>
      <w:pPr>
        <w:ind w:left="1150" w:hanging="360"/>
      </w:pPr>
      <w:rPr>
        <w:rFonts w:ascii="Times New Roman" w:hAnsi="Times New Roman" w:hint="default"/>
      </w:rPr>
    </w:lvl>
    <w:lvl w:ilvl="1" w:tplc="041B0003" w:tentative="1">
      <w:start w:val="1"/>
      <w:numFmt w:val="bullet"/>
      <w:lvlText w:val="o"/>
      <w:lvlJc w:val="left"/>
      <w:pPr>
        <w:ind w:left="1870" w:hanging="360"/>
      </w:pPr>
      <w:rPr>
        <w:rFonts w:ascii="Courier New" w:hAnsi="Courier New" w:cs="Courier New" w:hint="default"/>
      </w:rPr>
    </w:lvl>
    <w:lvl w:ilvl="2" w:tplc="041B0005" w:tentative="1">
      <w:start w:val="1"/>
      <w:numFmt w:val="bullet"/>
      <w:lvlText w:val=""/>
      <w:lvlJc w:val="left"/>
      <w:pPr>
        <w:ind w:left="2590" w:hanging="360"/>
      </w:pPr>
      <w:rPr>
        <w:rFonts w:ascii="Wingdings" w:hAnsi="Wingdings" w:hint="default"/>
      </w:rPr>
    </w:lvl>
    <w:lvl w:ilvl="3" w:tplc="041B0001" w:tentative="1">
      <w:start w:val="1"/>
      <w:numFmt w:val="bullet"/>
      <w:lvlText w:val=""/>
      <w:lvlJc w:val="left"/>
      <w:pPr>
        <w:ind w:left="3310" w:hanging="360"/>
      </w:pPr>
      <w:rPr>
        <w:rFonts w:ascii="Symbol" w:hAnsi="Symbol" w:hint="default"/>
      </w:rPr>
    </w:lvl>
    <w:lvl w:ilvl="4" w:tplc="041B0003" w:tentative="1">
      <w:start w:val="1"/>
      <w:numFmt w:val="bullet"/>
      <w:lvlText w:val="o"/>
      <w:lvlJc w:val="left"/>
      <w:pPr>
        <w:ind w:left="4030" w:hanging="360"/>
      </w:pPr>
      <w:rPr>
        <w:rFonts w:ascii="Courier New" w:hAnsi="Courier New" w:cs="Courier New" w:hint="default"/>
      </w:rPr>
    </w:lvl>
    <w:lvl w:ilvl="5" w:tplc="041B0005" w:tentative="1">
      <w:start w:val="1"/>
      <w:numFmt w:val="bullet"/>
      <w:lvlText w:val=""/>
      <w:lvlJc w:val="left"/>
      <w:pPr>
        <w:ind w:left="4750" w:hanging="360"/>
      </w:pPr>
      <w:rPr>
        <w:rFonts w:ascii="Wingdings" w:hAnsi="Wingdings" w:hint="default"/>
      </w:rPr>
    </w:lvl>
    <w:lvl w:ilvl="6" w:tplc="041B0001" w:tentative="1">
      <w:start w:val="1"/>
      <w:numFmt w:val="bullet"/>
      <w:lvlText w:val=""/>
      <w:lvlJc w:val="left"/>
      <w:pPr>
        <w:ind w:left="5470" w:hanging="360"/>
      </w:pPr>
      <w:rPr>
        <w:rFonts w:ascii="Symbol" w:hAnsi="Symbol" w:hint="default"/>
      </w:rPr>
    </w:lvl>
    <w:lvl w:ilvl="7" w:tplc="041B0003" w:tentative="1">
      <w:start w:val="1"/>
      <w:numFmt w:val="bullet"/>
      <w:lvlText w:val="o"/>
      <w:lvlJc w:val="left"/>
      <w:pPr>
        <w:ind w:left="6190" w:hanging="360"/>
      </w:pPr>
      <w:rPr>
        <w:rFonts w:ascii="Courier New" w:hAnsi="Courier New" w:cs="Courier New" w:hint="default"/>
      </w:rPr>
    </w:lvl>
    <w:lvl w:ilvl="8" w:tplc="041B0005" w:tentative="1">
      <w:start w:val="1"/>
      <w:numFmt w:val="bullet"/>
      <w:lvlText w:val=""/>
      <w:lvlJc w:val="left"/>
      <w:pPr>
        <w:ind w:left="6910" w:hanging="360"/>
      </w:pPr>
      <w:rPr>
        <w:rFonts w:ascii="Wingdings" w:hAnsi="Wingdings" w:hint="default"/>
      </w:rPr>
    </w:lvl>
  </w:abstractNum>
  <w:abstractNum w:abstractNumId="26" w15:restartNumberingAfterBreak="0">
    <w:nsid w:val="24480A66"/>
    <w:multiLevelType w:val="singleLevel"/>
    <w:tmpl w:val="F6B893A6"/>
    <w:lvl w:ilvl="0">
      <w:start w:val="1"/>
      <w:numFmt w:val="decimal"/>
      <w:lvlText w:val="%1."/>
      <w:lvlJc w:val="left"/>
      <w:pPr>
        <w:tabs>
          <w:tab w:val="num" w:pos="5888"/>
        </w:tabs>
        <w:ind w:left="5888" w:hanging="360"/>
      </w:pPr>
      <w:rPr>
        <w:rFonts w:cs="Times New Roman"/>
        <w:b w:val="0"/>
        <w:sz w:val="20"/>
        <w:szCs w:val="20"/>
      </w:rPr>
    </w:lvl>
  </w:abstractNum>
  <w:abstractNum w:abstractNumId="27" w15:restartNumberingAfterBreak="0">
    <w:nsid w:val="28283ED9"/>
    <w:multiLevelType w:val="singleLevel"/>
    <w:tmpl w:val="2FE8388A"/>
    <w:lvl w:ilvl="0">
      <w:start w:val="1"/>
      <w:numFmt w:val="bullet"/>
      <w:lvlText w:val=""/>
      <w:lvlJc w:val="left"/>
      <w:pPr>
        <w:tabs>
          <w:tab w:val="num" w:pos="340"/>
        </w:tabs>
        <w:ind w:left="340" w:hanging="340"/>
      </w:pPr>
      <w:rPr>
        <w:rFonts w:ascii="Symbol" w:hAnsi="Symbol" w:hint="default"/>
        <w:color w:val="auto"/>
        <w:sz w:val="22"/>
      </w:rPr>
    </w:lvl>
  </w:abstractNum>
  <w:abstractNum w:abstractNumId="28" w15:restartNumberingAfterBreak="0">
    <w:nsid w:val="29612C8E"/>
    <w:multiLevelType w:val="singleLevel"/>
    <w:tmpl w:val="B65ED314"/>
    <w:lvl w:ilvl="0">
      <w:start w:val="1"/>
      <w:numFmt w:val="bullet"/>
      <w:lvlText w:val=""/>
      <w:lvlJc w:val="left"/>
      <w:pPr>
        <w:tabs>
          <w:tab w:val="num" w:pos="340"/>
        </w:tabs>
        <w:ind w:left="340" w:hanging="340"/>
      </w:pPr>
      <w:rPr>
        <w:rFonts w:ascii="Symbol" w:hAnsi="Symbol" w:hint="default"/>
        <w:color w:val="auto"/>
        <w:sz w:val="22"/>
      </w:rPr>
    </w:lvl>
  </w:abstractNum>
  <w:abstractNum w:abstractNumId="29" w15:restartNumberingAfterBreak="0">
    <w:nsid w:val="2AED02E9"/>
    <w:multiLevelType w:val="singleLevel"/>
    <w:tmpl w:val="5546DFCC"/>
    <w:lvl w:ilvl="0">
      <w:start w:val="1"/>
      <w:numFmt w:val="bullet"/>
      <w:lvlText w:val=""/>
      <w:lvlJc w:val="left"/>
      <w:pPr>
        <w:tabs>
          <w:tab w:val="num" w:pos="340"/>
        </w:tabs>
        <w:ind w:left="340" w:hanging="340"/>
      </w:pPr>
      <w:rPr>
        <w:rFonts w:ascii="Symbol" w:hAnsi="Symbol" w:hint="default"/>
        <w:color w:val="auto"/>
        <w:sz w:val="22"/>
      </w:rPr>
    </w:lvl>
  </w:abstractNum>
  <w:abstractNum w:abstractNumId="30" w15:restartNumberingAfterBreak="0">
    <w:nsid w:val="2F8F3912"/>
    <w:multiLevelType w:val="singleLevel"/>
    <w:tmpl w:val="BB564BD4"/>
    <w:lvl w:ilvl="0">
      <w:start w:val="1"/>
      <w:numFmt w:val="bullet"/>
      <w:lvlText w:val=""/>
      <w:lvlJc w:val="left"/>
      <w:pPr>
        <w:tabs>
          <w:tab w:val="num" w:pos="340"/>
        </w:tabs>
        <w:ind w:left="340" w:hanging="340"/>
      </w:pPr>
      <w:rPr>
        <w:rFonts w:ascii="Symbol" w:hAnsi="Symbol" w:hint="default"/>
        <w:color w:val="auto"/>
        <w:sz w:val="22"/>
      </w:rPr>
    </w:lvl>
  </w:abstractNum>
  <w:abstractNum w:abstractNumId="31" w15:restartNumberingAfterBreak="0">
    <w:nsid w:val="2F9B04AE"/>
    <w:multiLevelType w:val="hybridMultilevel"/>
    <w:tmpl w:val="77C8B85A"/>
    <w:lvl w:ilvl="0" w:tplc="6272271A">
      <w:start w:val="929"/>
      <w:numFmt w:val="bullet"/>
      <w:lvlText w:val="–"/>
      <w:lvlJc w:val="left"/>
      <w:pPr>
        <w:ind w:left="786" w:hanging="360"/>
      </w:pPr>
      <w:rPr>
        <w:rFonts w:ascii="Times New Roman" w:eastAsia="Times New Roman" w:hAnsi="Times New Roman" w:cs="Times New Roman" w:hint="default"/>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32" w15:restartNumberingAfterBreak="0">
    <w:nsid w:val="300448D4"/>
    <w:multiLevelType w:val="hybridMultilevel"/>
    <w:tmpl w:val="23F4AF8A"/>
    <w:lvl w:ilvl="0" w:tplc="B95A2F98">
      <w:numFmt w:val="bullet"/>
      <w:lvlText w:val="–"/>
      <w:lvlJc w:val="left"/>
      <w:pPr>
        <w:ind w:left="786" w:hanging="360"/>
      </w:pPr>
      <w:rPr>
        <w:rFonts w:ascii="Times New Roman" w:eastAsia="Times New Roman" w:hAnsi="Times New Roman" w:cs="Times New Roman" w:hint="default"/>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33" w15:restartNumberingAfterBreak="0">
    <w:nsid w:val="30625EDD"/>
    <w:multiLevelType w:val="multilevel"/>
    <w:tmpl w:val="D76002D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15:restartNumberingAfterBreak="0">
    <w:nsid w:val="31431598"/>
    <w:multiLevelType w:val="singleLevel"/>
    <w:tmpl w:val="12882ACC"/>
    <w:lvl w:ilvl="0">
      <w:start w:val="1"/>
      <w:numFmt w:val="bullet"/>
      <w:lvlText w:val=""/>
      <w:lvlJc w:val="left"/>
      <w:pPr>
        <w:tabs>
          <w:tab w:val="num" w:pos="340"/>
        </w:tabs>
        <w:ind w:left="340" w:hanging="340"/>
      </w:pPr>
      <w:rPr>
        <w:rFonts w:ascii="Symbol" w:hAnsi="Symbol" w:hint="default"/>
        <w:color w:val="auto"/>
        <w:sz w:val="22"/>
      </w:rPr>
    </w:lvl>
  </w:abstractNum>
  <w:abstractNum w:abstractNumId="35" w15:restartNumberingAfterBreak="0">
    <w:nsid w:val="31AB2169"/>
    <w:multiLevelType w:val="singleLevel"/>
    <w:tmpl w:val="680C2030"/>
    <w:lvl w:ilvl="0">
      <w:start w:val="1"/>
      <w:numFmt w:val="bullet"/>
      <w:lvlText w:val=""/>
      <w:lvlJc w:val="left"/>
      <w:pPr>
        <w:tabs>
          <w:tab w:val="num" w:pos="340"/>
        </w:tabs>
        <w:ind w:left="340" w:hanging="340"/>
      </w:pPr>
      <w:rPr>
        <w:rFonts w:ascii="Symbol" w:hAnsi="Symbol" w:hint="default"/>
        <w:color w:val="auto"/>
        <w:sz w:val="22"/>
      </w:rPr>
    </w:lvl>
  </w:abstractNum>
  <w:abstractNum w:abstractNumId="36" w15:restartNumberingAfterBreak="0">
    <w:nsid w:val="32D96499"/>
    <w:multiLevelType w:val="hybridMultilevel"/>
    <w:tmpl w:val="B232C7CA"/>
    <w:lvl w:ilvl="0" w:tplc="1E785576">
      <w:start w:val="1"/>
      <w:numFmt w:val="lowerLetter"/>
      <w:lvlText w:val="%1)"/>
      <w:lvlJc w:val="left"/>
      <w:pPr>
        <w:ind w:left="786" w:hanging="360"/>
      </w:pPr>
      <w:rPr>
        <w:rFonts w:hint="default"/>
      </w:rPr>
    </w:lvl>
    <w:lvl w:ilvl="1" w:tplc="041B000F">
      <w:start w:val="1"/>
      <w:numFmt w:val="decimal"/>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37" w15:restartNumberingAfterBreak="0">
    <w:nsid w:val="33A61FDA"/>
    <w:multiLevelType w:val="hybridMultilevel"/>
    <w:tmpl w:val="BB18381E"/>
    <w:lvl w:ilvl="0" w:tplc="A62A3F16">
      <w:start w:val="1"/>
      <w:numFmt w:val="lowerLetter"/>
      <w:lvlText w:val="%1)"/>
      <w:lvlJc w:val="left"/>
      <w:pPr>
        <w:ind w:left="785" w:hanging="360"/>
      </w:pPr>
      <w:rPr>
        <w:rFonts w:hint="default"/>
      </w:rPr>
    </w:lvl>
    <w:lvl w:ilvl="1" w:tplc="041B0019" w:tentative="1">
      <w:start w:val="1"/>
      <w:numFmt w:val="lowerLetter"/>
      <w:lvlText w:val="%2."/>
      <w:lvlJc w:val="left"/>
      <w:pPr>
        <w:ind w:left="1505" w:hanging="360"/>
      </w:pPr>
    </w:lvl>
    <w:lvl w:ilvl="2" w:tplc="041B001B" w:tentative="1">
      <w:start w:val="1"/>
      <w:numFmt w:val="lowerRoman"/>
      <w:lvlText w:val="%3."/>
      <w:lvlJc w:val="right"/>
      <w:pPr>
        <w:ind w:left="2225" w:hanging="180"/>
      </w:pPr>
    </w:lvl>
    <w:lvl w:ilvl="3" w:tplc="041B000F" w:tentative="1">
      <w:start w:val="1"/>
      <w:numFmt w:val="decimal"/>
      <w:lvlText w:val="%4."/>
      <w:lvlJc w:val="left"/>
      <w:pPr>
        <w:ind w:left="2945" w:hanging="360"/>
      </w:pPr>
    </w:lvl>
    <w:lvl w:ilvl="4" w:tplc="041B0019" w:tentative="1">
      <w:start w:val="1"/>
      <w:numFmt w:val="lowerLetter"/>
      <w:lvlText w:val="%5."/>
      <w:lvlJc w:val="left"/>
      <w:pPr>
        <w:ind w:left="3665" w:hanging="360"/>
      </w:pPr>
    </w:lvl>
    <w:lvl w:ilvl="5" w:tplc="041B001B" w:tentative="1">
      <w:start w:val="1"/>
      <w:numFmt w:val="lowerRoman"/>
      <w:lvlText w:val="%6."/>
      <w:lvlJc w:val="right"/>
      <w:pPr>
        <w:ind w:left="4385" w:hanging="180"/>
      </w:pPr>
    </w:lvl>
    <w:lvl w:ilvl="6" w:tplc="041B000F" w:tentative="1">
      <w:start w:val="1"/>
      <w:numFmt w:val="decimal"/>
      <w:lvlText w:val="%7."/>
      <w:lvlJc w:val="left"/>
      <w:pPr>
        <w:ind w:left="5105" w:hanging="360"/>
      </w:pPr>
    </w:lvl>
    <w:lvl w:ilvl="7" w:tplc="041B0019" w:tentative="1">
      <w:start w:val="1"/>
      <w:numFmt w:val="lowerLetter"/>
      <w:lvlText w:val="%8."/>
      <w:lvlJc w:val="left"/>
      <w:pPr>
        <w:ind w:left="5825" w:hanging="360"/>
      </w:pPr>
    </w:lvl>
    <w:lvl w:ilvl="8" w:tplc="041B001B" w:tentative="1">
      <w:start w:val="1"/>
      <w:numFmt w:val="lowerRoman"/>
      <w:lvlText w:val="%9."/>
      <w:lvlJc w:val="right"/>
      <w:pPr>
        <w:ind w:left="6545" w:hanging="180"/>
      </w:pPr>
    </w:lvl>
  </w:abstractNum>
  <w:abstractNum w:abstractNumId="38" w15:restartNumberingAfterBreak="0">
    <w:nsid w:val="34D03E9E"/>
    <w:multiLevelType w:val="hybridMultilevel"/>
    <w:tmpl w:val="D5501E60"/>
    <w:lvl w:ilvl="0" w:tplc="4924559C">
      <w:start w:val="1"/>
      <w:numFmt w:val="decimal"/>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39" w15:restartNumberingAfterBreak="0">
    <w:nsid w:val="36BE61C3"/>
    <w:multiLevelType w:val="singleLevel"/>
    <w:tmpl w:val="041B000F"/>
    <w:lvl w:ilvl="0">
      <w:start w:val="1"/>
      <w:numFmt w:val="decimal"/>
      <w:lvlText w:val="%1."/>
      <w:lvlJc w:val="left"/>
      <w:pPr>
        <w:ind w:left="720" w:hanging="360"/>
      </w:pPr>
      <w:rPr>
        <w:rFonts w:hint="default"/>
      </w:rPr>
    </w:lvl>
  </w:abstractNum>
  <w:abstractNum w:abstractNumId="40" w15:restartNumberingAfterBreak="0">
    <w:nsid w:val="39FA5FC2"/>
    <w:multiLevelType w:val="singleLevel"/>
    <w:tmpl w:val="6D9C59D4"/>
    <w:lvl w:ilvl="0">
      <w:start w:val="1"/>
      <w:numFmt w:val="bullet"/>
      <w:lvlText w:val=""/>
      <w:lvlJc w:val="left"/>
      <w:pPr>
        <w:tabs>
          <w:tab w:val="num" w:pos="340"/>
        </w:tabs>
        <w:ind w:left="340" w:hanging="340"/>
      </w:pPr>
      <w:rPr>
        <w:rFonts w:ascii="Symbol" w:hAnsi="Symbol" w:hint="default"/>
        <w:color w:val="auto"/>
        <w:sz w:val="22"/>
      </w:rPr>
    </w:lvl>
  </w:abstractNum>
  <w:abstractNum w:abstractNumId="41" w15:restartNumberingAfterBreak="0">
    <w:nsid w:val="3AB567E1"/>
    <w:multiLevelType w:val="hybridMultilevel"/>
    <w:tmpl w:val="C87AA2CC"/>
    <w:lvl w:ilvl="0" w:tplc="F7620860">
      <w:start w:val="1"/>
      <w:numFmt w:val="lowerLetter"/>
      <w:pStyle w:val="abc"/>
      <w:lvlText w:val="%1)"/>
      <w:lvlJc w:val="left"/>
      <w:pPr>
        <w:tabs>
          <w:tab w:val="num" w:pos="425"/>
        </w:tabs>
        <w:ind w:left="425" w:hanging="425"/>
      </w:pPr>
      <w:rPr>
        <w:rFonts w:cs="Times New Roman"/>
      </w:rPr>
    </w:lvl>
    <w:lvl w:ilvl="1" w:tplc="E88E46A2">
      <w:start w:val="1"/>
      <w:numFmt w:val="lowerLetter"/>
      <w:lvlText w:val="%2."/>
      <w:lvlJc w:val="left"/>
      <w:pPr>
        <w:tabs>
          <w:tab w:val="num" w:pos="1440"/>
        </w:tabs>
        <w:ind w:left="1440" w:hanging="360"/>
      </w:pPr>
      <w:rPr>
        <w:rFonts w:cs="Times New Roman"/>
      </w:rPr>
    </w:lvl>
    <w:lvl w:ilvl="2" w:tplc="450C293A">
      <w:start w:val="1"/>
      <w:numFmt w:val="lowerRoman"/>
      <w:lvlText w:val="%3."/>
      <w:lvlJc w:val="right"/>
      <w:pPr>
        <w:tabs>
          <w:tab w:val="num" w:pos="2160"/>
        </w:tabs>
        <w:ind w:left="2160" w:hanging="180"/>
      </w:pPr>
      <w:rPr>
        <w:rFonts w:cs="Times New Roman"/>
      </w:rPr>
    </w:lvl>
    <w:lvl w:ilvl="3" w:tplc="01821AFE">
      <w:start w:val="1"/>
      <w:numFmt w:val="decimal"/>
      <w:lvlText w:val="%4."/>
      <w:lvlJc w:val="left"/>
      <w:pPr>
        <w:tabs>
          <w:tab w:val="num" w:pos="2880"/>
        </w:tabs>
        <w:ind w:left="2880" w:hanging="360"/>
      </w:pPr>
      <w:rPr>
        <w:rFonts w:cs="Times New Roman"/>
      </w:rPr>
    </w:lvl>
    <w:lvl w:ilvl="4" w:tplc="DB8048B2">
      <w:start w:val="1"/>
      <w:numFmt w:val="lowerLetter"/>
      <w:lvlText w:val="%5."/>
      <w:lvlJc w:val="left"/>
      <w:pPr>
        <w:tabs>
          <w:tab w:val="num" w:pos="3600"/>
        </w:tabs>
        <w:ind w:left="3600" w:hanging="360"/>
      </w:pPr>
      <w:rPr>
        <w:rFonts w:cs="Times New Roman"/>
      </w:rPr>
    </w:lvl>
    <w:lvl w:ilvl="5" w:tplc="513CD49E">
      <w:start w:val="1"/>
      <w:numFmt w:val="lowerRoman"/>
      <w:lvlText w:val="%6."/>
      <w:lvlJc w:val="right"/>
      <w:pPr>
        <w:tabs>
          <w:tab w:val="num" w:pos="4320"/>
        </w:tabs>
        <w:ind w:left="4320" w:hanging="180"/>
      </w:pPr>
      <w:rPr>
        <w:rFonts w:cs="Times New Roman"/>
      </w:rPr>
    </w:lvl>
    <w:lvl w:ilvl="6" w:tplc="58647F86">
      <w:start w:val="1"/>
      <w:numFmt w:val="decimal"/>
      <w:lvlText w:val="%7."/>
      <w:lvlJc w:val="left"/>
      <w:pPr>
        <w:tabs>
          <w:tab w:val="num" w:pos="5040"/>
        </w:tabs>
        <w:ind w:left="5040" w:hanging="360"/>
      </w:pPr>
      <w:rPr>
        <w:rFonts w:cs="Times New Roman"/>
      </w:rPr>
    </w:lvl>
    <w:lvl w:ilvl="7" w:tplc="D2C0C662">
      <w:start w:val="1"/>
      <w:numFmt w:val="lowerLetter"/>
      <w:lvlText w:val="%8."/>
      <w:lvlJc w:val="left"/>
      <w:pPr>
        <w:tabs>
          <w:tab w:val="num" w:pos="5760"/>
        </w:tabs>
        <w:ind w:left="5760" w:hanging="360"/>
      </w:pPr>
      <w:rPr>
        <w:rFonts w:cs="Times New Roman"/>
      </w:rPr>
    </w:lvl>
    <w:lvl w:ilvl="8" w:tplc="1D32645C">
      <w:start w:val="1"/>
      <w:numFmt w:val="lowerRoman"/>
      <w:lvlText w:val="%9."/>
      <w:lvlJc w:val="right"/>
      <w:pPr>
        <w:tabs>
          <w:tab w:val="num" w:pos="6480"/>
        </w:tabs>
        <w:ind w:left="6480" w:hanging="180"/>
      </w:pPr>
      <w:rPr>
        <w:rFonts w:cs="Times New Roman"/>
      </w:rPr>
    </w:lvl>
  </w:abstractNum>
  <w:abstractNum w:abstractNumId="42" w15:restartNumberingAfterBreak="0">
    <w:nsid w:val="3AE47215"/>
    <w:multiLevelType w:val="hybridMultilevel"/>
    <w:tmpl w:val="F482A070"/>
    <w:lvl w:ilvl="0" w:tplc="3932B882">
      <w:start w:val="1"/>
      <w:numFmt w:val="lowerLetter"/>
      <w:lvlText w:val="%1)"/>
      <w:lvlJc w:val="left"/>
      <w:pPr>
        <w:ind w:left="786" w:hanging="360"/>
      </w:pPr>
      <w:rPr>
        <w:rFonts w:hint="default"/>
      </w:rPr>
    </w:lvl>
    <w:lvl w:ilvl="1" w:tplc="041B000F">
      <w:start w:val="1"/>
      <w:numFmt w:val="decimal"/>
      <w:lvlText w:val="%2."/>
      <w:lvlJc w:val="left"/>
      <w:pPr>
        <w:ind w:left="786" w:hanging="360"/>
      </w:pPr>
    </w:lvl>
    <w:lvl w:ilvl="2" w:tplc="041B001B">
      <w:start w:val="1"/>
      <w:numFmt w:val="lowerRoman"/>
      <w:lvlText w:val="%3."/>
      <w:lvlJc w:val="right"/>
      <w:pPr>
        <w:ind w:left="2226" w:hanging="180"/>
      </w:pPr>
    </w:lvl>
    <w:lvl w:ilvl="3" w:tplc="041B000F">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43" w15:restartNumberingAfterBreak="0">
    <w:nsid w:val="3BEF0379"/>
    <w:multiLevelType w:val="hybridMultilevel"/>
    <w:tmpl w:val="D76002DA"/>
    <w:lvl w:ilvl="0" w:tplc="4B4AE0BE">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3E615B64"/>
    <w:multiLevelType w:val="singleLevel"/>
    <w:tmpl w:val="AB8212BE"/>
    <w:lvl w:ilvl="0">
      <w:start w:val="1"/>
      <w:numFmt w:val="bullet"/>
      <w:lvlText w:val=""/>
      <w:lvlJc w:val="left"/>
      <w:pPr>
        <w:tabs>
          <w:tab w:val="num" w:pos="340"/>
        </w:tabs>
        <w:ind w:left="340" w:hanging="340"/>
      </w:pPr>
      <w:rPr>
        <w:rFonts w:ascii="Symbol" w:hAnsi="Symbol" w:hint="default"/>
        <w:color w:val="auto"/>
        <w:sz w:val="22"/>
      </w:rPr>
    </w:lvl>
  </w:abstractNum>
  <w:abstractNum w:abstractNumId="45" w15:restartNumberingAfterBreak="0">
    <w:nsid w:val="3ED958D1"/>
    <w:multiLevelType w:val="singleLevel"/>
    <w:tmpl w:val="447EFAB4"/>
    <w:lvl w:ilvl="0">
      <w:start w:val="1"/>
      <w:numFmt w:val="bullet"/>
      <w:lvlText w:val=""/>
      <w:lvlJc w:val="left"/>
      <w:pPr>
        <w:tabs>
          <w:tab w:val="num" w:pos="340"/>
        </w:tabs>
        <w:ind w:left="340" w:hanging="340"/>
      </w:pPr>
      <w:rPr>
        <w:rFonts w:ascii="Symbol" w:hAnsi="Symbol" w:hint="default"/>
        <w:color w:val="auto"/>
        <w:sz w:val="22"/>
      </w:rPr>
    </w:lvl>
  </w:abstractNum>
  <w:abstractNum w:abstractNumId="46" w15:restartNumberingAfterBreak="0">
    <w:nsid w:val="41925214"/>
    <w:multiLevelType w:val="hybridMultilevel"/>
    <w:tmpl w:val="8AD8F648"/>
    <w:lvl w:ilvl="0" w:tplc="4B4AE0BE">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41DB22E3"/>
    <w:multiLevelType w:val="hybridMultilevel"/>
    <w:tmpl w:val="6C0EECBE"/>
    <w:lvl w:ilvl="0" w:tplc="A172259E">
      <w:numFmt w:val="bullet"/>
      <w:lvlText w:val="-"/>
      <w:lvlJc w:val="left"/>
      <w:pPr>
        <w:ind w:left="437" w:hanging="360"/>
      </w:pPr>
      <w:rPr>
        <w:rFonts w:ascii="Calibri" w:eastAsia="Times New Roman" w:hAnsi="Calibri" w:cs="Times New Roman" w:hint="default"/>
      </w:rPr>
    </w:lvl>
    <w:lvl w:ilvl="1" w:tplc="041B0003">
      <w:start w:val="1"/>
      <w:numFmt w:val="bullet"/>
      <w:lvlText w:val="o"/>
      <w:lvlJc w:val="left"/>
      <w:pPr>
        <w:ind w:left="1157" w:hanging="360"/>
      </w:pPr>
      <w:rPr>
        <w:rFonts w:ascii="Courier New" w:hAnsi="Courier New" w:cs="Times New Roman" w:hint="default"/>
      </w:rPr>
    </w:lvl>
    <w:lvl w:ilvl="2" w:tplc="041B0005">
      <w:start w:val="1"/>
      <w:numFmt w:val="bullet"/>
      <w:lvlText w:val=""/>
      <w:lvlJc w:val="left"/>
      <w:pPr>
        <w:ind w:left="1877" w:hanging="360"/>
      </w:pPr>
      <w:rPr>
        <w:rFonts w:ascii="Wingdings" w:hAnsi="Wingdings" w:hint="default"/>
      </w:rPr>
    </w:lvl>
    <w:lvl w:ilvl="3" w:tplc="041B0001">
      <w:start w:val="1"/>
      <w:numFmt w:val="bullet"/>
      <w:lvlText w:val=""/>
      <w:lvlJc w:val="left"/>
      <w:pPr>
        <w:ind w:left="2597" w:hanging="360"/>
      </w:pPr>
      <w:rPr>
        <w:rFonts w:ascii="Symbol" w:hAnsi="Symbol" w:hint="default"/>
      </w:rPr>
    </w:lvl>
    <w:lvl w:ilvl="4" w:tplc="041B0003">
      <w:start w:val="1"/>
      <w:numFmt w:val="bullet"/>
      <w:lvlText w:val="o"/>
      <w:lvlJc w:val="left"/>
      <w:pPr>
        <w:ind w:left="3317" w:hanging="360"/>
      </w:pPr>
      <w:rPr>
        <w:rFonts w:ascii="Courier New" w:hAnsi="Courier New" w:cs="Times New Roman" w:hint="default"/>
      </w:rPr>
    </w:lvl>
    <w:lvl w:ilvl="5" w:tplc="041B0005">
      <w:start w:val="1"/>
      <w:numFmt w:val="bullet"/>
      <w:lvlText w:val=""/>
      <w:lvlJc w:val="left"/>
      <w:pPr>
        <w:ind w:left="4037" w:hanging="360"/>
      </w:pPr>
      <w:rPr>
        <w:rFonts w:ascii="Wingdings" w:hAnsi="Wingdings" w:hint="default"/>
      </w:rPr>
    </w:lvl>
    <w:lvl w:ilvl="6" w:tplc="041B0001">
      <w:start w:val="1"/>
      <w:numFmt w:val="bullet"/>
      <w:lvlText w:val=""/>
      <w:lvlJc w:val="left"/>
      <w:pPr>
        <w:ind w:left="4757" w:hanging="360"/>
      </w:pPr>
      <w:rPr>
        <w:rFonts w:ascii="Symbol" w:hAnsi="Symbol" w:hint="default"/>
      </w:rPr>
    </w:lvl>
    <w:lvl w:ilvl="7" w:tplc="041B0003">
      <w:start w:val="1"/>
      <w:numFmt w:val="bullet"/>
      <w:lvlText w:val="o"/>
      <w:lvlJc w:val="left"/>
      <w:pPr>
        <w:ind w:left="5477" w:hanging="360"/>
      </w:pPr>
      <w:rPr>
        <w:rFonts w:ascii="Courier New" w:hAnsi="Courier New" w:cs="Times New Roman" w:hint="default"/>
      </w:rPr>
    </w:lvl>
    <w:lvl w:ilvl="8" w:tplc="041B0005">
      <w:start w:val="1"/>
      <w:numFmt w:val="bullet"/>
      <w:lvlText w:val=""/>
      <w:lvlJc w:val="left"/>
      <w:pPr>
        <w:ind w:left="6197" w:hanging="360"/>
      </w:pPr>
      <w:rPr>
        <w:rFonts w:ascii="Wingdings" w:hAnsi="Wingdings" w:hint="default"/>
      </w:rPr>
    </w:lvl>
  </w:abstractNum>
  <w:abstractNum w:abstractNumId="48" w15:restartNumberingAfterBreak="0">
    <w:nsid w:val="42074114"/>
    <w:multiLevelType w:val="hybridMultilevel"/>
    <w:tmpl w:val="D99AA040"/>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2292"/>
        </w:tabs>
        <w:ind w:left="2292" w:hanging="360"/>
      </w:pPr>
      <w:rPr>
        <w:rFonts w:ascii="Courier New" w:hAnsi="Courier New" w:hint="default"/>
      </w:rPr>
    </w:lvl>
    <w:lvl w:ilvl="2" w:tplc="041B0005" w:tentative="1">
      <w:start w:val="1"/>
      <w:numFmt w:val="bullet"/>
      <w:lvlText w:val=""/>
      <w:lvlJc w:val="left"/>
      <w:pPr>
        <w:tabs>
          <w:tab w:val="num" w:pos="3012"/>
        </w:tabs>
        <w:ind w:left="3012" w:hanging="360"/>
      </w:pPr>
      <w:rPr>
        <w:rFonts w:ascii="Wingdings" w:hAnsi="Wingdings" w:hint="default"/>
      </w:rPr>
    </w:lvl>
    <w:lvl w:ilvl="3" w:tplc="041B0001" w:tentative="1">
      <w:start w:val="1"/>
      <w:numFmt w:val="bullet"/>
      <w:lvlText w:val=""/>
      <w:lvlJc w:val="left"/>
      <w:pPr>
        <w:tabs>
          <w:tab w:val="num" w:pos="3732"/>
        </w:tabs>
        <w:ind w:left="3732" w:hanging="360"/>
      </w:pPr>
      <w:rPr>
        <w:rFonts w:ascii="Symbol" w:hAnsi="Symbol" w:hint="default"/>
      </w:rPr>
    </w:lvl>
    <w:lvl w:ilvl="4" w:tplc="041B0003" w:tentative="1">
      <w:start w:val="1"/>
      <w:numFmt w:val="bullet"/>
      <w:lvlText w:val="o"/>
      <w:lvlJc w:val="left"/>
      <w:pPr>
        <w:tabs>
          <w:tab w:val="num" w:pos="4452"/>
        </w:tabs>
        <w:ind w:left="4452" w:hanging="360"/>
      </w:pPr>
      <w:rPr>
        <w:rFonts w:ascii="Courier New" w:hAnsi="Courier New" w:hint="default"/>
      </w:rPr>
    </w:lvl>
    <w:lvl w:ilvl="5" w:tplc="041B0005" w:tentative="1">
      <w:start w:val="1"/>
      <w:numFmt w:val="bullet"/>
      <w:lvlText w:val=""/>
      <w:lvlJc w:val="left"/>
      <w:pPr>
        <w:tabs>
          <w:tab w:val="num" w:pos="5172"/>
        </w:tabs>
        <w:ind w:left="5172" w:hanging="360"/>
      </w:pPr>
      <w:rPr>
        <w:rFonts w:ascii="Wingdings" w:hAnsi="Wingdings" w:hint="default"/>
      </w:rPr>
    </w:lvl>
    <w:lvl w:ilvl="6" w:tplc="041B0001" w:tentative="1">
      <w:start w:val="1"/>
      <w:numFmt w:val="bullet"/>
      <w:lvlText w:val=""/>
      <w:lvlJc w:val="left"/>
      <w:pPr>
        <w:tabs>
          <w:tab w:val="num" w:pos="5892"/>
        </w:tabs>
        <w:ind w:left="5892" w:hanging="360"/>
      </w:pPr>
      <w:rPr>
        <w:rFonts w:ascii="Symbol" w:hAnsi="Symbol" w:hint="default"/>
      </w:rPr>
    </w:lvl>
    <w:lvl w:ilvl="7" w:tplc="041B0003" w:tentative="1">
      <w:start w:val="1"/>
      <w:numFmt w:val="bullet"/>
      <w:lvlText w:val="o"/>
      <w:lvlJc w:val="left"/>
      <w:pPr>
        <w:tabs>
          <w:tab w:val="num" w:pos="6612"/>
        </w:tabs>
        <w:ind w:left="6612" w:hanging="360"/>
      </w:pPr>
      <w:rPr>
        <w:rFonts w:ascii="Courier New" w:hAnsi="Courier New" w:hint="default"/>
      </w:rPr>
    </w:lvl>
    <w:lvl w:ilvl="8" w:tplc="041B0005" w:tentative="1">
      <w:start w:val="1"/>
      <w:numFmt w:val="bullet"/>
      <w:lvlText w:val=""/>
      <w:lvlJc w:val="left"/>
      <w:pPr>
        <w:tabs>
          <w:tab w:val="num" w:pos="7332"/>
        </w:tabs>
        <w:ind w:left="7332" w:hanging="360"/>
      </w:pPr>
      <w:rPr>
        <w:rFonts w:ascii="Wingdings" w:hAnsi="Wingdings" w:hint="default"/>
      </w:rPr>
    </w:lvl>
  </w:abstractNum>
  <w:abstractNum w:abstractNumId="49" w15:restartNumberingAfterBreak="0">
    <w:nsid w:val="452736AD"/>
    <w:multiLevelType w:val="singleLevel"/>
    <w:tmpl w:val="5FF84A52"/>
    <w:lvl w:ilvl="0">
      <w:start w:val="1"/>
      <w:numFmt w:val="bullet"/>
      <w:lvlText w:val=""/>
      <w:lvlJc w:val="left"/>
      <w:pPr>
        <w:tabs>
          <w:tab w:val="num" w:pos="340"/>
        </w:tabs>
        <w:ind w:left="340" w:hanging="340"/>
      </w:pPr>
      <w:rPr>
        <w:rFonts w:ascii="Symbol" w:hAnsi="Symbol" w:hint="default"/>
        <w:color w:val="auto"/>
        <w:sz w:val="22"/>
      </w:rPr>
    </w:lvl>
  </w:abstractNum>
  <w:abstractNum w:abstractNumId="50" w15:restartNumberingAfterBreak="0">
    <w:nsid w:val="48A23368"/>
    <w:multiLevelType w:val="hybridMultilevel"/>
    <w:tmpl w:val="AB9287D6"/>
    <w:lvl w:ilvl="0" w:tplc="0442AFDA">
      <w:start w:val="1"/>
      <w:numFmt w:val="bullet"/>
      <w:lvlText w:val=""/>
      <w:lvlJc w:val="left"/>
      <w:pPr>
        <w:ind w:left="1146" w:hanging="360"/>
      </w:pPr>
      <w:rPr>
        <w:rFonts w:ascii="Symbol" w:hAnsi="Symbol" w:hint="default"/>
        <w:color w:val="auto"/>
        <w:sz w:val="22"/>
      </w:rPr>
    </w:lvl>
    <w:lvl w:ilvl="1" w:tplc="041B0003" w:tentative="1">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51" w15:restartNumberingAfterBreak="0">
    <w:nsid w:val="4E5E3DA5"/>
    <w:multiLevelType w:val="hybridMultilevel"/>
    <w:tmpl w:val="4ED478B8"/>
    <w:lvl w:ilvl="0" w:tplc="A54030BE">
      <w:start w:val="1"/>
      <w:numFmt w:val="lowerLetter"/>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52" w15:restartNumberingAfterBreak="0">
    <w:nsid w:val="508E288C"/>
    <w:multiLevelType w:val="singleLevel"/>
    <w:tmpl w:val="EAA674DC"/>
    <w:lvl w:ilvl="0">
      <w:start w:val="1"/>
      <w:numFmt w:val="bullet"/>
      <w:lvlText w:val=""/>
      <w:lvlJc w:val="left"/>
      <w:pPr>
        <w:tabs>
          <w:tab w:val="num" w:pos="340"/>
        </w:tabs>
        <w:ind w:left="340" w:hanging="340"/>
      </w:pPr>
      <w:rPr>
        <w:rFonts w:ascii="Symbol" w:hAnsi="Symbol" w:hint="default"/>
        <w:color w:val="auto"/>
        <w:sz w:val="22"/>
      </w:rPr>
    </w:lvl>
  </w:abstractNum>
  <w:abstractNum w:abstractNumId="53" w15:restartNumberingAfterBreak="0">
    <w:nsid w:val="50B57FB0"/>
    <w:multiLevelType w:val="singleLevel"/>
    <w:tmpl w:val="D66C8D6A"/>
    <w:lvl w:ilvl="0">
      <w:start w:val="1"/>
      <w:numFmt w:val="bullet"/>
      <w:lvlText w:val=""/>
      <w:lvlJc w:val="left"/>
      <w:pPr>
        <w:tabs>
          <w:tab w:val="num" w:pos="340"/>
        </w:tabs>
        <w:ind w:left="340" w:hanging="340"/>
      </w:pPr>
      <w:rPr>
        <w:rFonts w:ascii="Symbol" w:hAnsi="Symbol" w:hint="default"/>
        <w:color w:val="auto"/>
        <w:sz w:val="22"/>
      </w:rPr>
    </w:lvl>
  </w:abstractNum>
  <w:abstractNum w:abstractNumId="54" w15:restartNumberingAfterBreak="0">
    <w:nsid w:val="52C63C04"/>
    <w:multiLevelType w:val="multilevel"/>
    <w:tmpl w:val="18643598"/>
    <w:lvl w:ilvl="0">
      <w:start w:val="1"/>
      <w:numFmt w:val="lowerLetter"/>
      <w:lvlText w:val="%1)"/>
      <w:lvlJc w:val="left"/>
      <w:pPr>
        <w:ind w:left="1211" w:hanging="360"/>
      </w:pPr>
      <w:rPr>
        <w:rFonts w:ascii="Times New Roman" w:eastAsia="Times New Roman" w:hAnsi="Times New Roman" w:cs="Times New Roman"/>
      </w:rPr>
    </w:lvl>
    <w:lvl w:ilvl="1" w:tentative="1">
      <w:start w:val="1"/>
      <w:numFmt w:val="bullet"/>
      <w:lvlText w:val="o"/>
      <w:lvlJc w:val="left"/>
      <w:pPr>
        <w:ind w:left="1931" w:hanging="360"/>
      </w:pPr>
      <w:rPr>
        <w:rFonts w:ascii="Courier New" w:hAnsi="Courier New" w:cs="Courier New" w:hint="default"/>
      </w:rPr>
    </w:lvl>
    <w:lvl w:ilvl="2" w:tentative="1">
      <w:start w:val="1"/>
      <w:numFmt w:val="bullet"/>
      <w:lvlText w:val=""/>
      <w:lvlJc w:val="left"/>
      <w:pPr>
        <w:ind w:left="2651" w:hanging="360"/>
      </w:pPr>
      <w:rPr>
        <w:rFonts w:ascii="Wingdings" w:hAnsi="Wingdings" w:hint="default"/>
      </w:rPr>
    </w:lvl>
    <w:lvl w:ilvl="3" w:tentative="1">
      <w:start w:val="1"/>
      <w:numFmt w:val="bullet"/>
      <w:lvlText w:val=""/>
      <w:lvlJc w:val="left"/>
      <w:pPr>
        <w:ind w:left="3371" w:hanging="360"/>
      </w:pPr>
      <w:rPr>
        <w:rFonts w:ascii="Symbol" w:hAnsi="Symbol" w:hint="default"/>
      </w:rPr>
    </w:lvl>
    <w:lvl w:ilvl="4" w:tentative="1">
      <w:start w:val="1"/>
      <w:numFmt w:val="bullet"/>
      <w:lvlText w:val="o"/>
      <w:lvlJc w:val="left"/>
      <w:pPr>
        <w:ind w:left="4091" w:hanging="360"/>
      </w:pPr>
      <w:rPr>
        <w:rFonts w:ascii="Courier New" w:hAnsi="Courier New" w:cs="Courier New" w:hint="default"/>
      </w:rPr>
    </w:lvl>
    <w:lvl w:ilvl="5" w:tentative="1">
      <w:start w:val="1"/>
      <w:numFmt w:val="bullet"/>
      <w:lvlText w:val=""/>
      <w:lvlJc w:val="left"/>
      <w:pPr>
        <w:ind w:left="4811" w:hanging="360"/>
      </w:pPr>
      <w:rPr>
        <w:rFonts w:ascii="Wingdings" w:hAnsi="Wingdings" w:hint="default"/>
      </w:rPr>
    </w:lvl>
    <w:lvl w:ilvl="6" w:tentative="1">
      <w:start w:val="1"/>
      <w:numFmt w:val="bullet"/>
      <w:lvlText w:val=""/>
      <w:lvlJc w:val="left"/>
      <w:pPr>
        <w:ind w:left="5531" w:hanging="360"/>
      </w:pPr>
      <w:rPr>
        <w:rFonts w:ascii="Symbol" w:hAnsi="Symbol" w:hint="default"/>
      </w:rPr>
    </w:lvl>
    <w:lvl w:ilvl="7" w:tentative="1">
      <w:start w:val="1"/>
      <w:numFmt w:val="bullet"/>
      <w:lvlText w:val="o"/>
      <w:lvlJc w:val="left"/>
      <w:pPr>
        <w:ind w:left="6251" w:hanging="360"/>
      </w:pPr>
      <w:rPr>
        <w:rFonts w:ascii="Courier New" w:hAnsi="Courier New" w:cs="Courier New" w:hint="default"/>
      </w:rPr>
    </w:lvl>
    <w:lvl w:ilvl="8" w:tentative="1">
      <w:start w:val="1"/>
      <w:numFmt w:val="bullet"/>
      <w:lvlText w:val=""/>
      <w:lvlJc w:val="left"/>
      <w:pPr>
        <w:ind w:left="6971" w:hanging="360"/>
      </w:pPr>
      <w:rPr>
        <w:rFonts w:ascii="Wingdings" w:hAnsi="Wingdings" w:hint="default"/>
      </w:rPr>
    </w:lvl>
  </w:abstractNum>
  <w:abstractNum w:abstractNumId="55" w15:restartNumberingAfterBreak="0">
    <w:nsid w:val="54DF403A"/>
    <w:multiLevelType w:val="singleLevel"/>
    <w:tmpl w:val="98E63842"/>
    <w:lvl w:ilvl="0">
      <w:start w:val="1"/>
      <w:numFmt w:val="bullet"/>
      <w:lvlText w:val=""/>
      <w:lvlJc w:val="left"/>
      <w:pPr>
        <w:tabs>
          <w:tab w:val="num" w:pos="340"/>
        </w:tabs>
        <w:ind w:left="340" w:hanging="340"/>
      </w:pPr>
      <w:rPr>
        <w:rFonts w:ascii="Symbol" w:hAnsi="Symbol" w:hint="default"/>
        <w:color w:val="auto"/>
        <w:sz w:val="22"/>
      </w:rPr>
    </w:lvl>
  </w:abstractNum>
  <w:abstractNum w:abstractNumId="56" w15:restartNumberingAfterBreak="0">
    <w:nsid w:val="5B922B72"/>
    <w:multiLevelType w:val="singleLevel"/>
    <w:tmpl w:val="A946934E"/>
    <w:lvl w:ilvl="0">
      <w:start w:val="1"/>
      <w:numFmt w:val="bullet"/>
      <w:lvlText w:val=""/>
      <w:lvlJc w:val="left"/>
      <w:pPr>
        <w:tabs>
          <w:tab w:val="num" w:pos="340"/>
        </w:tabs>
        <w:ind w:left="340" w:hanging="340"/>
      </w:pPr>
      <w:rPr>
        <w:rFonts w:ascii="Symbol" w:hAnsi="Symbol" w:hint="default"/>
        <w:color w:val="auto"/>
        <w:sz w:val="22"/>
      </w:rPr>
    </w:lvl>
  </w:abstractNum>
  <w:abstractNum w:abstractNumId="57" w15:restartNumberingAfterBreak="0">
    <w:nsid w:val="5CC11DDE"/>
    <w:multiLevelType w:val="hybridMultilevel"/>
    <w:tmpl w:val="FB269118"/>
    <w:lvl w:ilvl="0" w:tplc="041B0017">
      <w:start w:val="1"/>
      <w:numFmt w:val="lowerLetter"/>
      <w:lvlText w:val="%1)"/>
      <w:lvlJc w:val="left"/>
      <w:pPr>
        <w:ind w:left="785" w:hanging="360"/>
      </w:pPr>
      <w:rPr>
        <w:rFonts w:hint="default"/>
      </w:rPr>
    </w:lvl>
    <w:lvl w:ilvl="1" w:tplc="041B0019" w:tentative="1">
      <w:start w:val="1"/>
      <w:numFmt w:val="lowerLetter"/>
      <w:lvlText w:val="%2."/>
      <w:lvlJc w:val="left"/>
      <w:pPr>
        <w:ind w:left="1505" w:hanging="360"/>
      </w:pPr>
    </w:lvl>
    <w:lvl w:ilvl="2" w:tplc="041B001B" w:tentative="1">
      <w:start w:val="1"/>
      <w:numFmt w:val="lowerRoman"/>
      <w:lvlText w:val="%3."/>
      <w:lvlJc w:val="right"/>
      <w:pPr>
        <w:ind w:left="2225" w:hanging="180"/>
      </w:pPr>
    </w:lvl>
    <w:lvl w:ilvl="3" w:tplc="041B000F" w:tentative="1">
      <w:start w:val="1"/>
      <w:numFmt w:val="decimal"/>
      <w:lvlText w:val="%4."/>
      <w:lvlJc w:val="left"/>
      <w:pPr>
        <w:ind w:left="2945" w:hanging="360"/>
      </w:pPr>
    </w:lvl>
    <w:lvl w:ilvl="4" w:tplc="041B0019" w:tentative="1">
      <w:start w:val="1"/>
      <w:numFmt w:val="lowerLetter"/>
      <w:lvlText w:val="%5."/>
      <w:lvlJc w:val="left"/>
      <w:pPr>
        <w:ind w:left="3665" w:hanging="360"/>
      </w:pPr>
    </w:lvl>
    <w:lvl w:ilvl="5" w:tplc="041B001B" w:tentative="1">
      <w:start w:val="1"/>
      <w:numFmt w:val="lowerRoman"/>
      <w:lvlText w:val="%6."/>
      <w:lvlJc w:val="right"/>
      <w:pPr>
        <w:ind w:left="4385" w:hanging="180"/>
      </w:pPr>
    </w:lvl>
    <w:lvl w:ilvl="6" w:tplc="041B000F" w:tentative="1">
      <w:start w:val="1"/>
      <w:numFmt w:val="decimal"/>
      <w:lvlText w:val="%7."/>
      <w:lvlJc w:val="left"/>
      <w:pPr>
        <w:ind w:left="5105" w:hanging="360"/>
      </w:pPr>
    </w:lvl>
    <w:lvl w:ilvl="7" w:tplc="041B0019" w:tentative="1">
      <w:start w:val="1"/>
      <w:numFmt w:val="lowerLetter"/>
      <w:lvlText w:val="%8."/>
      <w:lvlJc w:val="left"/>
      <w:pPr>
        <w:ind w:left="5825" w:hanging="360"/>
      </w:pPr>
    </w:lvl>
    <w:lvl w:ilvl="8" w:tplc="041B001B" w:tentative="1">
      <w:start w:val="1"/>
      <w:numFmt w:val="lowerRoman"/>
      <w:lvlText w:val="%9."/>
      <w:lvlJc w:val="right"/>
      <w:pPr>
        <w:ind w:left="6545" w:hanging="180"/>
      </w:pPr>
    </w:lvl>
  </w:abstractNum>
  <w:abstractNum w:abstractNumId="58" w15:restartNumberingAfterBreak="0">
    <w:nsid w:val="62046C28"/>
    <w:multiLevelType w:val="hybridMultilevel"/>
    <w:tmpl w:val="004E0670"/>
    <w:lvl w:ilvl="0" w:tplc="040E0017">
      <w:start w:val="1"/>
      <w:numFmt w:val="lowerLetter"/>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59" w15:restartNumberingAfterBreak="0">
    <w:nsid w:val="69DF6D5E"/>
    <w:multiLevelType w:val="hybridMultilevel"/>
    <w:tmpl w:val="2C96D272"/>
    <w:lvl w:ilvl="0" w:tplc="CEC022B6">
      <w:start w:val="1"/>
      <w:numFmt w:val="lowerLetter"/>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60" w15:restartNumberingAfterBreak="0">
    <w:nsid w:val="6A126FF4"/>
    <w:multiLevelType w:val="singleLevel"/>
    <w:tmpl w:val="E8ACBF34"/>
    <w:lvl w:ilvl="0">
      <w:start w:val="1"/>
      <w:numFmt w:val="bullet"/>
      <w:lvlText w:val=""/>
      <w:lvlJc w:val="left"/>
      <w:pPr>
        <w:tabs>
          <w:tab w:val="num" w:pos="340"/>
        </w:tabs>
        <w:ind w:left="340" w:hanging="340"/>
      </w:pPr>
      <w:rPr>
        <w:rFonts w:ascii="Symbol" w:hAnsi="Symbol" w:hint="default"/>
        <w:color w:val="auto"/>
        <w:sz w:val="22"/>
      </w:rPr>
    </w:lvl>
  </w:abstractNum>
  <w:abstractNum w:abstractNumId="61" w15:restartNumberingAfterBreak="0">
    <w:nsid w:val="6A853D09"/>
    <w:multiLevelType w:val="singleLevel"/>
    <w:tmpl w:val="74382278"/>
    <w:lvl w:ilvl="0">
      <w:start w:val="1"/>
      <w:numFmt w:val="bullet"/>
      <w:lvlText w:val=""/>
      <w:lvlJc w:val="left"/>
      <w:pPr>
        <w:tabs>
          <w:tab w:val="num" w:pos="340"/>
        </w:tabs>
        <w:ind w:left="340" w:hanging="340"/>
      </w:pPr>
      <w:rPr>
        <w:rFonts w:ascii="Symbol" w:hAnsi="Symbol" w:hint="default"/>
        <w:color w:val="auto"/>
        <w:sz w:val="22"/>
      </w:rPr>
    </w:lvl>
  </w:abstractNum>
  <w:abstractNum w:abstractNumId="62" w15:restartNumberingAfterBreak="0">
    <w:nsid w:val="719825F6"/>
    <w:multiLevelType w:val="hybridMultilevel"/>
    <w:tmpl w:val="E4AE81A0"/>
    <w:lvl w:ilvl="0" w:tplc="8D64AB16">
      <w:numFmt w:val="bullet"/>
      <w:lvlText w:val="-"/>
      <w:lvlJc w:val="left"/>
      <w:pPr>
        <w:ind w:left="720" w:hanging="360"/>
      </w:pPr>
      <w:rPr>
        <w:rFonts w:ascii="Calibri" w:eastAsiaTheme="minorHAnsi"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15:restartNumberingAfterBreak="0">
    <w:nsid w:val="72783BCF"/>
    <w:multiLevelType w:val="hybridMultilevel"/>
    <w:tmpl w:val="895C1D6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4" w15:restartNumberingAfterBreak="0">
    <w:nsid w:val="73473C13"/>
    <w:multiLevelType w:val="singleLevel"/>
    <w:tmpl w:val="3080EF0E"/>
    <w:lvl w:ilvl="0">
      <w:start w:val="1"/>
      <w:numFmt w:val="upperLetter"/>
      <w:pStyle w:val="Nadpis1"/>
      <w:lvlText w:val="%1."/>
      <w:lvlJc w:val="left"/>
      <w:pPr>
        <w:tabs>
          <w:tab w:val="num" w:pos="2062"/>
        </w:tabs>
        <w:ind w:left="2062" w:hanging="360"/>
      </w:pPr>
      <w:rPr>
        <w:rFonts w:cs="Times New Roman" w:hint="default"/>
      </w:rPr>
    </w:lvl>
  </w:abstractNum>
  <w:abstractNum w:abstractNumId="65" w15:restartNumberingAfterBreak="0">
    <w:nsid w:val="76CE0C42"/>
    <w:multiLevelType w:val="singleLevel"/>
    <w:tmpl w:val="BC940338"/>
    <w:lvl w:ilvl="0">
      <w:start w:val="1"/>
      <w:numFmt w:val="bullet"/>
      <w:lvlText w:val=""/>
      <w:lvlJc w:val="left"/>
      <w:pPr>
        <w:tabs>
          <w:tab w:val="num" w:pos="340"/>
        </w:tabs>
        <w:ind w:left="340" w:hanging="340"/>
      </w:pPr>
      <w:rPr>
        <w:rFonts w:ascii="Symbol" w:hAnsi="Symbol" w:hint="default"/>
        <w:color w:val="auto"/>
        <w:sz w:val="22"/>
      </w:rPr>
    </w:lvl>
  </w:abstractNum>
  <w:abstractNum w:abstractNumId="66" w15:restartNumberingAfterBreak="0">
    <w:nsid w:val="78CD316A"/>
    <w:multiLevelType w:val="singleLevel"/>
    <w:tmpl w:val="28081C9C"/>
    <w:lvl w:ilvl="0">
      <w:start w:val="1"/>
      <w:numFmt w:val="lowerLetter"/>
      <w:pStyle w:val="Pismenka"/>
      <w:lvlText w:val="(%1)"/>
      <w:lvlJc w:val="left"/>
      <w:pPr>
        <w:tabs>
          <w:tab w:val="num" w:pos="360"/>
        </w:tabs>
        <w:ind w:left="360" w:hanging="360"/>
      </w:pPr>
      <w:rPr>
        <w:rFonts w:cs="Times New Roman" w:hint="default"/>
      </w:rPr>
    </w:lvl>
  </w:abstractNum>
  <w:abstractNum w:abstractNumId="67" w15:restartNumberingAfterBreak="0">
    <w:nsid w:val="7D8531CC"/>
    <w:multiLevelType w:val="hybridMultilevel"/>
    <w:tmpl w:val="52AE756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68" w15:restartNumberingAfterBreak="0">
    <w:nsid w:val="7FA06E1E"/>
    <w:multiLevelType w:val="hybridMultilevel"/>
    <w:tmpl w:val="9A646D8C"/>
    <w:lvl w:ilvl="0" w:tplc="55D67E02">
      <w:start w:val="1"/>
      <w:numFmt w:val="bullet"/>
      <w:pStyle w:val="Zoznamsodrkami"/>
      <w:lvlText w:val=""/>
      <w:lvlJc w:val="left"/>
      <w:pPr>
        <w:tabs>
          <w:tab w:val="num" w:pos="1616"/>
        </w:tabs>
        <w:ind w:left="1616" w:hanging="340"/>
      </w:pPr>
      <w:rPr>
        <w:rFonts w:ascii="Symbol" w:hAnsi="Symbol" w:hint="default"/>
        <w:color w:val="auto"/>
        <w:sz w:val="22"/>
      </w:rPr>
    </w:lvl>
    <w:lvl w:ilvl="1" w:tplc="04090003">
      <w:start w:val="1"/>
      <w:numFmt w:val="bullet"/>
      <w:lvlText w:val="o"/>
      <w:lvlJc w:val="left"/>
      <w:pPr>
        <w:tabs>
          <w:tab w:val="num" w:pos="2149"/>
        </w:tabs>
        <w:ind w:left="2149" w:hanging="360"/>
      </w:pPr>
      <w:rPr>
        <w:rFonts w:ascii="Courier New" w:hAnsi="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num w:numId="1" w16cid:durableId="1882136087">
    <w:abstractNumId w:val="64"/>
  </w:num>
  <w:num w:numId="2" w16cid:durableId="2064056732">
    <w:abstractNumId w:val="39"/>
  </w:num>
  <w:num w:numId="3" w16cid:durableId="295991023">
    <w:abstractNumId w:val="26"/>
  </w:num>
  <w:num w:numId="4" w16cid:durableId="1890265057">
    <w:abstractNumId w:val="0"/>
    <w:lvlOverride w:ilvl="0">
      <w:lvl w:ilvl="0">
        <w:start w:val="1"/>
        <w:numFmt w:val="bullet"/>
        <w:lvlText w:val="-"/>
        <w:legacy w:legacy="1" w:legacySpace="0" w:legacyIndent="360"/>
        <w:lvlJc w:val="left"/>
        <w:pPr>
          <w:ind w:left="360" w:hanging="360"/>
        </w:pPr>
      </w:lvl>
    </w:lvlOverride>
  </w:num>
  <w:num w:numId="5" w16cid:durableId="458690866">
    <w:abstractNumId w:val="66"/>
  </w:num>
  <w:num w:numId="6" w16cid:durableId="1695576559">
    <w:abstractNumId w:val="4"/>
  </w:num>
  <w:num w:numId="7" w16cid:durableId="885412001">
    <w:abstractNumId w:val="48"/>
  </w:num>
  <w:num w:numId="8" w16cid:durableId="797064061">
    <w:abstractNumId w:val="21"/>
  </w:num>
  <w:num w:numId="9" w16cid:durableId="117725935">
    <w:abstractNumId w:val="20"/>
  </w:num>
  <w:num w:numId="10" w16cid:durableId="1334911318">
    <w:abstractNumId w:val="67"/>
  </w:num>
  <w:num w:numId="11" w16cid:durableId="1912035927">
    <w:abstractNumId w:val="39"/>
    <w:lvlOverride w:ilvl="0">
      <w:startOverride w:val="1"/>
    </w:lvlOverride>
  </w:num>
  <w:num w:numId="12" w16cid:durableId="450049051">
    <w:abstractNumId w:val="39"/>
    <w:lvlOverride w:ilvl="0">
      <w:startOverride w:val="1"/>
    </w:lvlOverride>
  </w:num>
  <w:num w:numId="13" w16cid:durableId="841967535">
    <w:abstractNumId w:val="11"/>
  </w:num>
  <w:num w:numId="14" w16cid:durableId="1124155951">
    <w:abstractNumId w:val="8"/>
  </w:num>
  <w:num w:numId="15" w16cid:durableId="624196507">
    <w:abstractNumId w:val="25"/>
  </w:num>
  <w:num w:numId="16" w16cid:durableId="851260139">
    <w:abstractNumId w:val="13"/>
  </w:num>
  <w:num w:numId="17" w16cid:durableId="98381915">
    <w:abstractNumId w:val="7"/>
  </w:num>
  <w:num w:numId="18" w16cid:durableId="387413081">
    <w:abstractNumId w:val="17"/>
  </w:num>
  <w:num w:numId="19" w16cid:durableId="1203665763">
    <w:abstractNumId w:val="39"/>
  </w:num>
  <w:num w:numId="20" w16cid:durableId="12423739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29565493">
    <w:abstractNumId w:val="40"/>
  </w:num>
  <w:num w:numId="22" w16cid:durableId="2082215696">
    <w:abstractNumId w:val="58"/>
  </w:num>
  <w:num w:numId="23" w16cid:durableId="124544481">
    <w:abstractNumId w:val="68"/>
  </w:num>
  <w:num w:numId="24" w16cid:durableId="653989773">
    <w:abstractNumId w:val="12"/>
  </w:num>
  <w:num w:numId="25" w16cid:durableId="2063600628">
    <w:abstractNumId w:val="43"/>
  </w:num>
  <w:num w:numId="26" w16cid:durableId="645007879">
    <w:abstractNumId w:val="46"/>
  </w:num>
  <w:num w:numId="27" w16cid:durableId="627900423">
    <w:abstractNumId w:val="47"/>
  </w:num>
  <w:num w:numId="28" w16cid:durableId="556404754">
    <w:abstractNumId w:val="29"/>
  </w:num>
  <w:num w:numId="29" w16cid:durableId="149911863">
    <w:abstractNumId w:val="28"/>
  </w:num>
  <w:num w:numId="30" w16cid:durableId="294599594">
    <w:abstractNumId w:val="56"/>
  </w:num>
  <w:num w:numId="31" w16cid:durableId="695345886">
    <w:abstractNumId w:val="33"/>
  </w:num>
  <w:num w:numId="32" w16cid:durableId="1089738418">
    <w:abstractNumId w:val="63"/>
  </w:num>
  <w:num w:numId="33" w16cid:durableId="2022316338">
    <w:abstractNumId w:val="22"/>
  </w:num>
  <w:num w:numId="34" w16cid:durableId="1595357024">
    <w:abstractNumId w:val="53"/>
  </w:num>
  <w:num w:numId="35" w16cid:durableId="65958162">
    <w:abstractNumId w:val="24"/>
  </w:num>
  <w:num w:numId="36" w16cid:durableId="595788101">
    <w:abstractNumId w:val="16"/>
  </w:num>
  <w:num w:numId="37" w16cid:durableId="1749691617">
    <w:abstractNumId w:val="55"/>
  </w:num>
  <w:num w:numId="38" w16cid:durableId="1727293010">
    <w:abstractNumId w:val="2"/>
  </w:num>
  <w:num w:numId="39" w16cid:durableId="130758782">
    <w:abstractNumId w:val="30"/>
  </w:num>
  <w:num w:numId="40" w16cid:durableId="1318874433">
    <w:abstractNumId w:val="35"/>
  </w:num>
  <w:num w:numId="41" w16cid:durableId="1205173200">
    <w:abstractNumId w:val="14"/>
  </w:num>
  <w:num w:numId="42" w16cid:durableId="672101170">
    <w:abstractNumId w:val="15"/>
  </w:num>
  <w:num w:numId="43" w16cid:durableId="1969125094">
    <w:abstractNumId w:val="65"/>
  </w:num>
  <w:num w:numId="44" w16cid:durableId="580482708">
    <w:abstractNumId w:val="23"/>
  </w:num>
  <w:num w:numId="45" w16cid:durableId="1598362504">
    <w:abstractNumId w:val="37"/>
  </w:num>
  <w:num w:numId="46" w16cid:durableId="1503088365">
    <w:abstractNumId w:val="57"/>
  </w:num>
  <w:num w:numId="47" w16cid:durableId="1969431147">
    <w:abstractNumId w:val="10"/>
  </w:num>
  <w:num w:numId="48" w16cid:durableId="1491479961">
    <w:abstractNumId w:val="66"/>
  </w:num>
  <w:num w:numId="49" w16cid:durableId="826634345">
    <w:abstractNumId w:val="66"/>
  </w:num>
  <w:num w:numId="50" w16cid:durableId="1287464260">
    <w:abstractNumId w:val="1"/>
  </w:num>
  <w:num w:numId="51" w16cid:durableId="1262644738">
    <w:abstractNumId w:val="59"/>
  </w:num>
  <w:num w:numId="52" w16cid:durableId="1914076507">
    <w:abstractNumId w:val="3"/>
  </w:num>
  <w:num w:numId="53" w16cid:durableId="186915137">
    <w:abstractNumId w:val="61"/>
  </w:num>
  <w:num w:numId="54" w16cid:durableId="2127986">
    <w:abstractNumId w:val="45"/>
  </w:num>
  <w:num w:numId="55" w16cid:durableId="810056913">
    <w:abstractNumId w:val="52"/>
  </w:num>
  <w:num w:numId="56" w16cid:durableId="1371809215">
    <w:abstractNumId w:val="36"/>
  </w:num>
  <w:num w:numId="57" w16cid:durableId="699428893">
    <w:abstractNumId w:val="51"/>
  </w:num>
  <w:num w:numId="58" w16cid:durableId="316806589">
    <w:abstractNumId w:val="42"/>
  </w:num>
  <w:num w:numId="59" w16cid:durableId="864636291">
    <w:abstractNumId w:val="18"/>
  </w:num>
  <w:num w:numId="60" w16cid:durableId="1524439219">
    <w:abstractNumId w:val="27"/>
  </w:num>
  <w:num w:numId="61" w16cid:durableId="1555461424">
    <w:abstractNumId w:val="34"/>
  </w:num>
  <w:num w:numId="62" w16cid:durableId="220559158">
    <w:abstractNumId w:val="50"/>
  </w:num>
  <w:num w:numId="63" w16cid:durableId="786896360">
    <w:abstractNumId w:val="66"/>
  </w:num>
  <w:num w:numId="64" w16cid:durableId="235553539">
    <w:abstractNumId w:val="66"/>
  </w:num>
  <w:num w:numId="65" w16cid:durableId="623343604">
    <w:abstractNumId w:val="62"/>
  </w:num>
  <w:num w:numId="66" w16cid:durableId="441808386">
    <w:abstractNumId w:val="49"/>
  </w:num>
  <w:num w:numId="67" w16cid:durableId="1738626095">
    <w:abstractNumId w:val="6"/>
  </w:num>
  <w:num w:numId="68" w16cid:durableId="112677048">
    <w:abstractNumId w:val="44"/>
  </w:num>
  <w:num w:numId="69" w16cid:durableId="1114253730">
    <w:abstractNumId w:val="60"/>
  </w:num>
  <w:num w:numId="70" w16cid:durableId="725950167">
    <w:abstractNumId w:val="64"/>
  </w:num>
  <w:num w:numId="71" w16cid:durableId="96483719">
    <w:abstractNumId w:val="9"/>
  </w:num>
  <w:num w:numId="72" w16cid:durableId="1166171318">
    <w:abstractNumId w:val="19"/>
  </w:num>
  <w:num w:numId="73" w16cid:durableId="2011785884">
    <w:abstractNumId w:val="5"/>
  </w:num>
  <w:num w:numId="74" w16cid:durableId="331839330">
    <w:abstractNumId w:val="66"/>
  </w:num>
  <w:num w:numId="75" w16cid:durableId="1675064619">
    <w:abstractNumId w:val="38"/>
  </w:num>
  <w:num w:numId="76" w16cid:durableId="1257330204">
    <w:abstractNumId w:val="64"/>
  </w:num>
  <w:num w:numId="77" w16cid:durableId="1588801885">
    <w:abstractNumId w:val="64"/>
  </w:num>
  <w:num w:numId="78" w16cid:durableId="584806998">
    <w:abstractNumId w:val="64"/>
    <w:lvlOverride w:ilvl="0">
      <w:startOverride w:val="9"/>
    </w:lvlOverride>
  </w:num>
  <w:num w:numId="79" w16cid:durableId="982126512">
    <w:abstractNumId w:val="66"/>
  </w:num>
  <w:num w:numId="80" w16cid:durableId="1883589192">
    <w:abstractNumId w:val="66"/>
  </w:num>
  <w:num w:numId="81" w16cid:durableId="640116519">
    <w:abstractNumId w:val="66"/>
  </w:num>
  <w:num w:numId="82" w16cid:durableId="1373921707">
    <w:abstractNumId w:val="66"/>
  </w:num>
  <w:num w:numId="83" w16cid:durableId="377826445">
    <w:abstractNumId w:val="66"/>
  </w:num>
  <w:num w:numId="84" w16cid:durableId="1611008360">
    <w:abstractNumId w:val="54"/>
  </w:num>
  <w:num w:numId="85" w16cid:durableId="225724366">
    <w:abstractNumId w:val="31"/>
  </w:num>
  <w:num w:numId="86" w16cid:durableId="484248439">
    <w:abstractNumId w:val="3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00"/>
  <w:displayHorizontalDrawingGridEvery w:val="2"/>
  <w:characterSpacingControl w:val="doNotCompress"/>
  <w:hdrShapeDefaults>
    <o:shapedefaults v:ext="edit" spidmax="208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128"/>
    <w:rsid w:val="00000AC9"/>
    <w:rsid w:val="00000EBD"/>
    <w:rsid w:val="00001516"/>
    <w:rsid w:val="0000172C"/>
    <w:rsid w:val="0000248C"/>
    <w:rsid w:val="0000290B"/>
    <w:rsid w:val="00002921"/>
    <w:rsid w:val="00003A60"/>
    <w:rsid w:val="00003C63"/>
    <w:rsid w:val="00003DEF"/>
    <w:rsid w:val="000040F5"/>
    <w:rsid w:val="00004F99"/>
    <w:rsid w:val="00005618"/>
    <w:rsid w:val="000058D0"/>
    <w:rsid w:val="00005A1E"/>
    <w:rsid w:val="00006681"/>
    <w:rsid w:val="00006D46"/>
    <w:rsid w:val="00006F02"/>
    <w:rsid w:val="000075DA"/>
    <w:rsid w:val="000106BA"/>
    <w:rsid w:val="00010822"/>
    <w:rsid w:val="00010C2A"/>
    <w:rsid w:val="00010F45"/>
    <w:rsid w:val="00011460"/>
    <w:rsid w:val="00012EA1"/>
    <w:rsid w:val="00014185"/>
    <w:rsid w:val="00015254"/>
    <w:rsid w:val="0001547D"/>
    <w:rsid w:val="000166DC"/>
    <w:rsid w:val="000172DD"/>
    <w:rsid w:val="00017791"/>
    <w:rsid w:val="000178A5"/>
    <w:rsid w:val="000203C6"/>
    <w:rsid w:val="00020CBA"/>
    <w:rsid w:val="00021C01"/>
    <w:rsid w:val="00021C95"/>
    <w:rsid w:val="000225A5"/>
    <w:rsid w:val="00022E69"/>
    <w:rsid w:val="00024524"/>
    <w:rsid w:val="000246DE"/>
    <w:rsid w:val="00025561"/>
    <w:rsid w:val="00027824"/>
    <w:rsid w:val="00030AD2"/>
    <w:rsid w:val="000313D5"/>
    <w:rsid w:val="000324E1"/>
    <w:rsid w:val="00032D7F"/>
    <w:rsid w:val="000330EF"/>
    <w:rsid w:val="000331E6"/>
    <w:rsid w:val="000332BE"/>
    <w:rsid w:val="000338A2"/>
    <w:rsid w:val="00035987"/>
    <w:rsid w:val="00036B7B"/>
    <w:rsid w:val="0003793C"/>
    <w:rsid w:val="00037D38"/>
    <w:rsid w:val="00040201"/>
    <w:rsid w:val="00040B98"/>
    <w:rsid w:val="00041167"/>
    <w:rsid w:val="000422E9"/>
    <w:rsid w:val="000425A6"/>
    <w:rsid w:val="00042A09"/>
    <w:rsid w:val="00042BB7"/>
    <w:rsid w:val="00042F64"/>
    <w:rsid w:val="00043393"/>
    <w:rsid w:val="00044533"/>
    <w:rsid w:val="00045307"/>
    <w:rsid w:val="0004568B"/>
    <w:rsid w:val="00045A17"/>
    <w:rsid w:val="0004615A"/>
    <w:rsid w:val="000465C6"/>
    <w:rsid w:val="000470EC"/>
    <w:rsid w:val="000474C7"/>
    <w:rsid w:val="00047F10"/>
    <w:rsid w:val="00047F14"/>
    <w:rsid w:val="00050D94"/>
    <w:rsid w:val="0005109A"/>
    <w:rsid w:val="0005179B"/>
    <w:rsid w:val="000517AC"/>
    <w:rsid w:val="00052495"/>
    <w:rsid w:val="0005289F"/>
    <w:rsid w:val="00052B4D"/>
    <w:rsid w:val="00053171"/>
    <w:rsid w:val="00053847"/>
    <w:rsid w:val="00053908"/>
    <w:rsid w:val="00054859"/>
    <w:rsid w:val="00055202"/>
    <w:rsid w:val="000567CC"/>
    <w:rsid w:val="00056D10"/>
    <w:rsid w:val="0005758F"/>
    <w:rsid w:val="00061179"/>
    <w:rsid w:val="0006170F"/>
    <w:rsid w:val="0006212A"/>
    <w:rsid w:val="00062334"/>
    <w:rsid w:val="000626E8"/>
    <w:rsid w:val="00062B6B"/>
    <w:rsid w:val="00062DCD"/>
    <w:rsid w:val="00062F45"/>
    <w:rsid w:val="000641C0"/>
    <w:rsid w:val="00065452"/>
    <w:rsid w:val="000658BA"/>
    <w:rsid w:val="00067378"/>
    <w:rsid w:val="00067E22"/>
    <w:rsid w:val="0007097A"/>
    <w:rsid w:val="00071AF2"/>
    <w:rsid w:val="00071E20"/>
    <w:rsid w:val="0007225C"/>
    <w:rsid w:val="00072349"/>
    <w:rsid w:val="0007235C"/>
    <w:rsid w:val="00073136"/>
    <w:rsid w:val="000737CB"/>
    <w:rsid w:val="00073853"/>
    <w:rsid w:val="000738DF"/>
    <w:rsid w:val="000739AC"/>
    <w:rsid w:val="0007515F"/>
    <w:rsid w:val="0007523E"/>
    <w:rsid w:val="00075B41"/>
    <w:rsid w:val="00075BB7"/>
    <w:rsid w:val="00076486"/>
    <w:rsid w:val="00076DF3"/>
    <w:rsid w:val="00077153"/>
    <w:rsid w:val="000777D2"/>
    <w:rsid w:val="00077A38"/>
    <w:rsid w:val="00077C57"/>
    <w:rsid w:val="00077C6D"/>
    <w:rsid w:val="000812CD"/>
    <w:rsid w:val="00082DB2"/>
    <w:rsid w:val="0008317B"/>
    <w:rsid w:val="0008425B"/>
    <w:rsid w:val="00084356"/>
    <w:rsid w:val="0008496E"/>
    <w:rsid w:val="00085012"/>
    <w:rsid w:val="00085771"/>
    <w:rsid w:val="00085A3A"/>
    <w:rsid w:val="00086584"/>
    <w:rsid w:val="00086A82"/>
    <w:rsid w:val="000876F9"/>
    <w:rsid w:val="000902CF"/>
    <w:rsid w:val="0009088A"/>
    <w:rsid w:val="00092C39"/>
    <w:rsid w:val="00092E6F"/>
    <w:rsid w:val="00093CC4"/>
    <w:rsid w:val="00093E41"/>
    <w:rsid w:val="00093E84"/>
    <w:rsid w:val="0009489C"/>
    <w:rsid w:val="00095A95"/>
    <w:rsid w:val="00095C11"/>
    <w:rsid w:val="0009657F"/>
    <w:rsid w:val="000965D0"/>
    <w:rsid w:val="000A0756"/>
    <w:rsid w:val="000A13A1"/>
    <w:rsid w:val="000A1859"/>
    <w:rsid w:val="000A1BBA"/>
    <w:rsid w:val="000A246E"/>
    <w:rsid w:val="000A25E0"/>
    <w:rsid w:val="000A39A1"/>
    <w:rsid w:val="000A3BBB"/>
    <w:rsid w:val="000A3FE4"/>
    <w:rsid w:val="000A4ACF"/>
    <w:rsid w:val="000A4FEF"/>
    <w:rsid w:val="000A5AA5"/>
    <w:rsid w:val="000A6FBA"/>
    <w:rsid w:val="000B01A7"/>
    <w:rsid w:val="000B0BE8"/>
    <w:rsid w:val="000B0CE0"/>
    <w:rsid w:val="000B112B"/>
    <w:rsid w:val="000B32AB"/>
    <w:rsid w:val="000B3DDB"/>
    <w:rsid w:val="000B4629"/>
    <w:rsid w:val="000B5869"/>
    <w:rsid w:val="000B6195"/>
    <w:rsid w:val="000B6D83"/>
    <w:rsid w:val="000B7957"/>
    <w:rsid w:val="000B7CC5"/>
    <w:rsid w:val="000B7E4E"/>
    <w:rsid w:val="000C02C8"/>
    <w:rsid w:val="000C17C3"/>
    <w:rsid w:val="000C2046"/>
    <w:rsid w:val="000C2309"/>
    <w:rsid w:val="000C288F"/>
    <w:rsid w:val="000C2D66"/>
    <w:rsid w:val="000C2E5F"/>
    <w:rsid w:val="000C3422"/>
    <w:rsid w:val="000C59D2"/>
    <w:rsid w:val="000C6860"/>
    <w:rsid w:val="000C68B3"/>
    <w:rsid w:val="000C6C12"/>
    <w:rsid w:val="000C7A1D"/>
    <w:rsid w:val="000C7E1F"/>
    <w:rsid w:val="000D0218"/>
    <w:rsid w:val="000D07FE"/>
    <w:rsid w:val="000D0E62"/>
    <w:rsid w:val="000D1073"/>
    <w:rsid w:val="000D1324"/>
    <w:rsid w:val="000D1557"/>
    <w:rsid w:val="000D1BD5"/>
    <w:rsid w:val="000D22FF"/>
    <w:rsid w:val="000D25B8"/>
    <w:rsid w:val="000D3FB1"/>
    <w:rsid w:val="000D479C"/>
    <w:rsid w:val="000D4824"/>
    <w:rsid w:val="000D5315"/>
    <w:rsid w:val="000D560B"/>
    <w:rsid w:val="000D6061"/>
    <w:rsid w:val="000D6770"/>
    <w:rsid w:val="000D68AE"/>
    <w:rsid w:val="000D7443"/>
    <w:rsid w:val="000D76F9"/>
    <w:rsid w:val="000D7D43"/>
    <w:rsid w:val="000D7ED3"/>
    <w:rsid w:val="000D7FAA"/>
    <w:rsid w:val="000E0239"/>
    <w:rsid w:val="000E07D2"/>
    <w:rsid w:val="000E08F9"/>
    <w:rsid w:val="000E0F5B"/>
    <w:rsid w:val="000E27EA"/>
    <w:rsid w:val="000E2958"/>
    <w:rsid w:val="000E2A37"/>
    <w:rsid w:val="000E4754"/>
    <w:rsid w:val="000E4B8D"/>
    <w:rsid w:val="000E4D12"/>
    <w:rsid w:val="000E56F8"/>
    <w:rsid w:val="000E59C2"/>
    <w:rsid w:val="000E5D5C"/>
    <w:rsid w:val="000E6D7A"/>
    <w:rsid w:val="000E6FA7"/>
    <w:rsid w:val="000F038C"/>
    <w:rsid w:val="000F0431"/>
    <w:rsid w:val="000F063F"/>
    <w:rsid w:val="000F0A6B"/>
    <w:rsid w:val="000F0FA7"/>
    <w:rsid w:val="000F1306"/>
    <w:rsid w:val="000F1CF9"/>
    <w:rsid w:val="000F27A2"/>
    <w:rsid w:val="000F40C4"/>
    <w:rsid w:val="000F4640"/>
    <w:rsid w:val="000F5666"/>
    <w:rsid w:val="000F66C2"/>
    <w:rsid w:val="00100435"/>
    <w:rsid w:val="0010057B"/>
    <w:rsid w:val="001018EB"/>
    <w:rsid w:val="00102C1A"/>
    <w:rsid w:val="00103563"/>
    <w:rsid w:val="00103B71"/>
    <w:rsid w:val="00103E4E"/>
    <w:rsid w:val="001042B4"/>
    <w:rsid w:val="00104E7E"/>
    <w:rsid w:val="001059C1"/>
    <w:rsid w:val="00107D25"/>
    <w:rsid w:val="00107FAD"/>
    <w:rsid w:val="0011133F"/>
    <w:rsid w:val="00111DFD"/>
    <w:rsid w:val="00113259"/>
    <w:rsid w:val="00113508"/>
    <w:rsid w:val="001139DB"/>
    <w:rsid w:val="0011485D"/>
    <w:rsid w:val="00115171"/>
    <w:rsid w:val="00115333"/>
    <w:rsid w:val="00116063"/>
    <w:rsid w:val="00116DD8"/>
    <w:rsid w:val="00117477"/>
    <w:rsid w:val="001176F5"/>
    <w:rsid w:val="00117C0F"/>
    <w:rsid w:val="00117D21"/>
    <w:rsid w:val="00120034"/>
    <w:rsid w:val="00120F3A"/>
    <w:rsid w:val="001210B4"/>
    <w:rsid w:val="001215E5"/>
    <w:rsid w:val="0012205A"/>
    <w:rsid w:val="00122E14"/>
    <w:rsid w:val="00122FD4"/>
    <w:rsid w:val="00123685"/>
    <w:rsid w:val="001238DA"/>
    <w:rsid w:val="001246FB"/>
    <w:rsid w:val="0012534F"/>
    <w:rsid w:val="00125E19"/>
    <w:rsid w:val="00126EB9"/>
    <w:rsid w:val="001273B0"/>
    <w:rsid w:val="00127702"/>
    <w:rsid w:val="00127B72"/>
    <w:rsid w:val="00127D9C"/>
    <w:rsid w:val="00130146"/>
    <w:rsid w:val="0013160B"/>
    <w:rsid w:val="0013317A"/>
    <w:rsid w:val="0013369F"/>
    <w:rsid w:val="00134145"/>
    <w:rsid w:val="00134717"/>
    <w:rsid w:val="00134FB7"/>
    <w:rsid w:val="00135187"/>
    <w:rsid w:val="00136273"/>
    <w:rsid w:val="00136A4A"/>
    <w:rsid w:val="00136E4D"/>
    <w:rsid w:val="0013703B"/>
    <w:rsid w:val="0013788A"/>
    <w:rsid w:val="001379E6"/>
    <w:rsid w:val="00137C69"/>
    <w:rsid w:val="00137CAC"/>
    <w:rsid w:val="00137E3C"/>
    <w:rsid w:val="00140343"/>
    <w:rsid w:val="001403A7"/>
    <w:rsid w:val="0014086B"/>
    <w:rsid w:val="00140974"/>
    <w:rsid w:val="00140C28"/>
    <w:rsid w:val="00140D95"/>
    <w:rsid w:val="00141691"/>
    <w:rsid w:val="0014181D"/>
    <w:rsid w:val="00141832"/>
    <w:rsid w:val="00142367"/>
    <w:rsid w:val="00142529"/>
    <w:rsid w:val="00142737"/>
    <w:rsid w:val="00142DDE"/>
    <w:rsid w:val="001438AC"/>
    <w:rsid w:val="0014486E"/>
    <w:rsid w:val="001449A0"/>
    <w:rsid w:val="00146355"/>
    <w:rsid w:val="00146904"/>
    <w:rsid w:val="00146C70"/>
    <w:rsid w:val="00147FB3"/>
    <w:rsid w:val="0015039D"/>
    <w:rsid w:val="00150D3F"/>
    <w:rsid w:val="00151018"/>
    <w:rsid w:val="00151067"/>
    <w:rsid w:val="0015114A"/>
    <w:rsid w:val="00151B98"/>
    <w:rsid w:val="001527A9"/>
    <w:rsid w:val="001528FD"/>
    <w:rsid w:val="00152DFF"/>
    <w:rsid w:val="00153603"/>
    <w:rsid w:val="00153C97"/>
    <w:rsid w:val="00153E22"/>
    <w:rsid w:val="001540BC"/>
    <w:rsid w:val="00154694"/>
    <w:rsid w:val="00154F72"/>
    <w:rsid w:val="00155499"/>
    <w:rsid w:val="00156231"/>
    <w:rsid w:val="0015674B"/>
    <w:rsid w:val="00156885"/>
    <w:rsid w:val="00156C1B"/>
    <w:rsid w:val="001578E7"/>
    <w:rsid w:val="00157E1A"/>
    <w:rsid w:val="00160324"/>
    <w:rsid w:val="00160AAA"/>
    <w:rsid w:val="001612EC"/>
    <w:rsid w:val="00162383"/>
    <w:rsid w:val="00163394"/>
    <w:rsid w:val="00163B7A"/>
    <w:rsid w:val="001658EE"/>
    <w:rsid w:val="00166FA8"/>
    <w:rsid w:val="00170232"/>
    <w:rsid w:val="00170B9E"/>
    <w:rsid w:val="001712A8"/>
    <w:rsid w:val="001715C7"/>
    <w:rsid w:val="0017194C"/>
    <w:rsid w:val="0017267A"/>
    <w:rsid w:val="00172D44"/>
    <w:rsid w:val="00172F7B"/>
    <w:rsid w:val="001733C5"/>
    <w:rsid w:val="00173617"/>
    <w:rsid w:val="00174A8F"/>
    <w:rsid w:val="00175359"/>
    <w:rsid w:val="0017651F"/>
    <w:rsid w:val="00177047"/>
    <w:rsid w:val="00177051"/>
    <w:rsid w:val="001774E8"/>
    <w:rsid w:val="00177897"/>
    <w:rsid w:val="00177BCA"/>
    <w:rsid w:val="00177C59"/>
    <w:rsid w:val="0018244D"/>
    <w:rsid w:val="001824D2"/>
    <w:rsid w:val="001844A9"/>
    <w:rsid w:val="00184BA1"/>
    <w:rsid w:val="00184E52"/>
    <w:rsid w:val="00186654"/>
    <w:rsid w:val="00186676"/>
    <w:rsid w:val="00186BE9"/>
    <w:rsid w:val="001871CD"/>
    <w:rsid w:val="0018792B"/>
    <w:rsid w:val="00187B00"/>
    <w:rsid w:val="00187F07"/>
    <w:rsid w:val="001900BC"/>
    <w:rsid w:val="00190DBB"/>
    <w:rsid w:val="00191563"/>
    <w:rsid w:val="00192A7E"/>
    <w:rsid w:val="00193EE6"/>
    <w:rsid w:val="00194A39"/>
    <w:rsid w:val="00195944"/>
    <w:rsid w:val="001A0630"/>
    <w:rsid w:val="001A072E"/>
    <w:rsid w:val="001A0A27"/>
    <w:rsid w:val="001A0EEB"/>
    <w:rsid w:val="001A14AF"/>
    <w:rsid w:val="001A1C39"/>
    <w:rsid w:val="001A2996"/>
    <w:rsid w:val="001A356D"/>
    <w:rsid w:val="001A3C30"/>
    <w:rsid w:val="001A4977"/>
    <w:rsid w:val="001A566C"/>
    <w:rsid w:val="001A5F91"/>
    <w:rsid w:val="001A5F9F"/>
    <w:rsid w:val="001A67EF"/>
    <w:rsid w:val="001A6CC5"/>
    <w:rsid w:val="001A76F1"/>
    <w:rsid w:val="001A7CD7"/>
    <w:rsid w:val="001A7D3F"/>
    <w:rsid w:val="001A7FDC"/>
    <w:rsid w:val="001B27B1"/>
    <w:rsid w:val="001B2E9D"/>
    <w:rsid w:val="001B3087"/>
    <w:rsid w:val="001B3829"/>
    <w:rsid w:val="001B5156"/>
    <w:rsid w:val="001B5855"/>
    <w:rsid w:val="001B6D54"/>
    <w:rsid w:val="001C031A"/>
    <w:rsid w:val="001C0A6A"/>
    <w:rsid w:val="001C0D7E"/>
    <w:rsid w:val="001C2141"/>
    <w:rsid w:val="001C2A10"/>
    <w:rsid w:val="001C2B67"/>
    <w:rsid w:val="001C3556"/>
    <w:rsid w:val="001C39EE"/>
    <w:rsid w:val="001C4E9F"/>
    <w:rsid w:val="001C4F4F"/>
    <w:rsid w:val="001C4F5F"/>
    <w:rsid w:val="001C507A"/>
    <w:rsid w:val="001C6294"/>
    <w:rsid w:val="001C6938"/>
    <w:rsid w:val="001C721F"/>
    <w:rsid w:val="001D06F0"/>
    <w:rsid w:val="001D094C"/>
    <w:rsid w:val="001D0C7D"/>
    <w:rsid w:val="001D0E74"/>
    <w:rsid w:val="001D181E"/>
    <w:rsid w:val="001D186B"/>
    <w:rsid w:val="001D2F17"/>
    <w:rsid w:val="001D3160"/>
    <w:rsid w:val="001D34C3"/>
    <w:rsid w:val="001D394C"/>
    <w:rsid w:val="001D3DCB"/>
    <w:rsid w:val="001D4E8A"/>
    <w:rsid w:val="001D507C"/>
    <w:rsid w:val="001D5398"/>
    <w:rsid w:val="001D54E9"/>
    <w:rsid w:val="001D54F5"/>
    <w:rsid w:val="001D5A5C"/>
    <w:rsid w:val="001D5F78"/>
    <w:rsid w:val="001D63CF"/>
    <w:rsid w:val="001E03E6"/>
    <w:rsid w:val="001E1815"/>
    <w:rsid w:val="001E2144"/>
    <w:rsid w:val="001E27A6"/>
    <w:rsid w:val="001E345F"/>
    <w:rsid w:val="001E3EC9"/>
    <w:rsid w:val="001E4423"/>
    <w:rsid w:val="001E4714"/>
    <w:rsid w:val="001E4C8F"/>
    <w:rsid w:val="001E4DDA"/>
    <w:rsid w:val="001E54AD"/>
    <w:rsid w:val="001E5DE3"/>
    <w:rsid w:val="001E5EA0"/>
    <w:rsid w:val="001E60BA"/>
    <w:rsid w:val="001E6A82"/>
    <w:rsid w:val="001E7DAF"/>
    <w:rsid w:val="001F3241"/>
    <w:rsid w:val="001F338B"/>
    <w:rsid w:val="001F340D"/>
    <w:rsid w:val="001F4E5F"/>
    <w:rsid w:val="001F5BD1"/>
    <w:rsid w:val="001F61C7"/>
    <w:rsid w:val="001F6331"/>
    <w:rsid w:val="001F7B9B"/>
    <w:rsid w:val="00200638"/>
    <w:rsid w:val="00200829"/>
    <w:rsid w:val="00200C9C"/>
    <w:rsid w:val="00202C59"/>
    <w:rsid w:val="002033D7"/>
    <w:rsid w:val="00203C71"/>
    <w:rsid w:val="00204925"/>
    <w:rsid w:val="00205718"/>
    <w:rsid w:val="00205E14"/>
    <w:rsid w:val="0020722A"/>
    <w:rsid w:val="002074F0"/>
    <w:rsid w:val="00207BBA"/>
    <w:rsid w:val="002101C8"/>
    <w:rsid w:val="00210F5E"/>
    <w:rsid w:val="002112DA"/>
    <w:rsid w:val="0021293B"/>
    <w:rsid w:val="002130D8"/>
    <w:rsid w:val="002136B4"/>
    <w:rsid w:val="00214198"/>
    <w:rsid w:val="002142B8"/>
    <w:rsid w:val="00214924"/>
    <w:rsid w:val="002150FA"/>
    <w:rsid w:val="0021533B"/>
    <w:rsid w:val="00216E9E"/>
    <w:rsid w:val="0021757D"/>
    <w:rsid w:val="002177BC"/>
    <w:rsid w:val="00217F63"/>
    <w:rsid w:val="00221D59"/>
    <w:rsid w:val="00221EB9"/>
    <w:rsid w:val="00221F76"/>
    <w:rsid w:val="0022251C"/>
    <w:rsid w:val="0022261D"/>
    <w:rsid w:val="00223446"/>
    <w:rsid w:val="0022347C"/>
    <w:rsid w:val="0022367B"/>
    <w:rsid w:val="00225111"/>
    <w:rsid w:val="00225398"/>
    <w:rsid w:val="00225E63"/>
    <w:rsid w:val="0022655F"/>
    <w:rsid w:val="0023026F"/>
    <w:rsid w:val="002303A4"/>
    <w:rsid w:val="002304B6"/>
    <w:rsid w:val="002311B6"/>
    <w:rsid w:val="00232B0F"/>
    <w:rsid w:val="00232D0A"/>
    <w:rsid w:val="00232DB2"/>
    <w:rsid w:val="0023380B"/>
    <w:rsid w:val="00234F43"/>
    <w:rsid w:val="0023562B"/>
    <w:rsid w:val="00236308"/>
    <w:rsid w:val="00237825"/>
    <w:rsid w:val="00237BB4"/>
    <w:rsid w:val="002414BC"/>
    <w:rsid w:val="002415F0"/>
    <w:rsid w:val="002418D5"/>
    <w:rsid w:val="00241A63"/>
    <w:rsid w:val="00241AD1"/>
    <w:rsid w:val="00241F81"/>
    <w:rsid w:val="00242CA5"/>
    <w:rsid w:val="00242D1D"/>
    <w:rsid w:val="002430F2"/>
    <w:rsid w:val="00243115"/>
    <w:rsid w:val="00243B5A"/>
    <w:rsid w:val="00243E66"/>
    <w:rsid w:val="00244554"/>
    <w:rsid w:val="00244893"/>
    <w:rsid w:val="002455C7"/>
    <w:rsid w:val="0024584A"/>
    <w:rsid w:val="00245B3F"/>
    <w:rsid w:val="002463DE"/>
    <w:rsid w:val="00246542"/>
    <w:rsid w:val="00246906"/>
    <w:rsid w:val="00246DE3"/>
    <w:rsid w:val="00250F6A"/>
    <w:rsid w:val="00251025"/>
    <w:rsid w:val="002513D6"/>
    <w:rsid w:val="00251772"/>
    <w:rsid w:val="00251BF2"/>
    <w:rsid w:val="002526A1"/>
    <w:rsid w:val="00254418"/>
    <w:rsid w:val="0025662A"/>
    <w:rsid w:val="00257052"/>
    <w:rsid w:val="00260C4C"/>
    <w:rsid w:val="00262CD4"/>
    <w:rsid w:val="00262E33"/>
    <w:rsid w:val="00263883"/>
    <w:rsid w:val="002648FE"/>
    <w:rsid w:val="00265153"/>
    <w:rsid w:val="00265A55"/>
    <w:rsid w:val="00265B4F"/>
    <w:rsid w:val="002679A0"/>
    <w:rsid w:val="002701F2"/>
    <w:rsid w:val="00271316"/>
    <w:rsid w:val="002724ED"/>
    <w:rsid w:val="00272622"/>
    <w:rsid w:val="0027298D"/>
    <w:rsid w:val="00273A67"/>
    <w:rsid w:val="00274C00"/>
    <w:rsid w:val="00275FCB"/>
    <w:rsid w:val="002761B2"/>
    <w:rsid w:val="00280A3A"/>
    <w:rsid w:val="00280D5B"/>
    <w:rsid w:val="00283139"/>
    <w:rsid w:val="002833B8"/>
    <w:rsid w:val="0028408E"/>
    <w:rsid w:val="002846EA"/>
    <w:rsid w:val="002861B1"/>
    <w:rsid w:val="002861DB"/>
    <w:rsid w:val="002868CF"/>
    <w:rsid w:val="00286A3D"/>
    <w:rsid w:val="00286D2A"/>
    <w:rsid w:val="00287150"/>
    <w:rsid w:val="0029052C"/>
    <w:rsid w:val="00290695"/>
    <w:rsid w:val="002909BD"/>
    <w:rsid w:val="00290A84"/>
    <w:rsid w:val="00290F83"/>
    <w:rsid w:val="00292079"/>
    <w:rsid w:val="002939C6"/>
    <w:rsid w:val="002939F8"/>
    <w:rsid w:val="00293D1A"/>
    <w:rsid w:val="00294590"/>
    <w:rsid w:val="002946AB"/>
    <w:rsid w:val="0029497F"/>
    <w:rsid w:val="00294BAE"/>
    <w:rsid w:val="00295001"/>
    <w:rsid w:val="002972EF"/>
    <w:rsid w:val="002973A2"/>
    <w:rsid w:val="002977CC"/>
    <w:rsid w:val="002A12DC"/>
    <w:rsid w:val="002A143E"/>
    <w:rsid w:val="002A17A0"/>
    <w:rsid w:val="002A264B"/>
    <w:rsid w:val="002A28B7"/>
    <w:rsid w:val="002A338E"/>
    <w:rsid w:val="002A3458"/>
    <w:rsid w:val="002A348B"/>
    <w:rsid w:val="002A34E1"/>
    <w:rsid w:val="002A350A"/>
    <w:rsid w:val="002A5312"/>
    <w:rsid w:val="002A597C"/>
    <w:rsid w:val="002A602C"/>
    <w:rsid w:val="002A7B1C"/>
    <w:rsid w:val="002A7CDF"/>
    <w:rsid w:val="002A7F63"/>
    <w:rsid w:val="002B057C"/>
    <w:rsid w:val="002B057E"/>
    <w:rsid w:val="002B0B70"/>
    <w:rsid w:val="002B170C"/>
    <w:rsid w:val="002B252E"/>
    <w:rsid w:val="002B2E36"/>
    <w:rsid w:val="002B32E0"/>
    <w:rsid w:val="002B3F00"/>
    <w:rsid w:val="002B4000"/>
    <w:rsid w:val="002B4A67"/>
    <w:rsid w:val="002B6120"/>
    <w:rsid w:val="002B69AD"/>
    <w:rsid w:val="002B7485"/>
    <w:rsid w:val="002C03A2"/>
    <w:rsid w:val="002C11D5"/>
    <w:rsid w:val="002C191C"/>
    <w:rsid w:val="002C2178"/>
    <w:rsid w:val="002C228B"/>
    <w:rsid w:val="002C341E"/>
    <w:rsid w:val="002C3448"/>
    <w:rsid w:val="002C3667"/>
    <w:rsid w:val="002C3898"/>
    <w:rsid w:val="002C3C41"/>
    <w:rsid w:val="002C4BC0"/>
    <w:rsid w:val="002C5091"/>
    <w:rsid w:val="002C59EE"/>
    <w:rsid w:val="002C7662"/>
    <w:rsid w:val="002D01DF"/>
    <w:rsid w:val="002D1B57"/>
    <w:rsid w:val="002D2BAB"/>
    <w:rsid w:val="002D4AEE"/>
    <w:rsid w:val="002D4B6A"/>
    <w:rsid w:val="002D535C"/>
    <w:rsid w:val="002D5A7F"/>
    <w:rsid w:val="002D69FB"/>
    <w:rsid w:val="002D79A9"/>
    <w:rsid w:val="002E01AF"/>
    <w:rsid w:val="002E0467"/>
    <w:rsid w:val="002E0DE7"/>
    <w:rsid w:val="002E0E7B"/>
    <w:rsid w:val="002E226B"/>
    <w:rsid w:val="002E2689"/>
    <w:rsid w:val="002E31E7"/>
    <w:rsid w:val="002E35FC"/>
    <w:rsid w:val="002E518B"/>
    <w:rsid w:val="002E56D3"/>
    <w:rsid w:val="002E64D5"/>
    <w:rsid w:val="002E73C0"/>
    <w:rsid w:val="002F02E2"/>
    <w:rsid w:val="002F033C"/>
    <w:rsid w:val="002F05C7"/>
    <w:rsid w:val="002F19F0"/>
    <w:rsid w:val="002F2185"/>
    <w:rsid w:val="002F2C69"/>
    <w:rsid w:val="002F33F4"/>
    <w:rsid w:val="002F3429"/>
    <w:rsid w:val="002F3C09"/>
    <w:rsid w:val="002F3C47"/>
    <w:rsid w:val="002F5513"/>
    <w:rsid w:val="002F626C"/>
    <w:rsid w:val="002F69FF"/>
    <w:rsid w:val="002F770F"/>
    <w:rsid w:val="002F7A72"/>
    <w:rsid w:val="00300202"/>
    <w:rsid w:val="00300FD6"/>
    <w:rsid w:val="00301031"/>
    <w:rsid w:val="0030183E"/>
    <w:rsid w:val="00301C50"/>
    <w:rsid w:val="00301C73"/>
    <w:rsid w:val="00302042"/>
    <w:rsid w:val="00302B7A"/>
    <w:rsid w:val="00303E30"/>
    <w:rsid w:val="00303F29"/>
    <w:rsid w:val="0030497C"/>
    <w:rsid w:val="00305352"/>
    <w:rsid w:val="0030592D"/>
    <w:rsid w:val="00305B03"/>
    <w:rsid w:val="00307540"/>
    <w:rsid w:val="00307FB0"/>
    <w:rsid w:val="0031057F"/>
    <w:rsid w:val="00310907"/>
    <w:rsid w:val="0031104D"/>
    <w:rsid w:val="003147AA"/>
    <w:rsid w:val="00314FC8"/>
    <w:rsid w:val="00315CCC"/>
    <w:rsid w:val="00317D12"/>
    <w:rsid w:val="0032138D"/>
    <w:rsid w:val="00321F76"/>
    <w:rsid w:val="003226A5"/>
    <w:rsid w:val="00322A5F"/>
    <w:rsid w:val="0032546C"/>
    <w:rsid w:val="0032562F"/>
    <w:rsid w:val="003262E6"/>
    <w:rsid w:val="00327BB4"/>
    <w:rsid w:val="00327C80"/>
    <w:rsid w:val="00330C09"/>
    <w:rsid w:val="00330D0F"/>
    <w:rsid w:val="00331DB9"/>
    <w:rsid w:val="00331FD6"/>
    <w:rsid w:val="00332108"/>
    <w:rsid w:val="00332136"/>
    <w:rsid w:val="003323AD"/>
    <w:rsid w:val="003326E7"/>
    <w:rsid w:val="003331F0"/>
    <w:rsid w:val="00334301"/>
    <w:rsid w:val="00335C04"/>
    <w:rsid w:val="003360E8"/>
    <w:rsid w:val="0033633D"/>
    <w:rsid w:val="00337B62"/>
    <w:rsid w:val="003406BD"/>
    <w:rsid w:val="00340CB1"/>
    <w:rsid w:val="0034119B"/>
    <w:rsid w:val="003416EA"/>
    <w:rsid w:val="00342198"/>
    <w:rsid w:val="00342489"/>
    <w:rsid w:val="00342BC5"/>
    <w:rsid w:val="00342E08"/>
    <w:rsid w:val="00343105"/>
    <w:rsid w:val="003434C5"/>
    <w:rsid w:val="003452C2"/>
    <w:rsid w:val="00345D2D"/>
    <w:rsid w:val="00345F44"/>
    <w:rsid w:val="0034638A"/>
    <w:rsid w:val="003463DE"/>
    <w:rsid w:val="00346939"/>
    <w:rsid w:val="00347451"/>
    <w:rsid w:val="00347D6B"/>
    <w:rsid w:val="003500E4"/>
    <w:rsid w:val="00351CAF"/>
    <w:rsid w:val="003523CA"/>
    <w:rsid w:val="00352453"/>
    <w:rsid w:val="00353145"/>
    <w:rsid w:val="003536CF"/>
    <w:rsid w:val="00353DA4"/>
    <w:rsid w:val="00354B2F"/>
    <w:rsid w:val="003556B0"/>
    <w:rsid w:val="00355F4D"/>
    <w:rsid w:val="00356806"/>
    <w:rsid w:val="00357986"/>
    <w:rsid w:val="00361248"/>
    <w:rsid w:val="00361281"/>
    <w:rsid w:val="0036179A"/>
    <w:rsid w:val="00362135"/>
    <w:rsid w:val="00362ECD"/>
    <w:rsid w:val="003630F6"/>
    <w:rsid w:val="00363178"/>
    <w:rsid w:val="00363A11"/>
    <w:rsid w:val="003642CE"/>
    <w:rsid w:val="00364A89"/>
    <w:rsid w:val="0036502B"/>
    <w:rsid w:val="003654E8"/>
    <w:rsid w:val="003667CE"/>
    <w:rsid w:val="00367A6E"/>
    <w:rsid w:val="00370F56"/>
    <w:rsid w:val="00372056"/>
    <w:rsid w:val="00372E8B"/>
    <w:rsid w:val="00373215"/>
    <w:rsid w:val="00374CFA"/>
    <w:rsid w:val="00374E30"/>
    <w:rsid w:val="00375AB4"/>
    <w:rsid w:val="00377861"/>
    <w:rsid w:val="003805B6"/>
    <w:rsid w:val="00381BEF"/>
    <w:rsid w:val="00381C98"/>
    <w:rsid w:val="00381D7F"/>
    <w:rsid w:val="003846B1"/>
    <w:rsid w:val="00384EDC"/>
    <w:rsid w:val="00386103"/>
    <w:rsid w:val="00387A23"/>
    <w:rsid w:val="00387BE0"/>
    <w:rsid w:val="0039013D"/>
    <w:rsid w:val="00390480"/>
    <w:rsid w:val="0039097A"/>
    <w:rsid w:val="003911FC"/>
    <w:rsid w:val="00391436"/>
    <w:rsid w:val="003935E0"/>
    <w:rsid w:val="0039453B"/>
    <w:rsid w:val="00394ACC"/>
    <w:rsid w:val="00395B30"/>
    <w:rsid w:val="0039706A"/>
    <w:rsid w:val="003A0B2A"/>
    <w:rsid w:val="003A0C66"/>
    <w:rsid w:val="003A0EDA"/>
    <w:rsid w:val="003A0F96"/>
    <w:rsid w:val="003A1071"/>
    <w:rsid w:val="003A138A"/>
    <w:rsid w:val="003A1A88"/>
    <w:rsid w:val="003A1E10"/>
    <w:rsid w:val="003A2AE6"/>
    <w:rsid w:val="003A4094"/>
    <w:rsid w:val="003A4862"/>
    <w:rsid w:val="003A4FE3"/>
    <w:rsid w:val="003A5476"/>
    <w:rsid w:val="003A6371"/>
    <w:rsid w:val="003A654D"/>
    <w:rsid w:val="003A6AE8"/>
    <w:rsid w:val="003A7C70"/>
    <w:rsid w:val="003A7FB1"/>
    <w:rsid w:val="003B03F8"/>
    <w:rsid w:val="003B1FF2"/>
    <w:rsid w:val="003B21BD"/>
    <w:rsid w:val="003B287F"/>
    <w:rsid w:val="003B2A5D"/>
    <w:rsid w:val="003B32E0"/>
    <w:rsid w:val="003B406D"/>
    <w:rsid w:val="003B5333"/>
    <w:rsid w:val="003B591C"/>
    <w:rsid w:val="003B68A5"/>
    <w:rsid w:val="003B715A"/>
    <w:rsid w:val="003B762E"/>
    <w:rsid w:val="003B7C90"/>
    <w:rsid w:val="003C0DE9"/>
    <w:rsid w:val="003C16F8"/>
    <w:rsid w:val="003C233B"/>
    <w:rsid w:val="003C2375"/>
    <w:rsid w:val="003C2E57"/>
    <w:rsid w:val="003C327A"/>
    <w:rsid w:val="003C3FDF"/>
    <w:rsid w:val="003C42A5"/>
    <w:rsid w:val="003C4B78"/>
    <w:rsid w:val="003C4D11"/>
    <w:rsid w:val="003C5848"/>
    <w:rsid w:val="003C597F"/>
    <w:rsid w:val="003C5CC9"/>
    <w:rsid w:val="003C6202"/>
    <w:rsid w:val="003C6505"/>
    <w:rsid w:val="003C6B7B"/>
    <w:rsid w:val="003D134E"/>
    <w:rsid w:val="003D140B"/>
    <w:rsid w:val="003D18B3"/>
    <w:rsid w:val="003D2067"/>
    <w:rsid w:val="003D5127"/>
    <w:rsid w:val="003D5304"/>
    <w:rsid w:val="003D66D4"/>
    <w:rsid w:val="003D7276"/>
    <w:rsid w:val="003D7712"/>
    <w:rsid w:val="003E0FA2"/>
    <w:rsid w:val="003E149A"/>
    <w:rsid w:val="003E1D5F"/>
    <w:rsid w:val="003E25DD"/>
    <w:rsid w:val="003E3C45"/>
    <w:rsid w:val="003E4261"/>
    <w:rsid w:val="003E5169"/>
    <w:rsid w:val="003E52A1"/>
    <w:rsid w:val="003E5412"/>
    <w:rsid w:val="003E5800"/>
    <w:rsid w:val="003E70B1"/>
    <w:rsid w:val="003E75D3"/>
    <w:rsid w:val="003E7CCC"/>
    <w:rsid w:val="003E7F25"/>
    <w:rsid w:val="003F0494"/>
    <w:rsid w:val="003F28D5"/>
    <w:rsid w:val="003F366A"/>
    <w:rsid w:val="003F3EFB"/>
    <w:rsid w:val="003F4C92"/>
    <w:rsid w:val="003F6BF8"/>
    <w:rsid w:val="003F788D"/>
    <w:rsid w:val="003F7ACC"/>
    <w:rsid w:val="003F7ADD"/>
    <w:rsid w:val="004007CA"/>
    <w:rsid w:val="00400E46"/>
    <w:rsid w:val="004013FF"/>
    <w:rsid w:val="00401849"/>
    <w:rsid w:val="00401912"/>
    <w:rsid w:val="00401F9E"/>
    <w:rsid w:val="0040255C"/>
    <w:rsid w:val="004027CF"/>
    <w:rsid w:val="00403FF5"/>
    <w:rsid w:val="00405214"/>
    <w:rsid w:val="0040522D"/>
    <w:rsid w:val="00405329"/>
    <w:rsid w:val="0040614D"/>
    <w:rsid w:val="0040680F"/>
    <w:rsid w:val="00407243"/>
    <w:rsid w:val="00407557"/>
    <w:rsid w:val="00407EE5"/>
    <w:rsid w:val="004107C2"/>
    <w:rsid w:val="004108AD"/>
    <w:rsid w:val="004111D9"/>
    <w:rsid w:val="00411D88"/>
    <w:rsid w:val="00411EDB"/>
    <w:rsid w:val="00412482"/>
    <w:rsid w:val="004130F1"/>
    <w:rsid w:val="00413654"/>
    <w:rsid w:val="004139CA"/>
    <w:rsid w:val="004145EE"/>
    <w:rsid w:val="00415FF8"/>
    <w:rsid w:val="0041654A"/>
    <w:rsid w:val="00416A0F"/>
    <w:rsid w:val="00417D48"/>
    <w:rsid w:val="004201C4"/>
    <w:rsid w:val="00420D87"/>
    <w:rsid w:val="0042162A"/>
    <w:rsid w:val="00421F6B"/>
    <w:rsid w:val="004229FB"/>
    <w:rsid w:val="00423130"/>
    <w:rsid w:val="00423AFA"/>
    <w:rsid w:val="004249EC"/>
    <w:rsid w:val="00424C34"/>
    <w:rsid w:val="00424CA3"/>
    <w:rsid w:val="00424DDF"/>
    <w:rsid w:val="004262D7"/>
    <w:rsid w:val="00426669"/>
    <w:rsid w:val="00426892"/>
    <w:rsid w:val="004275A0"/>
    <w:rsid w:val="00430148"/>
    <w:rsid w:val="004313A2"/>
    <w:rsid w:val="004317F0"/>
    <w:rsid w:val="00432AE6"/>
    <w:rsid w:val="004330B3"/>
    <w:rsid w:val="0043488E"/>
    <w:rsid w:val="00434AC8"/>
    <w:rsid w:val="00434E61"/>
    <w:rsid w:val="00435C31"/>
    <w:rsid w:val="0043618D"/>
    <w:rsid w:val="00436388"/>
    <w:rsid w:val="004401E3"/>
    <w:rsid w:val="004409F5"/>
    <w:rsid w:val="00440E78"/>
    <w:rsid w:val="00441A57"/>
    <w:rsid w:val="00442157"/>
    <w:rsid w:val="00442E73"/>
    <w:rsid w:val="004430B4"/>
    <w:rsid w:val="004439FD"/>
    <w:rsid w:val="00443C6D"/>
    <w:rsid w:val="00444033"/>
    <w:rsid w:val="0044554A"/>
    <w:rsid w:val="00446423"/>
    <w:rsid w:val="004465CA"/>
    <w:rsid w:val="0044737A"/>
    <w:rsid w:val="00447C82"/>
    <w:rsid w:val="00447CDC"/>
    <w:rsid w:val="00450088"/>
    <w:rsid w:val="0045047E"/>
    <w:rsid w:val="004508CD"/>
    <w:rsid w:val="00452C96"/>
    <w:rsid w:val="004530F3"/>
    <w:rsid w:val="00453B09"/>
    <w:rsid w:val="0045465E"/>
    <w:rsid w:val="00454E4F"/>
    <w:rsid w:val="0045536D"/>
    <w:rsid w:val="00455E94"/>
    <w:rsid w:val="00457013"/>
    <w:rsid w:val="0046024D"/>
    <w:rsid w:val="00460337"/>
    <w:rsid w:val="004603B1"/>
    <w:rsid w:val="00460544"/>
    <w:rsid w:val="00460A08"/>
    <w:rsid w:val="0046138C"/>
    <w:rsid w:val="00461D2D"/>
    <w:rsid w:val="00462D57"/>
    <w:rsid w:val="00463C27"/>
    <w:rsid w:val="004640A1"/>
    <w:rsid w:val="00464F45"/>
    <w:rsid w:val="004669E9"/>
    <w:rsid w:val="004669F5"/>
    <w:rsid w:val="0047004D"/>
    <w:rsid w:val="00470B91"/>
    <w:rsid w:val="00470DD3"/>
    <w:rsid w:val="00471702"/>
    <w:rsid w:val="00471807"/>
    <w:rsid w:val="00473A96"/>
    <w:rsid w:val="00474171"/>
    <w:rsid w:val="00475C54"/>
    <w:rsid w:val="004760A1"/>
    <w:rsid w:val="00476589"/>
    <w:rsid w:val="00480768"/>
    <w:rsid w:val="00480810"/>
    <w:rsid w:val="00481D54"/>
    <w:rsid w:val="0048346B"/>
    <w:rsid w:val="0048370B"/>
    <w:rsid w:val="004838B9"/>
    <w:rsid w:val="00483A16"/>
    <w:rsid w:val="004844A6"/>
    <w:rsid w:val="00485C1F"/>
    <w:rsid w:val="004861C9"/>
    <w:rsid w:val="00487802"/>
    <w:rsid w:val="004908F5"/>
    <w:rsid w:val="00490ED4"/>
    <w:rsid w:val="00490FB4"/>
    <w:rsid w:val="0049140D"/>
    <w:rsid w:val="00491AF0"/>
    <w:rsid w:val="00491C69"/>
    <w:rsid w:val="00493EBE"/>
    <w:rsid w:val="00493F12"/>
    <w:rsid w:val="00494B7D"/>
    <w:rsid w:val="00496A13"/>
    <w:rsid w:val="00496A4E"/>
    <w:rsid w:val="00497423"/>
    <w:rsid w:val="00497687"/>
    <w:rsid w:val="00497945"/>
    <w:rsid w:val="004A045E"/>
    <w:rsid w:val="004A085B"/>
    <w:rsid w:val="004A1334"/>
    <w:rsid w:val="004A1419"/>
    <w:rsid w:val="004A15CF"/>
    <w:rsid w:val="004A4C7A"/>
    <w:rsid w:val="004A4D80"/>
    <w:rsid w:val="004A4F0B"/>
    <w:rsid w:val="004A57EB"/>
    <w:rsid w:val="004A591E"/>
    <w:rsid w:val="004A5E5B"/>
    <w:rsid w:val="004A64A5"/>
    <w:rsid w:val="004A6C40"/>
    <w:rsid w:val="004B06FC"/>
    <w:rsid w:val="004B0930"/>
    <w:rsid w:val="004B0BBB"/>
    <w:rsid w:val="004B0F19"/>
    <w:rsid w:val="004B14A8"/>
    <w:rsid w:val="004B1959"/>
    <w:rsid w:val="004B1B38"/>
    <w:rsid w:val="004B227C"/>
    <w:rsid w:val="004B233F"/>
    <w:rsid w:val="004B2651"/>
    <w:rsid w:val="004B3940"/>
    <w:rsid w:val="004B3FDA"/>
    <w:rsid w:val="004B4663"/>
    <w:rsid w:val="004B4763"/>
    <w:rsid w:val="004B4940"/>
    <w:rsid w:val="004B4DE4"/>
    <w:rsid w:val="004B599A"/>
    <w:rsid w:val="004B69E1"/>
    <w:rsid w:val="004C0919"/>
    <w:rsid w:val="004C09B5"/>
    <w:rsid w:val="004C0B85"/>
    <w:rsid w:val="004C0D06"/>
    <w:rsid w:val="004C0F07"/>
    <w:rsid w:val="004C1141"/>
    <w:rsid w:val="004C154B"/>
    <w:rsid w:val="004C17CA"/>
    <w:rsid w:val="004C18A1"/>
    <w:rsid w:val="004C1C27"/>
    <w:rsid w:val="004C221A"/>
    <w:rsid w:val="004C25C2"/>
    <w:rsid w:val="004C29EC"/>
    <w:rsid w:val="004C33F4"/>
    <w:rsid w:val="004C345E"/>
    <w:rsid w:val="004C461D"/>
    <w:rsid w:val="004C540D"/>
    <w:rsid w:val="004C587E"/>
    <w:rsid w:val="004C603F"/>
    <w:rsid w:val="004D0994"/>
    <w:rsid w:val="004D1815"/>
    <w:rsid w:val="004D25F3"/>
    <w:rsid w:val="004D33F0"/>
    <w:rsid w:val="004D3B14"/>
    <w:rsid w:val="004D3B4A"/>
    <w:rsid w:val="004D6075"/>
    <w:rsid w:val="004D6189"/>
    <w:rsid w:val="004D6740"/>
    <w:rsid w:val="004D68AC"/>
    <w:rsid w:val="004D74F8"/>
    <w:rsid w:val="004D76AD"/>
    <w:rsid w:val="004D7B01"/>
    <w:rsid w:val="004D7CD9"/>
    <w:rsid w:val="004E0168"/>
    <w:rsid w:val="004E063F"/>
    <w:rsid w:val="004E0BAA"/>
    <w:rsid w:val="004E0C8C"/>
    <w:rsid w:val="004E21C9"/>
    <w:rsid w:val="004E28DF"/>
    <w:rsid w:val="004E3A41"/>
    <w:rsid w:val="004E3C9E"/>
    <w:rsid w:val="004E446F"/>
    <w:rsid w:val="004E48D3"/>
    <w:rsid w:val="004E4CB0"/>
    <w:rsid w:val="004E4E6C"/>
    <w:rsid w:val="004E5153"/>
    <w:rsid w:val="004E61B7"/>
    <w:rsid w:val="004E791C"/>
    <w:rsid w:val="004E7FC9"/>
    <w:rsid w:val="004F1A84"/>
    <w:rsid w:val="004F1F45"/>
    <w:rsid w:val="004F20E0"/>
    <w:rsid w:val="004F3273"/>
    <w:rsid w:val="004F385C"/>
    <w:rsid w:val="004F3DD3"/>
    <w:rsid w:val="004F5A93"/>
    <w:rsid w:val="004F5D96"/>
    <w:rsid w:val="004F5DAA"/>
    <w:rsid w:val="004F65FC"/>
    <w:rsid w:val="004F76B4"/>
    <w:rsid w:val="004F78BE"/>
    <w:rsid w:val="004F7A8F"/>
    <w:rsid w:val="00500104"/>
    <w:rsid w:val="005001C8"/>
    <w:rsid w:val="00500313"/>
    <w:rsid w:val="00500754"/>
    <w:rsid w:val="005008BE"/>
    <w:rsid w:val="00500B7D"/>
    <w:rsid w:val="00502FDF"/>
    <w:rsid w:val="00503C90"/>
    <w:rsid w:val="00504487"/>
    <w:rsid w:val="00504611"/>
    <w:rsid w:val="0050476A"/>
    <w:rsid w:val="00504CD2"/>
    <w:rsid w:val="005055C4"/>
    <w:rsid w:val="00505643"/>
    <w:rsid w:val="005067D0"/>
    <w:rsid w:val="00506E0F"/>
    <w:rsid w:val="00507084"/>
    <w:rsid w:val="00507AF4"/>
    <w:rsid w:val="00507B8B"/>
    <w:rsid w:val="00507CB4"/>
    <w:rsid w:val="005108F0"/>
    <w:rsid w:val="00510BFD"/>
    <w:rsid w:val="00510F14"/>
    <w:rsid w:val="00512D17"/>
    <w:rsid w:val="005131C0"/>
    <w:rsid w:val="005138B1"/>
    <w:rsid w:val="00515879"/>
    <w:rsid w:val="0051635F"/>
    <w:rsid w:val="00516FC6"/>
    <w:rsid w:val="0052114D"/>
    <w:rsid w:val="005213F9"/>
    <w:rsid w:val="00522617"/>
    <w:rsid w:val="005234E3"/>
    <w:rsid w:val="0052556F"/>
    <w:rsid w:val="005267EF"/>
    <w:rsid w:val="00530F38"/>
    <w:rsid w:val="005311F5"/>
    <w:rsid w:val="00532B5A"/>
    <w:rsid w:val="00532DD4"/>
    <w:rsid w:val="005336C7"/>
    <w:rsid w:val="00534BFA"/>
    <w:rsid w:val="00535663"/>
    <w:rsid w:val="0053581F"/>
    <w:rsid w:val="00535853"/>
    <w:rsid w:val="00535893"/>
    <w:rsid w:val="00536F7E"/>
    <w:rsid w:val="00537C13"/>
    <w:rsid w:val="00537FDE"/>
    <w:rsid w:val="005400EF"/>
    <w:rsid w:val="0054025F"/>
    <w:rsid w:val="00540718"/>
    <w:rsid w:val="00540852"/>
    <w:rsid w:val="00540B93"/>
    <w:rsid w:val="00540C98"/>
    <w:rsid w:val="00541789"/>
    <w:rsid w:val="00542006"/>
    <w:rsid w:val="005421C7"/>
    <w:rsid w:val="005422A4"/>
    <w:rsid w:val="005422B4"/>
    <w:rsid w:val="0054259E"/>
    <w:rsid w:val="00543290"/>
    <w:rsid w:val="00543F06"/>
    <w:rsid w:val="005450B9"/>
    <w:rsid w:val="00545B77"/>
    <w:rsid w:val="00546272"/>
    <w:rsid w:val="00546BD3"/>
    <w:rsid w:val="0054786F"/>
    <w:rsid w:val="00547A4D"/>
    <w:rsid w:val="00551655"/>
    <w:rsid w:val="0055226C"/>
    <w:rsid w:val="0055329C"/>
    <w:rsid w:val="00553566"/>
    <w:rsid w:val="00553AFB"/>
    <w:rsid w:val="00554218"/>
    <w:rsid w:val="00555B74"/>
    <w:rsid w:val="00557DEC"/>
    <w:rsid w:val="005600F8"/>
    <w:rsid w:val="00560173"/>
    <w:rsid w:val="00560F67"/>
    <w:rsid w:val="00564B72"/>
    <w:rsid w:val="00565ABC"/>
    <w:rsid w:val="00566389"/>
    <w:rsid w:val="00567765"/>
    <w:rsid w:val="00567BDE"/>
    <w:rsid w:val="00567F3A"/>
    <w:rsid w:val="0057149D"/>
    <w:rsid w:val="0057159C"/>
    <w:rsid w:val="00571627"/>
    <w:rsid w:val="005727B5"/>
    <w:rsid w:val="00572CB8"/>
    <w:rsid w:val="00573234"/>
    <w:rsid w:val="005734C9"/>
    <w:rsid w:val="00573819"/>
    <w:rsid w:val="0057382A"/>
    <w:rsid w:val="00574527"/>
    <w:rsid w:val="0057480F"/>
    <w:rsid w:val="00574982"/>
    <w:rsid w:val="00574C8D"/>
    <w:rsid w:val="0057594E"/>
    <w:rsid w:val="0057747A"/>
    <w:rsid w:val="005774AE"/>
    <w:rsid w:val="00577AD6"/>
    <w:rsid w:val="00577E94"/>
    <w:rsid w:val="0058082F"/>
    <w:rsid w:val="00581515"/>
    <w:rsid w:val="005826E3"/>
    <w:rsid w:val="005833CF"/>
    <w:rsid w:val="00583AF0"/>
    <w:rsid w:val="00584726"/>
    <w:rsid w:val="0058479C"/>
    <w:rsid w:val="005852DC"/>
    <w:rsid w:val="0058657D"/>
    <w:rsid w:val="00586CC7"/>
    <w:rsid w:val="00587D41"/>
    <w:rsid w:val="00590177"/>
    <w:rsid w:val="005918F5"/>
    <w:rsid w:val="00592616"/>
    <w:rsid w:val="00592B74"/>
    <w:rsid w:val="00594529"/>
    <w:rsid w:val="00594A86"/>
    <w:rsid w:val="00595C22"/>
    <w:rsid w:val="005966DC"/>
    <w:rsid w:val="00596FF7"/>
    <w:rsid w:val="005A060E"/>
    <w:rsid w:val="005A0CAB"/>
    <w:rsid w:val="005A2465"/>
    <w:rsid w:val="005A2556"/>
    <w:rsid w:val="005A25EA"/>
    <w:rsid w:val="005A2710"/>
    <w:rsid w:val="005A36ED"/>
    <w:rsid w:val="005A38F9"/>
    <w:rsid w:val="005A5552"/>
    <w:rsid w:val="005A76F0"/>
    <w:rsid w:val="005A7FDD"/>
    <w:rsid w:val="005B2307"/>
    <w:rsid w:val="005B316E"/>
    <w:rsid w:val="005B35CB"/>
    <w:rsid w:val="005B39C6"/>
    <w:rsid w:val="005B40F8"/>
    <w:rsid w:val="005B41C1"/>
    <w:rsid w:val="005B4970"/>
    <w:rsid w:val="005B508D"/>
    <w:rsid w:val="005B5538"/>
    <w:rsid w:val="005B595E"/>
    <w:rsid w:val="005B70DE"/>
    <w:rsid w:val="005B751C"/>
    <w:rsid w:val="005C0A25"/>
    <w:rsid w:val="005C0D00"/>
    <w:rsid w:val="005C50FC"/>
    <w:rsid w:val="005C6657"/>
    <w:rsid w:val="005C73EA"/>
    <w:rsid w:val="005C7637"/>
    <w:rsid w:val="005D07DA"/>
    <w:rsid w:val="005D0C04"/>
    <w:rsid w:val="005D1447"/>
    <w:rsid w:val="005D25E4"/>
    <w:rsid w:val="005D26A6"/>
    <w:rsid w:val="005D27E2"/>
    <w:rsid w:val="005D2A89"/>
    <w:rsid w:val="005D30EE"/>
    <w:rsid w:val="005D330E"/>
    <w:rsid w:val="005D474F"/>
    <w:rsid w:val="005D4842"/>
    <w:rsid w:val="005D554F"/>
    <w:rsid w:val="005D59DC"/>
    <w:rsid w:val="005D614C"/>
    <w:rsid w:val="005D7A49"/>
    <w:rsid w:val="005E020D"/>
    <w:rsid w:val="005E042A"/>
    <w:rsid w:val="005E07C9"/>
    <w:rsid w:val="005E09B4"/>
    <w:rsid w:val="005E0DD6"/>
    <w:rsid w:val="005E0DF4"/>
    <w:rsid w:val="005E173D"/>
    <w:rsid w:val="005E29ED"/>
    <w:rsid w:val="005E35DD"/>
    <w:rsid w:val="005E3ACC"/>
    <w:rsid w:val="005E3C76"/>
    <w:rsid w:val="005E4178"/>
    <w:rsid w:val="005E44F5"/>
    <w:rsid w:val="005E4B9C"/>
    <w:rsid w:val="005E6412"/>
    <w:rsid w:val="005E6DC3"/>
    <w:rsid w:val="005E7AC3"/>
    <w:rsid w:val="005F08C2"/>
    <w:rsid w:val="005F0BED"/>
    <w:rsid w:val="005F0EF1"/>
    <w:rsid w:val="005F2BC8"/>
    <w:rsid w:val="005F2FDA"/>
    <w:rsid w:val="005F3320"/>
    <w:rsid w:val="005F3663"/>
    <w:rsid w:val="005F54A3"/>
    <w:rsid w:val="005F59C8"/>
    <w:rsid w:val="005F5D4F"/>
    <w:rsid w:val="005F6E02"/>
    <w:rsid w:val="005F6E8B"/>
    <w:rsid w:val="005F6EE4"/>
    <w:rsid w:val="005F7FDE"/>
    <w:rsid w:val="00600330"/>
    <w:rsid w:val="0060038D"/>
    <w:rsid w:val="0060039C"/>
    <w:rsid w:val="00600936"/>
    <w:rsid w:val="006009A0"/>
    <w:rsid w:val="0060192E"/>
    <w:rsid w:val="0060236A"/>
    <w:rsid w:val="0060256B"/>
    <w:rsid w:val="0060270E"/>
    <w:rsid w:val="00603EFB"/>
    <w:rsid w:val="00605372"/>
    <w:rsid w:val="00605D9F"/>
    <w:rsid w:val="006062FD"/>
    <w:rsid w:val="006063E8"/>
    <w:rsid w:val="006069D3"/>
    <w:rsid w:val="00607666"/>
    <w:rsid w:val="0060790D"/>
    <w:rsid w:val="00611027"/>
    <w:rsid w:val="00615698"/>
    <w:rsid w:val="00615CEA"/>
    <w:rsid w:val="00616631"/>
    <w:rsid w:val="00616806"/>
    <w:rsid w:val="00617450"/>
    <w:rsid w:val="00621780"/>
    <w:rsid w:val="006230AC"/>
    <w:rsid w:val="00625557"/>
    <w:rsid w:val="006261D1"/>
    <w:rsid w:val="00627B6C"/>
    <w:rsid w:val="00627E9E"/>
    <w:rsid w:val="00630386"/>
    <w:rsid w:val="006303CB"/>
    <w:rsid w:val="00632FB0"/>
    <w:rsid w:val="006331FA"/>
    <w:rsid w:val="006337C5"/>
    <w:rsid w:val="006339DC"/>
    <w:rsid w:val="00633B11"/>
    <w:rsid w:val="0063550B"/>
    <w:rsid w:val="00635694"/>
    <w:rsid w:val="006363A8"/>
    <w:rsid w:val="00636765"/>
    <w:rsid w:val="0063679F"/>
    <w:rsid w:val="00636BCD"/>
    <w:rsid w:val="00637D68"/>
    <w:rsid w:val="00637F5C"/>
    <w:rsid w:val="00641278"/>
    <w:rsid w:val="00641554"/>
    <w:rsid w:val="006422BD"/>
    <w:rsid w:val="00642387"/>
    <w:rsid w:val="006441BC"/>
    <w:rsid w:val="00644449"/>
    <w:rsid w:val="006451DD"/>
    <w:rsid w:val="0064520D"/>
    <w:rsid w:val="006457BF"/>
    <w:rsid w:val="00646CEF"/>
    <w:rsid w:val="00646D09"/>
    <w:rsid w:val="006470D0"/>
    <w:rsid w:val="00647862"/>
    <w:rsid w:val="00650498"/>
    <w:rsid w:val="0065070C"/>
    <w:rsid w:val="006510AA"/>
    <w:rsid w:val="00651689"/>
    <w:rsid w:val="00651C5D"/>
    <w:rsid w:val="00652625"/>
    <w:rsid w:val="00652B4E"/>
    <w:rsid w:val="00653500"/>
    <w:rsid w:val="00653545"/>
    <w:rsid w:val="00653F5B"/>
    <w:rsid w:val="006564EB"/>
    <w:rsid w:val="00656AD7"/>
    <w:rsid w:val="006575EA"/>
    <w:rsid w:val="0066152D"/>
    <w:rsid w:val="00662C25"/>
    <w:rsid w:val="00662D44"/>
    <w:rsid w:val="0066327E"/>
    <w:rsid w:val="0066346C"/>
    <w:rsid w:val="00663A17"/>
    <w:rsid w:val="00663D17"/>
    <w:rsid w:val="00663DFD"/>
    <w:rsid w:val="00664515"/>
    <w:rsid w:val="0066618F"/>
    <w:rsid w:val="006705B1"/>
    <w:rsid w:val="00670A5A"/>
    <w:rsid w:val="00670AF4"/>
    <w:rsid w:val="006710A6"/>
    <w:rsid w:val="00671705"/>
    <w:rsid w:val="00671831"/>
    <w:rsid w:val="00671BB4"/>
    <w:rsid w:val="00672884"/>
    <w:rsid w:val="00672B70"/>
    <w:rsid w:val="00672CB9"/>
    <w:rsid w:val="00672D39"/>
    <w:rsid w:val="00674FDB"/>
    <w:rsid w:val="006750FE"/>
    <w:rsid w:val="00676CB7"/>
    <w:rsid w:val="00676D74"/>
    <w:rsid w:val="00677AB7"/>
    <w:rsid w:val="00681C17"/>
    <w:rsid w:val="00681E3B"/>
    <w:rsid w:val="00681E3C"/>
    <w:rsid w:val="0068449F"/>
    <w:rsid w:val="00685109"/>
    <w:rsid w:val="0068537D"/>
    <w:rsid w:val="006878D4"/>
    <w:rsid w:val="006879F7"/>
    <w:rsid w:val="00690E4C"/>
    <w:rsid w:val="006941BA"/>
    <w:rsid w:val="00694931"/>
    <w:rsid w:val="00694BA8"/>
    <w:rsid w:val="00694CB5"/>
    <w:rsid w:val="006955A9"/>
    <w:rsid w:val="006957CC"/>
    <w:rsid w:val="00696C90"/>
    <w:rsid w:val="006977E2"/>
    <w:rsid w:val="006978E9"/>
    <w:rsid w:val="00697F7C"/>
    <w:rsid w:val="006A124A"/>
    <w:rsid w:val="006A169D"/>
    <w:rsid w:val="006A29BB"/>
    <w:rsid w:val="006A3C75"/>
    <w:rsid w:val="006A5257"/>
    <w:rsid w:val="006A6EB4"/>
    <w:rsid w:val="006A737C"/>
    <w:rsid w:val="006A791C"/>
    <w:rsid w:val="006B0BC4"/>
    <w:rsid w:val="006B27F1"/>
    <w:rsid w:val="006B2D3C"/>
    <w:rsid w:val="006B2E72"/>
    <w:rsid w:val="006B3B8B"/>
    <w:rsid w:val="006B3E8C"/>
    <w:rsid w:val="006B43FA"/>
    <w:rsid w:val="006B468A"/>
    <w:rsid w:val="006B60AE"/>
    <w:rsid w:val="006B6ADC"/>
    <w:rsid w:val="006B6B12"/>
    <w:rsid w:val="006B74EA"/>
    <w:rsid w:val="006C0296"/>
    <w:rsid w:val="006C0323"/>
    <w:rsid w:val="006C0F4D"/>
    <w:rsid w:val="006C21CB"/>
    <w:rsid w:val="006C27AA"/>
    <w:rsid w:val="006C3AB1"/>
    <w:rsid w:val="006C3FDF"/>
    <w:rsid w:val="006C58F6"/>
    <w:rsid w:val="006C6CD2"/>
    <w:rsid w:val="006C7ADE"/>
    <w:rsid w:val="006C7E90"/>
    <w:rsid w:val="006D0A4B"/>
    <w:rsid w:val="006D0B79"/>
    <w:rsid w:val="006D2D68"/>
    <w:rsid w:val="006D36EA"/>
    <w:rsid w:val="006D3989"/>
    <w:rsid w:val="006D3C83"/>
    <w:rsid w:val="006D3D0B"/>
    <w:rsid w:val="006D3D41"/>
    <w:rsid w:val="006D4AE5"/>
    <w:rsid w:val="006D7585"/>
    <w:rsid w:val="006D75D8"/>
    <w:rsid w:val="006D7E17"/>
    <w:rsid w:val="006E1651"/>
    <w:rsid w:val="006E26E5"/>
    <w:rsid w:val="006E2F64"/>
    <w:rsid w:val="006E36A2"/>
    <w:rsid w:val="006E4804"/>
    <w:rsid w:val="006E4D21"/>
    <w:rsid w:val="006E4DE3"/>
    <w:rsid w:val="006E50DE"/>
    <w:rsid w:val="006E5287"/>
    <w:rsid w:val="006E554A"/>
    <w:rsid w:val="006E575D"/>
    <w:rsid w:val="006E5A89"/>
    <w:rsid w:val="006E6B24"/>
    <w:rsid w:val="006E701A"/>
    <w:rsid w:val="006E7A01"/>
    <w:rsid w:val="006F0102"/>
    <w:rsid w:val="006F056A"/>
    <w:rsid w:val="006F25AA"/>
    <w:rsid w:val="006F2703"/>
    <w:rsid w:val="006F2860"/>
    <w:rsid w:val="006F28DA"/>
    <w:rsid w:val="006F2A26"/>
    <w:rsid w:val="006F2B34"/>
    <w:rsid w:val="006F318C"/>
    <w:rsid w:val="006F53C7"/>
    <w:rsid w:val="006F5D26"/>
    <w:rsid w:val="006F693B"/>
    <w:rsid w:val="006F7B65"/>
    <w:rsid w:val="006F7D02"/>
    <w:rsid w:val="00700ADA"/>
    <w:rsid w:val="0070104B"/>
    <w:rsid w:val="007019A7"/>
    <w:rsid w:val="00701A09"/>
    <w:rsid w:val="00701F03"/>
    <w:rsid w:val="0070249A"/>
    <w:rsid w:val="00703344"/>
    <w:rsid w:val="00703D6F"/>
    <w:rsid w:val="00703E75"/>
    <w:rsid w:val="00704155"/>
    <w:rsid w:val="00704AFB"/>
    <w:rsid w:val="00705108"/>
    <w:rsid w:val="00707BD3"/>
    <w:rsid w:val="00710DEF"/>
    <w:rsid w:val="007118E1"/>
    <w:rsid w:val="00711CE0"/>
    <w:rsid w:val="00714597"/>
    <w:rsid w:val="007157A7"/>
    <w:rsid w:val="0071599A"/>
    <w:rsid w:val="00717626"/>
    <w:rsid w:val="0071779C"/>
    <w:rsid w:val="007223D6"/>
    <w:rsid w:val="007224BE"/>
    <w:rsid w:val="007234E1"/>
    <w:rsid w:val="007239B4"/>
    <w:rsid w:val="00724597"/>
    <w:rsid w:val="0072489B"/>
    <w:rsid w:val="00724A50"/>
    <w:rsid w:val="00726263"/>
    <w:rsid w:val="0072695D"/>
    <w:rsid w:val="00726991"/>
    <w:rsid w:val="00726DDA"/>
    <w:rsid w:val="0072788B"/>
    <w:rsid w:val="0073064B"/>
    <w:rsid w:val="0073065F"/>
    <w:rsid w:val="007309FE"/>
    <w:rsid w:val="00732CCB"/>
    <w:rsid w:val="007336EE"/>
    <w:rsid w:val="00734BF4"/>
    <w:rsid w:val="00736771"/>
    <w:rsid w:val="0073695C"/>
    <w:rsid w:val="00737187"/>
    <w:rsid w:val="00737326"/>
    <w:rsid w:val="00741092"/>
    <w:rsid w:val="00741F8B"/>
    <w:rsid w:val="00742128"/>
    <w:rsid w:val="00742680"/>
    <w:rsid w:val="007432E7"/>
    <w:rsid w:val="007434A2"/>
    <w:rsid w:val="0074376C"/>
    <w:rsid w:val="00743C10"/>
    <w:rsid w:val="007440D1"/>
    <w:rsid w:val="00744DA2"/>
    <w:rsid w:val="00745D8A"/>
    <w:rsid w:val="007461A0"/>
    <w:rsid w:val="007464D9"/>
    <w:rsid w:val="00746B18"/>
    <w:rsid w:val="00746C9E"/>
    <w:rsid w:val="00746F6B"/>
    <w:rsid w:val="0075009C"/>
    <w:rsid w:val="00750259"/>
    <w:rsid w:val="00750629"/>
    <w:rsid w:val="007508D8"/>
    <w:rsid w:val="0075139D"/>
    <w:rsid w:val="00751E25"/>
    <w:rsid w:val="00751E39"/>
    <w:rsid w:val="00753E95"/>
    <w:rsid w:val="00754712"/>
    <w:rsid w:val="00755D57"/>
    <w:rsid w:val="00755DE6"/>
    <w:rsid w:val="00756D0D"/>
    <w:rsid w:val="00757748"/>
    <w:rsid w:val="00757A32"/>
    <w:rsid w:val="00760750"/>
    <w:rsid w:val="0076129D"/>
    <w:rsid w:val="00761308"/>
    <w:rsid w:val="007616C6"/>
    <w:rsid w:val="007616D8"/>
    <w:rsid w:val="00761D76"/>
    <w:rsid w:val="00761E3B"/>
    <w:rsid w:val="0076204F"/>
    <w:rsid w:val="00762D9A"/>
    <w:rsid w:val="007633E0"/>
    <w:rsid w:val="00763B21"/>
    <w:rsid w:val="00764542"/>
    <w:rsid w:val="00764798"/>
    <w:rsid w:val="007647F1"/>
    <w:rsid w:val="00764FF2"/>
    <w:rsid w:val="00765883"/>
    <w:rsid w:val="007658EA"/>
    <w:rsid w:val="00766846"/>
    <w:rsid w:val="00771765"/>
    <w:rsid w:val="0077199E"/>
    <w:rsid w:val="00772F6E"/>
    <w:rsid w:val="0077399F"/>
    <w:rsid w:val="00773C95"/>
    <w:rsid w:val="00775D22"/>
    <w:rsid w:val="00775FE7"/>
    <w:rsid w:val="007760BC"/>
    <w:rsid w:val="00777324"/>
    <w:rsid w:val="007775FF"/>
    <w:rsid w:val="007778E7"/>
    <w:rsid w:val="0078062A"/>
    <w:rsid w:val="007811E4"/>
    <w:rsid w:val="0078168E"/>
    <w:rsid w:val="00781704"/>
    <w:rsid w:val="00781875"/>
    <w:rsid w:val="00781B07"/>
    <w:rsid w:val="00782B97"/>
    <w:rsid w:val="00782BB3"/>
    <w:rsid w:val="00782EE2"/>
    <w:rsid w:val="00783719"/>
    <w:rsid w:val="00783CA6"/>
    <w:rsid w:val="007845D3"/>
    <w:rsid w:val="007859A6"/>
    <w:rsid w:val="00786E46"/>
    <w:rsid w:val="0078754C"/>
    <w:rsid w:val="0078766E"/>
    <w:rsid w:val="00787CB4"/>
    <w:rsid w:val="00787F71"/>
    <w:rsid w:val="007902B7"/>
    <w:rsid w:val="007903B8"/>
    <w:rsid w:val="00790618"/>
    <w:rsid w:val="00790CD0"/>
    <w:rsid w:val="00790D5D"/>
    <w:rsid w:val="00790EA5"/>
    <w:rsid w:val="007916C9"/>
    <w:rsid w:val="0079191F"/>
    <w:rsid w:val="007920B8"/>
    <w:rsid w:val="007921F4"/>
    <w:rsid w:val="00792367"/>
    <w:rsid w:val="00793DB8"/>
    <w:rsid w:val="00793FFB"/>
    <w:rsid w:val="007947AA"/>
    <w:rsid w:val="00795B6F"/>
    <w:rsid w:val="007963EE"/>
    <w:rsid w:val="00796B4B"/>
    <w:rsid w:val="00796F41"/>
    <w:rsid w:val="007A005F"/>
    <w:rsid w:val="007A1781"/>
    <w:rsid w:val="007A1E20"/>
    <w:rsid w:val="007A2053"/>
    <w:rsid w:val="007A2998"/>
    <w:rsid w:val="007A2B40"/>
    <w:rsid w:val="007A2DB7"/>
    <w:rsid w:val="007A2E51"/>
    <w:rsid w:val="007A491D"/>
    <w:rsid w:val="007A5951"/>
    <w:rsid w:val="007A5FAC"/>
    <w:rsid w:val="007A69A8"/>
    <w:rsid w:val="007A6CB9"/>
    <w:rsid w:val="007A7238"/>
    <w:rsid w:val="007A7B97"/>
    <w:rsid w:val="007B007C"/>
    <w:rsid w:val="007B0E90"/>
    <w:rsid w:val="007B11D7"/>
    <w:rsid w:val="007B1BB0"/>
    <w:rsid w:val="007B2031"/>
    <w:rsid w:val="007B2396"/>
    <w:rsid w:val="007B2B2B"/>
    <w:rsid w:val="007B2E7A"/>
    <w:rsid w:val="007B314C"/>
    <w:rsid w:val="007B34A9"/>
    <w:rsid w:val="007B39D8"/>
    <w:rsid w:val="007B3A69"/>
    <w:rsid w:val="007B3E4A"/>
    <w:rsid w:val="007B4215"/>
    <w:rsid w:val="007B6837"/>
    <w:rsid w:val="007C00E6"/>
    <w:rsid w:val="007C065D"/>
    <w:rsid w:val="007C25EC"/>
    <w:rsid w:val="007C3803"/>
    <w:rsid w:val="007C3B50"/>
    <w:rsid w:val="007C3D47"/>
    <w:rsid w:val="007C3F90"/>
    <w:rsid w:val="007C4B94"/>
    <w:rsid w:val="007C5399"/>
    <w:rsid w:val="007C5762"/>
    <w:rsid w:val="007C61C0"/>
    <w:rsid w:val="007C6233"/>
    <w:rsid w:val="007C6A37"/>
    <w:rsid w:val="007D01D1"/>
    <w:rsid w:val="007D0B7D"/>
    <w:rsid w:val="007D2CED"/>
    <w:rsid w:val="007D3E38"/>
    <w:rsid w:val="007D4590"/>
    <w:rsid w:val="007D4635"/>
    <w:rsid w:val="007D509F"/>
    <w:rsid w:val="007D51CA"/>
    <w:rsid w:val="007D5A95"/>
    <w:rsid w:val="007D5AFE"/>
    <w:rsid w:val="007D63CF"/>
    <w:rsid w:val="007D6502"/>
    <w:rsid w:val="007D75B4"/>
    <w:rsid w:val="007D7B37"/>
    <w:rsid w:val="007D7C7F"/>
    <w:rsid w:val="007E04F1"/>
    <w:rsid w:val="007E0A24"/>
    <w:rsid w:val="007E0F81"/>
    <w:rsid w:val="007E15FE"/>
    <w:rsid w:val="007E1652"/>
    <w:rsid w:val="007E2083"/>
    <w:rsid w:val="007E26DF"/>
    <w:rsid w:val="007E29FF"/>
    <w:rsid w:val="007E3280"/>
    <w:rsid w:val="007E351D"/>
    <w:rsid w:val="007E47FA"/>
    <w:rsid w:val="007E4E9F"/>
    <w:rsid w:val="007E518C"/>
    <w:rsid w:val="007E57D5"/>
    <w:rsid w:val="007E594B"/>
    <w:rsid w:val="007E5F38"/>
    <w:rsid w:val="007E6194"/>
    <w:rsid w:val="007E6542"/>
    <w:rsid w:val="007E6628"/>
    <w:rsid w:val="007E7258"/>
    <w:rsid w:val="007E764B"/>
    <w:rsid w:val="007F0AA3"/>
    <w:rsid w:val="007F0C3F"/>
    <w:rsid w:val="007F232A"/>
    <w:rsid w:val="007F2C6D"/>
    <w:rsid w:val="007F4330"/>
    <w:rsid w:val="007F4606"/>
    <w:rsid w:val="007F4631"/>
    <w:rsid w:val="007F47BA"/>
    <w:rsid w:val="007F4CC3"/>
    <w:rsid w:val="007F54A7"/>
    <w:rsid w:val="007F6CF4"/>
    <w:rsid w:val="007F6F0B"/>
    <w:rsid w:val="007F7101"/>
    <w:rsid w:val="007F7C2E"/>
    <w:rsid w:val="008017E4"/>
    <w:rsid w:val="0080190B"/>
    <w:rsid w:val="00801E73"/>
    <w:rsid w:val="00801F7A"/>
    <w:rsid w:val="00802060"/>
    <w:rsid w:val="00802DBA"/>
    <w:rsid w:val="00803466"/>
    <w:rsid w:val="00803BD1"/>
    <w:rsid w:val="00803E7D"/>
    <w:rsid w:val="00804391"/>
    <w:rsid w:val="008048A2"/>
    <w:rsid w:val="00804AFA"/>
    <w:rsid w:val="00804E60"/>
    <w:rsid w:val="00805075"/>
    <w:rsid w:val="0080548E"/>
    <w:rsid w:val="00805AB5"/>
    <w:rsid w:val="008060A0"/>
    <w:rsid w:val="00806CE9"/>
    <w:rsid w:val="00806EE2"/>
    <w:rsid w:val="008073F8"/>
    <w:rsid w:val="0081154F"/>
    <w:rsid w:val="00812AA4"/>
    <w:rsid w:val="00813301"/>
    <w:rsid w:val="0081392E"/>
    <w:rsid w:val="00813CEF"/>
    <w:rsid w:val="008142CC"/>
    <w:rsid w:val="00815894"/>
    <w:rsid w:val="00815A32"/>
    <w:rsid w:val="00815B5A"/>
    <w:rsid w:val="00816C5F"/>
    <w:rsid w:val="0081710C"/>
    <w:rsid w:val="0081724B"/>
    <w:rsid w:val="00817388"/>
    <w:rsid w:val="0081740D"/>
    <w:rsid w:val="008176EF"/>
    <w:rsid w:val="00817A53"/>
    <w:rsid w:val="00820893"/>
    <w:rsid w:val="008211DA"/>
    <w:rsid w:val="008227D4"/>
    <w:rsid w:val="00822DE0"/>
    <w:rsid w:val="0082318F"/>
    <w:rsid w:val="00823A7D"/>
    <w:rsid w:val="00823E4E"/>
    <w:rsid w:val="00824A7E"/>
    <w:rsid w:val="00825EE4"/>
    <w:rsid w:val="008261CF"/>
    <w:rsid w:val="0082667F"/>
    <w:rsid w:val="0082704D"/>
    <w:rsid w:val="0083098E"/>
    <w:rsid w:val="00830C02"/>
    <w:rsid w:val="00831F21"/>
    <w:rsid w:val="0083201C"/>
    <w:rsid w:val="008323FB"/>
    <w:rsid w:val="0083362D"/>
    <w:rsid w:val="00833A68"/>
    <w:rsid w:val="0083467A"/>
    <w:rsid w:val="00834E4B"/>
    <w:rsid w:val="00835222"/>
    <w:rsid w:val="008355A6"/>
    <w:rsid w:val="00835F44"/>
    <w:rsid w:val="00836B5B"/>
    <w:rsid w:val="00837B46"/>
    <w:rsid w:val="008419A5"/>
    <w:rsid w:val="00841F55"/>
    <w:rsid w:val="008421C5"/>
    <w:rsid w:val="008422F4"/>
    <w:rsid w:val="00844796"/>
    <w:rsid w:val="008459CF"/>
    <w:rsid w:val="00847E28"/>
    <w:rsid w:val="0085044B"/>
    <w:rsid w:val="0085196C"/>
    <w:rsid w:val="008524A0"/>
    <w:rsid w:val="00852D4F"/>
    <w:rsid w:val="00853B65"/>
    <w:rsid w:val="008543BA"/>
    <w:rsid w:val="00854BAF"/>
    <w:rsid w:val="00854DEA"/>
    <w:rsid w:val="0085539F"/>
    <w:rsid w:val="00855844"/>
    <w:rsid w:val="00856A1C"/>
    <w:rsid w:val="00856BF4"/>
    <w:rsid w:val="00857145"/>
    <w:rsid w:val="0085754F"/>
    <w:rsid w:val="00857559"/>
    <w:rsid w:val="00860149"/>
    <w:rsid w:val="00860509"/>
    <w:rsid w:val="0086095B"/>
    <w:rsid w:val="00861749"/>
    <w:rsid w:val="00861CDD"/>
    <w:rsid w:val="008620EA"/>
    <w:rsid w:val="00862C53"/>
    <w:rsid w:val="00862C8F"/>
    <w:rsid w:val="00863C60"/>
    <w:rsid w:val="008643A8"/>
    <w:rsid w:val="008648B4"/>
    <w:rsid w:val="00864CBA"/>
    <w:rsid w:val="0086513F"/>
    <w:rsid w:val="008669C1"/>
    <w:rsid w:val="00867BF9"/>
    <w:rsid w:val="00867EC0"/>
    <w:rsid w:val="00867FB4"/>
    <w:rsid w:val="0087053C"/>
    <w:rsid w:val="0087093B"/>
    <w:rsid w:val="00870FD1"/>
    <w:rsid w:val="00871463"/>
    <w:rsid w:val="00871D6F"/>
    <w:rsid w:val="00871EED"/>
    <w:rsid w:val="00872A41"/>
    <w:rsid w:val="00873669"/>
    <w:rsid w:val="00874443"/>
    <w:rsid w:val="0087477C"/>
    <w:rsid w:val="00875528"/>
    <w:rsid w:val="00875D5D"/>
    <w:rsid w:val="00875DA7"/>
    <w:rsid w:val="0087799B"/>
    <w:rsid w:val="008809FB"/>
    <w:rsid w:val="00880FDF"/>
    <w:rsid w:val="008812D1"/>
    <w:rsid w:val="0088234F"/>
    <w:rsid w:val="00882F13"/>
    <w:rsid w:val="008837EF"/>
    <w:rsid w:val="008838B7"/>
    <w:rsid w:val="00883A4E"/>
    <w:rsid w:val="00884150"/>
    <w:rsid w:val="0088466D"/>
    <w:rsid w:val="00884AD7"/>
    <w:rsid w:val="008856CD"/>
    <w:rsid w:val="0088588A"/>
    <w:rsid w:val="0088729A"/>
    <w:rsid w:val="00887301"/>
    <w:rsid w:val="00887683"/>
    <w:rsid w:val="00887743"/>
    <w:rsid w:val="00887C84"/>
    <w:rsid w:val="00890589"/>
    <w:rsid w:val="00891481"/>
    <w:rsid w:val="008925D9"/>
    <w:rsid w:val="0089339B"/>
    <w:rsid w:val="008933B7"/>
    <w:rsid w:val="00893756"/>
    <w:rsid w:val="008963D4"/>
    <w:rsid w:val="0089652C"/>
    <w:rsid w:val="00896A20"/>
    <w:rsid w:val="00896DD3"/>
    <w:rsid w:val="008A0D60"/>
    <w:rsid w:val="008A0EA1"/>
    <w:rsid w:val="008A0EB3"/>
    <w:rsid w:val="008A0F74"/>
    <w:rsid w:val="008A1BA8"/>
    <w:rsid w:val="008A1C0E"/>
    <w:rsid w:val="008A1E50"/>
    <w:rsid w:val="008A2164"/>
    <w:rsid w:val="008A22AF"/>
    <w:rsid w:val="008A2957"/>
    <w:rsid w:val="008A2AB2"/>
    <w:rsid w:val="008A2D79"/>
    <w:rsid w:val="008A3F3F"/>
    <w:rsid w:val="008A452F"/>
    <w:rsid w:val="008A4A75"/>
    <w:rsid w:val="008A4F86"/>
    <w:rsid w:val="008A53D5"/>
    <w:rsid w:val="008A5403"/>
    <w:rsid w:val="008A5538"/>
    <w:rsid w:val="008A5C84"/>
    <w:rsid w:val="008A6149"/>
    <w:rsid w:val="008A61BF"/>
    <w:rsid w:val="008A6D28"/>
    <w:rsid w:val="008A724F"/>
    <w:rsid w:val="008B0250"/>
    <w:rsid w:val="008B1245"/>
    <w:rsid w:val="008B1B50"/>
    <w:rsid w:val="008B206F"/>
    <w:rsid w:val="008B265E"/>
    <w:rsid w:val="008B439F"/>
    <w:rsid w:val="008B54F1"/>
    <w:rsid w:val="008B5909"/>
    <w:rsid w:val="008B5973"/>
    <w:rsid w:val="008B6694"/>
    <w:rsid w:val="008B78D2"/>
    <w:rsid w:val="008B79CE"/>
    <w:rsid w:val="008C04DE"/>
    <w:rsid w:val="008C0838"/>
    <w:rsid w:val="008C0951"/>
    <w:rsid w:val="008C0EF6"/>
    <w:rsid w:val="008C158E"/>
    <w:rsid w:val="008C19C4"/>
    <w:rsid w:val="008C1BD7"/>
    <w:rsid w:val="008C1D48"/>
    <w:rsid w:val="008C1FAF"/>
    <w:rsid w:val="008C2710"/>
    <w:rsid w:val="008C2ED0"/>
    <w:rsid w:val="008C370A"/>
    <w:rsid w:val="008C3F29"/>
    <w:rsid w:val="008C698B"/>
    <w:rsid w:val="008C7812"/>
    <w:rsid w:val="008D081B"/>
    <w:rsid w:val="008D0944"/>
    <w:rsid w:val="008D0C78"/>
    <w:rsid w:val="008D1F34"/>
    <w:rsid w:val="008D2F11"/>
    <w:rsid w:val="008D347E"/>
    <w:rsid w:val="008D38F3"/>
    <w:rsid w:val="008D3A6A"/>
    <w:rsid w:val="008D48E9"/>
    <w:rsid w:val="008D4A2B"/>
    <w:rsid w:val="008D4AB2"/>
    <w:rsid w:val="008D4C3A"/>
    <w:rsid w:val="008D4EAD"/>
    <w:rsid w:val="008D522C"/>
    <w:rsid w:val="008D53A0"/>
    <w:rsid w:val="008D587C"/>
    <w:rsid w:val="008D5C0A"/>
    <w:rsid w:val="008D5CA7"/>
    <w:rsid w:val="008D60CA"/>
    <w:rsid w:val="008D6E14"/>
    <w:rsid w:val="008D7145"/>
    <w:rsid w:val="008D7320"/>
    <w:rsid w:val="008D763E"/>
    <w:rsid w:val="008E0423"/>
    <w:rsid w:val="008E04AE"/>
    <w:rsid w:val="008E26CD"/>
    <w:rsid w:val="008E26ED"/>
    <w:rsid w:val="008E3068"/>
    <w:rsid w:val="008E3532"/>
    <w:rsid w:val="008E3DB7"/>
    <w:rsid w:val="008E4730"/>
    <w:rsid w:val="008E5275"/>
    <w:rsid w:val="008E68A4"/>
    <w:rsid w:val="008E7463"/>
    <w:rsid w:val="008F0030"/>
    <w:rsid w:val="008F2328"/>
    <w:rsid w:val="008F2534"/>
    <w:rsid w:val="008F2BBE"/>
    <w:rsid w:val="008F2DEB"/>
    <w:rsid w:val="008F3E83"/>
    <w:rsid w:val="008F3F68"/>
    <w:rsid w:val="008F4355"/>
    <w:rsid w:val="008F49A3"/>
    <w:rsid w:val="008F4B04"/>
    <w:rsid w:val="008F5559"/>
    <w:rsid w:val="008F5767"/>
    <w:rsid w:val="008F6D90"/>
    <w:rsid w:val="008F6FFC"/>
    <w:rsid w:val="008F7E04"/>
    <w:rsid w:val="00900696"/>
    <w:rsid w:val="0090078A"/>
    <w:rsid w:val="009009A0"/>
    <w:rsid w:val="00900A55"/>
    <w:rsid w:val="0090140E"/>
    <w:rsid w:val="0090170C"/>
    <w:rsid w:val="0090192B"/>
    <w:rsid w:val="0090301F"/>
    <w:rsid w:val="00904B70"/>
    <w:rsid w:val="0090511B"/>
    <w:rsid w:val="009068AD"/>
    <w:rsid w:val="009078BA"/>
    <w:rsid w:val="00910283"/>
    <w:rsid w:val="0091081D"/>
    <w:rsid w:val="00911D32"/>
    <w:rsid w:val="00912B87"/>
    <w:rsid w:val="0091359F"/>
    <w:rsid w:val="00913B04"/>
    <w:rsid w:val="009145D4"/>
    <w:rsid w:val="0091492E"/>
    <w:rsid w:val="00915615"/>
    <w:rsid w:val="00915C15"/>
    <w:rsid w:val="009167C5"/>
    <w:rsid w:val="00916A1E"/>
    <w:rsid w:val="00916C82"/>
    <w:rsid w:val="00917B6F"/>
    <w:rsid w:val="00920501"/>
    <w:rsid w:val="00920B1D"/>
    <w:rsid w:val="009211D8"/>
    <w:rsid w:val="00921335"/>
    <w:rsid w:val="0092196D"/>
    <w:rsid w:val="0092200E"/>
    <w:rsid w:val="009226CD"/>
    <w:rsid w:val="00922BD5"/>
    <w:rsid w:val="00923139"/>
    <w:rsid w:val="009232E8"/>
    <w:rsid w:val="00923813"/>
    <w:rsid w:val="00923A79"/>
    <w:rsid w:val="009257EB"/>
    <w:rsid w:val="00926153"/>
    <w:rsid w:val="00927709"/>
    <w:rsid w:val="0093153F"/>
    <w:rsid w:val="00931AEF"/>
    <w:rsid w:val="00931E37"/>
    <w:rsid w:val="0093204F"/>
    <w:rsid w:val="0093309F"/>
    <w:rsid w:val="00933102"/>
    <w:rsid w:val="00933D33"/>
    <w:rsid w:val="00935AFF"/>
    <w:rsid w:val="00935B9B"/>
    <w:rsid w:val="00935FE3"/>
    <w:rsid w:val="00936136"/>
    <w:rsid w:val="009367FC"/>
    <w:rsid w:val="00937E5B"/>
    <w:rsid w:val="00937E95"/>
    <w:rsid w:val="00940B5A"/>
    <w:rsid w:val="00940D06"/>
    <w:rsid w:val="0094159B"/>
    <w:rsid w:val="009419DF"/>
    <w:rsid w:val="00941E79"/>
    <w:rsid w:val="00941F01"/>
    <w:rsid w:val="009429A0"/>
    <w:rsid w:val="00942B5A"/>
    <w:rsid w:val="00942E47"/>
    <w:rsid w:val="0094321F"/>
    <w:rsid w:val="009441EB"/>
    <w:rsid w:val="00944984"/>
    <w:rsid w:val="00944FBE"/>
    <w:rsid w:val="009458E0"/>
    <w:rsid w:val="0094680E"/>
    <w:rsid w:val="00947B16"/>
    <w:rsid w:val="0095003F"/>
    <w:rsid w:val="00951A64"/>
    <w:rsid w:val="00952104"/>
    <w:rsid w:val="00952159"/>
    <w:rsid w:val="009533C6"/>
    <w:rsid w:val="00953A9B"/>
    <w:rsid w:val="00953F9F"/>
    <w:rsid w:val="009541F0"/>
    <w:rsid w:val="00954399"/>
    <w:rsid w:val="00954E71"/>
    <w:rsid w:val="00955776"/>
    <w:rsid w:val="00955F40"/>
    <w:rsid w:val="0095618D"/>
    <w:rsid w:val="009561D8"/>
    <w:rsid w:val="00960872"/>
    <w:rsid w:val="00962CA1"/>
    <w:rsid w:val="00963885"/>
    <w:rsid w:val="00963F2C"/>
    <w:rsid w:val="00964FC4"/>
    <w:rsid w:val="00966368"/>
    <w:rsid w:val="00966BB7"/>
    <w:rsid w:val="00966F50"/>
    <w:rsid w:val="009677C4"/>
    <w:rsid w:val="00970198"/>
    <w:rsid w:val="00972988"/>
    <w:rsid w:val="00973324"/>
    <w:rsid w:val="009738C3"/>
    <w:rsid w:val="00973CAE"/>
    <w:rsid w:val="009743A6"/>
    <w:rsid w:val="009743BF"/>
    <w:rsid w:val="009748D7"/>
    <w:rsid w:val="00974F98"/>
    <w:rsid w:val="00976593"/>
    <w:rsid w:val="00976EEA"/>
    <w:rsid w:val="00977B3B"/>
    <w:rsid w:val="00980279"/>
    <w:rsid w:val="00980365"/>
    <w:rsid w:val="0098123E"/>
    <w:rsid w:val="0098136C"/>
    <w:rsid w:val="009817E1"/>
    <w:rsid w:val="00981A10"/>
    <w:rsid w:val="00981D4E"/>
    <w:rsid w:val="009831D8"/>
    <w:rsid w:val="0098468E"/>
    <w:rsid w:val="0098537D"/>
    <w:rsid w:val="00985D23"/>
    <w:rsid w:val="0098647C"/>
    <w:rsid w:val="00987214"/>
    <w:rsid w:val="009904D9"/>
    <w:rsid w:val="00991C72"/>
    <w:rsid w:val="00992FAC"/>
    <w:rsid w:val="009936EB"/>
    <w:rsid w:val="00994CF3"/>
    <w:rsid w:val="00994D41"/>
    <w:rsid w:val="00995112"/>
    <w:rsid w:val="009951A0"/>
    <w:rsid w:val="00995608"/>
    <w:rsid w:val="00995B8C"/>
    <w:rsid w:val="00995D29"/>
    <w:rsid w:val="00996B08"/>
    <w:rsid w:val="00996D2F"/>
    <w:rsid w:val="00996D6A"/>
    <w:rsid w:val="00996FFB"/>
    <w:rsid w:val="00997015"/>
    <w:rsid w:val="00997FE0"/>
    <w:rsid w:val="009A00E3"/>
    <w:rsid w:val="009A024D"/>
    <w:rsid w:val="009A05D0"/>
    <w:rsid w:val="009A103A"/>
    <w:rsid w:val="009A16EC"/>
    <w:rsid w:val="009A1CEB"/>
    <w:rsid w:val="009A22F8"/>
    <w:rsid w:val="009A399A"/>
    <w:rsid w:val="009A57FC"/>
    <w:rsid w:val="009A6CF2"/>
    <w:rsid w:val="009A7168"/>
    <w:rsid w:val="009B1B2E"/>
    <w:rsid w:val="009B2404"/>
    <w:rsid w:val="009B2573"/>
    <w:rsid w:val="009B265F"/>
    <w:rsid w:val="009B2884"/>
    <w:rsid w:val="009B2D72"/>
    <w:rsid w:val="009B43E7"/>
    <w:rsid w:val="009B46BC"/>
    <w:rsid w:val="009B51E3"/>
    <w:rsid w:val="009B55E4"/>
    <w:rsid w:val="009B56FC"/>
    <w:rsid w:val="009B57D6"/>
    <w:rsid w:val="009B60B7"/>
    <w:rsid w:val="009B6AC1"/>
    <w:rsid w:val="009B6EB0"/>
    <w:rsid w:val="009B7215"/>
    <w:rsid w:val="009B7785"/>
    <w:rsid w:val="009C08A7"/>
    <w:rsid w:val="009C148F"/>
    <w:rsid w:val="009C1DBF"/>
    <w:rsid w:val="009C1F30"/>
    <w:rsid w:val="009C2005"/>
    <w:rsid w:val="009C367D"/>
    <w:rsid w:val="009C4EFA"/>
    <w:rsid w:val="009C5488"/>
    <w:rsid w:val="009C611D"/>
    <w:rsid w:val="009C7699"/>
    <w:rsid w:val="009D02E9"/>
    <w:rsid w:val="009D0700"/>
    <w:rsid w:val="009D0C3F"/>
    <w:rsid w:val="009D12C5"/>
    <w:rsid w:val="009D23BE"/>
    <w:rsid w:val="009D24CD"/>
    <w:rsid w:val="009D2E9D"/>
    <w:rsid w:val="009D2ECF"/>
    <w:rsid w:val="009D56BB"/>
    <w:rsid w:val="009D5F0A"/>
    <w:rsid w:val="009D6497"/>
    <w:rsid w:val="009D6BD7"/>
    <w:rsid w:val="009D7120"/>
    <w:rsid w:val="009E0040"/>
    <w:rsid w:val="009E0718"/>
    <w:rsid w:val="009E0DE8"/>
    <w:rsid w:val="009E1555"/>
    <w:rsid w:val="009E16EA"/>
    <w:rsid w:val="009E2D64"/>
    <w:rsid w:val="009E34D7"/>
    <w:rsid w:val="009E3DC8"/>
    <w:rsid w:val="009E3E0A"/>
    <w:rsid w:val="009E3FCC"/>
    <w:rsid w:val="009E5E66"/>
    <w:rsid w:val="009E6876"/>
    <w:rsid w:val="009E6D88"/>
    <w:rsid w:val="009E70E6"/>
    <w:rsid w:val="009E736D"/>
    <w:rsid w:val="009E73B2"/>
    <w:rsid w:val="009E7683"/>
    <w:rsid w:val="009E7CC2"/>
    <w:rsid w:val="009E7E2E"/>
    <w:rsid w:val="009F04A6"/>
    <w:rsid w:val="009F0F7E"/>
    <w:rsid w:val="009F14F2"/>
    <w:rsid w:val="009F2D9A"/>
    <w:rsid w:val="009F2DB5"/>
    <w:rsid w:val="009F3167"/>
    <w:rsid w:val="009F3759"/>
    <w:rsid w:val="009F614A"/>
    <w:rsid w:val="009F65A8"/>
    <w:rsid w:val="009F6927"/>
    <w:rsid w:val="009F7D8D"/>
    <w:rsid w:val="00A001BC"/>
    <w:rsid w:val="00A0137D"/>
    <w:rsid w:val="00A02942"/>
    <w:rsid w:val="00A029AC"/>
    <w:rsid w:val="00A02F71"/>
    <w:rsid w:val="00A03287"/>
    <w:rsid w:val="00A03723"/>
    <w:rsid w:val="00A03823"/>
    <w:rsid w:val="00A0389B"/>
    <w:rsid w:val="00A04D47"/>
    <w:rsid w:val="00A05FBA"/>
    <w:rsid w:val="00A0628F"/>
    <w:rsid w:val="00A07873"/>
    <w:rsid w:val="00A07A7A"/>
    <w:rsid w:val="00A10120"/>
    <w:rsid w:val="00A111BE"/>
    <w:rsid w:val="00A11901"/>
    <w:rsid w:val="00A11FFB"/>
    <w:rsid w:val="00A12703"/>
    <w:rsid w:val="00A13E99"/>
    <w:rsid w:val="00A16AA1"/>
    <w:rsid w:val="00A2012A"/>
    <w:rsid w:val="00A202F2"/>
    <w:rsid w:val="00A20891"/>
    <w:rsid w:val="00A209D2"/>
    <w:rsid w:val="00A20D49"/>
    <w:rsid w:val="00A20DD0"/>
    <w:rsid w:val="00A214FA"/>
    <w:rsid w:val="00A216EE"/>
    <w:rsid w:val="00A21B29"/>
    <w:rsid w:val="00A2269B"/>
    <w:rsid w:val="00A22D6C"/>
    <w:rsid w:val="00A23888"/>
    <w:rsid w:val="00A23D4E"/>
    <w:rsid w:val="00A25722"/>
    <w:rsid w:val="00A25FFA"/>
    <w:rsid w:val="00A26359"/>
    <w:rsid w:val="00A26C17"/>
    <w:rsid w:val="00A31BBB"/>
    <w:rsid w:val="00A31DFF"/>
    <w:rsid w:val="00A32D77"/>
    <w:rsid w:val="00A33A25"/>
    <w:rsid w:val="00A35526"/>
    <w:rsid w:val="00A355CC"/>
    <w:rsid w:val="00A37ADE"/>
    <w:rsid w:val="00A4032B"/>
    <w:rsid w:val="00A40EFF"/>
    <w:rsid w:val="00A413D6"/>
    <w:rsid w:val="00A41707"/>
    <w:rsid w:val="00A41EC6"/>
    <w:rsid w:val="00A420D8"/>
    <w:rsid w:val="00A42365"/>
    <w:rsid w:val="00A443B1"/>
    <w:rsid w:val="00A4447B"/>
    <w:rsid w:val="00A453C3"/>
    <w:rsid w:val="00A45660"/>
    <w:rsid w:val="00A45823"/>
    <w:rsid w:val="00A4637B"/>
    <w:rsid w:val="00A46A96"/>
    <w:rsid w:val="00A46BCC"/>
    <w:rsid w:val="00A46F0E"/>
    <w:rsid w:val="00A4774C"/>
    <w:rsid w:val="00A509D8"/>
    <w:rsid w:val="00A51287"/>
    <w:rsid w:val="00A52311"/>
    <w:rsid w:val="00A5240F"/>
    <w:rsid w:val="00A5391E"/>
    <w:rsid w:val="00A5467D"/>
    <w:rsid w:val="00A54940"/>
    <w:rsid w:val="00A5502E"/>
    <w:rsid w:val="00A558FF"/>
    <w:rsid w:val="00A5618F"/>
    <w:rsid w:val="00A56A53"/>
    <w:rsid w:val="00A56B4E"/>
    <w:rsid w:val="00A56FC4"/>
    <w:rsid w:val="00A57B6B"/>
    <w:rsid w:val="00A57B6F"/>
    <w:rsid w:val="00A604D6"/>
    <w:rsid w:val="00A606C0"/>
    <w:rsid w:val="00A60FE2"/>
    <w:rsid w:val="00A613F8"/>
    <w:rsid w:val="00A6161C"/>
    <w:rsid w:val="00A61B19"/>
    <w:rsid w:val="00A61FB3"/>
    <w:rsid w:val="00A62008"/>
    <w:rsid w:val="00A626AB"/>
    <w:rsid w:val="00A63857"/>
    <w:rsid w:val="00A639F4"/>
    <w:rsid w:val="00A6496A"/>
    <w:rsid w:val="00A65191"/>
    <w:rsid w:val="00A6527B"/>
    <w:rsid w:val="00A65AED"/>
    <w:rsid w:val="00A70B8E"/>
    <w:rsid w:val="00A7144F"/>
    <w:rsid w:val="00A72275"/>
    <w:rsid w:val="00A72805"/>
    <w:rsid w:val="00A73483"/>
    <w:rsid w:val="00A73577"/>
    <w:rsid w:val="00A743B2"/>
    <w:rsid w:val="00A7483F"/>
    <w:rsid w:val="00A74FC3"/>
    <w:rsid w:val="00A75E13"/>
    <w:rsid w:val="00A7672A"/>
    <w:rsid w:val="00A76984"/>
    <w:rsid w:val="00A777E1"/>
    <w:rsid w:val="00A8108C"/>
    <w:rsid w:val="00A81BBE"/>
    <w:rsid w:val="00A81C4C"/>
    <w:rsid w:val="00A83192"/>
    <w:rsid w:val="00A84150"/>
    <w:rsid w:val="00A8551E"/>
    <w:rsid w:val="00A85543"/>
    <w:rsid w:val="00A8607B"/>
    <w:rsid w:val="00A86BBF"/>
    <w:rsid w:val="00A86EC1"/>
    <w:rsid w:val="00A872CB"/>
    <w:rsid w:val="00A9048F"/>
    <w:rsid w:val="00A91281"/>
    <w:rsid w:val="00A91A60"/>
    <w:rsid w:val="00A91E48"/>
    <w:rsid w:val="00A922B5"/>
    <w:rsid w:val="00A93506"/>
    <w:rsid w:val="00A93CB1"/>
    <w:rsid w:val="00A942F1"/>
    <w:rsid w:val="00A94356"/>
    <w:rsid w:val="00A945FD"/>
    <w:rsid w:val="00A947C7"/>
    <w:rsid w:val="00A94FFF"/>
    <w:rsid w:val="00A95312"/>
    <w:rsid w:val="00A95D34"/>
    <w:rsid w:val="00A967B5"/>
    <w:rsid w:val="00AA0675"/>
    <w:rsid w:val="00AA08EC"/>
    <w:rsid w:val="00AA0E17"/>
    <w:rsid w:val="00AA0EE4"/>
    <w:rsid w:val="00AA14FA"/>
    <w:rsid w:val="00AA159B"/>
    <w:rsid w:val="00AA1BE8"/>
    <w:rsid w:val="00AA2493"/>
    <w:rsid w:val="00AA2AAB"/>
    <w:rsid w:val="00AA381B"/>
    <w:rsid w:val="00AA4A34"/>
    <w:rsid w:val="00AA500B"/>
    <w:rsid w:val="00AA51D1"/>
    <w:rsid w:val="00AA5BF1"/>
    <w:rsid w:val="00AA5D23"/>
    <w:rsid w:val="00AA6BBE"/>
    <w:rsid w:val="00AA7889"/>
    <w:rsid w:val="00AB0237"/>
    <w:rsid w:val="00AB1CF7"/>
    <w:rsid w:val="00AB2AE4"/>
    <w:rsid w:val="00AB2AFD"/>
    <w:rsid w:val="00AB308E"/>
    <w:rsid w:val="00AB375D"/>
    <w:rsid w:val="00AB3D9A"/>
    <w:rsid w:val="00AB3FDB"/>
    <w:rsid w:val="00AB572C"/>
    <w:rsid w:val="00AB58B6"/>
    <w:rsid w:val="00AB5BA9"/>
    <w:rsid w:val="00AB6B04"/>
    <w:rsid w:val="00AB6B29"/>
    <w:rsid w:val="00AC0D25"/>
    <w:rsid w:val="00AC12B2"/>
    <w:rsid w:val="00AC20CE"/>
    <w:rsid w:val="00AC493A"/>
    <w:rsid w:val="00AC57B3"/>
    <w:rsid w:val="00AC63EC"/>
    <w:rsid w:val="00AC64A6"/>
    <w:rsid w:val="00AC6D22"/>
    <w:rsid w:val="00AC7164"/>
    <w:rsid w:val="00AD0575"/>
    <w:rsid w:val="00AD0AB8"/>
    <w:rsid w:val="00AD1790"/>
    <w:rsid w:val="00AD19DC"/>
    <w:rsid w:val="00AD26D8"/>
    <w:rsid w:val="00AD38B0"/>
    <w:rsid w:val="00AD43BD"/>
    <w:rsid w:val="00AD4B7A"/>
    <w:rsid w:val="00AD4FCA"/>
    <w:rsid w:val="00AD5A8A"/>
    <w:rsid w:val="00AD64A6"/>
    <w:rsid w:val="00AD6758"/>
    <w:rsid w:val="00AD7880"/>
    <w:rsid w:val="00AE0C13"/>
    <w:rsid w:val="00AE178E"/>
    <w:rsid w:val="00AE1ECC"/>
    <w:rsid w:val="00AE2B2C"/>
    <w:rsid w:val="00AE4309"/>
    <w:rsid w:val="00AE4708"/>
    <w:rsid w:val="00AE4AC7"/>
    <w:rsid w:val="00AE5250"/>
    <w:rsid w:val="00AE5E4B"/>
    <w:rsid w:val="00AE62D9"/>
    <w:rsid w:val="00AE7763"/>
    <w:rsid w:val="00AE7EB1"/>
    <w:rsid w:val="00AF03E0"/>
    <w:rsid w:val="00AF0B12"/>
    <w:rsid w:val="00AF24DA"/>
    <w:rsid w:val="00AF29D2"/>
    <w:rsid w:val="00AF337F"/>
    <w:rsid w:val="00AF3D80"/>
    <w:rsid w:val="00AF48F5"/>
    <w:rsid w:val="00AF4CD7"/>
    <w:rsid w:val="00AF4EF4"/>
    <w:rsid w:val="00AF5621"/>
    <w:rsid w:val="00AF7691"/>
    <w:rsid w:val="00AF7986"/>
    <w:rsid w:val="00B0015B"/>
    <w:rsid w:val="00B005F4"/>
    <w:rsid w:val="00B0162F"/>
    <w:rsid w:val="00B01B3A"/>
    <w:rsid w:val="00B02E20"/>
    <w:rsid w:val="00B03577"/>
    <w:rsid w:val="00B0368E"/>
    <w:rsid w:val="00B04EA1"/>
    <w:rsid w:val="00B04F90"/>
    <w:rsid w:val="00B057BA"/>
    <w:rsid w:val="00B05DA6"/>
    <w:rsid w:val="00B07294"/>
    <w:rsid w:val="00B076E6"/>
    <w:rsid w:val="00B100DF"/>
    <w:rsid w:val="00B10415"/>
    <w:rsid w:val="00B11404"/>
    <w:rsid w:val="00B116B1"/>
    <w:rsid w:val="00B11D55"/>
    <w:rsid w:val="00B12204"/>
    <w:rsid w:val="00B12629"/>
    <w:rsid w:val="00B12B05"/>
    <w:rsid w:val="00B12F56"/>
    <w:rsid w:val="00B14146"/>
    <w:rsid w:val="00B145F1"/>
    <w:rsid w:val="00B146E6"/>
    <w:rsid w:val="00B14E19"/>
    <w:rsid w:val="00B15A1B"/>
    <w:rsid w:val="00B16F34"/>
    <w:rsid w:val="00B21893"/>
    <w:rsid w:val="00B240D0"/>
    <w:rsid w:val="00B248E7"/>
    <w:rsid w:val="00B24BBD"/>
    <w:rsid w:val="00B25695"/>
    <w:rsid w:val="00B263F3"/>
    <w:rsid w:val="00B267DA"/>
    <w:rsid w:val="00B26BAD"/>
    <w:rsid w:val="00B2705C"/>
    <w:rsid w:val="00B27D7F"/>
    <w:rsid w:val="00B30E53"/>
    <w:rsid w:val="00B3143B"/>
    <w:rsid w:val="00B31614"/>
    <w:rsid w:val="00B3166C"/>
    <w:rsid w:val="00B319D2"/>
    <w:rsid w:val="00B31B93"/>
    <w:rsid w:val="00B31F4E"/>
    <w:rsid w:val="00B32EA8"/>
    <w:rsid w:val="00B33494"/>
    <w:rsid w:val="00B336C4"/>
    <w:rsid w:val="00B33F00"/>
    <w:rsid w:val="00B34150"/>
    <w:rsid w:val="00B345EE"/>
    <w:rsid w:val="00B3666E"/>
    <w:rsid w:val="00B36A47"/>
    <w:rsid w:val="00B36DE5"/>
    <w:rsid w:val="00B37382"/>
    <w:rsid w:val="00B37C16"/>
    <w:rsid w:val="00B40629"/>
    <w:rsid w:val="00B4064E"/>
    <w:rsid w:val="00B40DB2"/>
    <w:rsid w:val="00B4142A"/>
    <w:rsid w:val="00B41461"/>
    <w:rsid w:val="00B417AF"/>
    <w:rsid w:val="00B4201E"/>
    <w:rsid w:val="00B42033"/>
    <w:rsid w:val="00B42184"/>
    <w:rsid w:val="00B42FCA"/>
    <w:rsid w:val="00B433AF"/>
    <w:rsid w:val="00B43788"/>
    <w:rsid w:val="00B4484F"/>
    <w:rsid w:val="00B451EC"/>
    <w:rsid w:val="00B45BE6"/>
    <w:rsid w:val="00B46BC2"/>
    <w:rsid w:val="00B46D1A"/>
    <w:rsid w:val="00B474D5"/>
    <w:rsid w:val="00B50225"/>
    <w:rsid w:val="00B50F4E"/>
    <w:rsid w:val="00B51A0E"/>
    <w:rsid w:val="00B526C3"/>
    <w:rsid w:val="00B5467D"/>
    <w:rsid w:val="00B5529D"/>
    <w:rsid w:val="00B55A09"/>
    <w:rsid w:val="00B55B0A"/>
    <w:rsid w:val="00B564FF"/>
    <w:rsid w:val="00B56595"/>
    <w:rsid w:val="00B56CBE"/>
    <w:rsid w:val="00B56DFE"/>
    <w:rsid w:val="00B60738"/>
    <w:rsid w:val="00B6076C"/>
    <w:rsid w:val="00B60DBD"/>
    <w:rsid w:val="00B61943"/>
    <w:rsid w:val="00B61FB9"/>
    <w:rsid w:val="00B62963"/>
    <w:rsid w:val="00B63730"/>
    <w:rsid w:val="00B64693"/>
    <w:rsid w:val="00B6520C"/>
    <w:rsid w:val="00B67573"/>
    <w:rsid w:val="00B677BF"/>
    <w:rsid w:val="00B7015F"/>
    <w:rsid w:val="00B71282"/>
    <w:rsid w:val="00B712FE"/>
    <w:rsid w:val="00B71506"/>
    <w:rsid w:val="00B717B8"/>
    <w:rsid w:val="00B7186F"/>
    <w:rsid w:val="00B71C86"/>
    <w:rsid w:val="00B71DAE"/>
    <w:rsid w:val="00B720C9"/>
    <w:rsid w:val="00B723D4"/>
    <w:rsid w:val="00B727FA"/>
    <w:rsid w:val="00B72DCB"/>
    <w:rsid w:val="00B738CE"/>
    <w:rsid w:val="00B744C1"/>
    <w:rsid w:val="00B7484D"/>
    <w:rsid w:val="00B765D9"/>
    <w:rsid w:val="00B76C91"/>
    <w:rsid w:val="00B77494"/>
    <w:rsid w:val="00B80208"/>
    <w:rsid w:val="00B80383"/>
    <w:rsid w:val="00B808C6"/>
    <w:rsid w:val="00B81424"/>
    <w:rsid w:val="00B825EB"/>
    <w:rsid w:val="00B84358"/>
    <w:rsid w:val="00B84595"/>
    <w:rsid w:val="00B84860"/>
    <w:rsid w:val="00B848A4"/>
    <w:rsid w:val="00B848A8"/>
    <w:rsid w:val="00B85818"/>
    <w:rsid w:val="00B85924"/>
    <w:rsid w:val="00B864D6"/>
    <w:rsid w:val="00B866AF"/>
    <w:rsid w:val="00B87C9E"/>
    <w:rsid w:val="00B914CA"/>
    <w:rsid w:val="00B9189A"/>
    <w:rsid w:val="00B92C0B"/>
    <w:rsid w:val="00B92CE0"/>
    <w:rsid w:val="00B935AF"/>
    <w:rsid w:val="00B943BD"/>
    <w:rsid w:val="00B94502"/>
    <w:rsid w:val="00B94837"/>
    <w:rsid w:val="00B94E7B"/>
    <w:rsid w:val="00B966A0"/>
    <w:rsid w:val="00B96BFB"/>
    <w:rsid w:val="00B96E94"/>
    <w:rsid w:val="00BA0027"/>
    <w:rsid w:val="00BA09B9"/>
    <w:rsid w:val="00BA0E18"/>
    <w:rsid w:val="00BA11AF"/>
    <w:rsid w:val="00BA183C"/>
    <w:rsid w:val="00BA20C9"/>
    <w:rsid w:val="00BA2537"/>
    <w:rsid w:val="00BA26BC"/>
    <w:rsid w:val="00BA2B7F"/>
    <w:rsid w:val="00BA348C"/>
    <w:rsid w:val="00BA3C5C"/>
    <w:rsid w:val="00BA3F0D"/>
    <w:rsid w:val="00BA3FB7"/>
    <w:rsid w:val="00BA4353"/>
    <w:rsid w:val="00BA456F"/>
    <w:rsid w:val="00BA4861"/>
    <w:rsid w:val="00BA4957"/>
    <w:rsid w:val="00BA55AD"/>
    <w:rsid w:val="00BA663E"/>
    <w:rsid w:val="00BA69F2"/>
    <w:rsid w:val="00BA760F"/>
    <w:rsid w:val="00BA76A6"/>
    <w:rsid w:val="00BA7B16"/>
    <w:rsid w:val="00BB0327"/>
    <w:rsid w:val="00BB1FEA"/>
    <w:rsid w:val="00BB218F"/>
    <w:rsid w:val="00BB2336"/>
    <w:rsid w:val="00BB25A7"/>
    <w:rsid w:val="00BB2AA6"/>
    <w:rsid w:val="00BB3A59"/>
    <w:rsid w:val="00BB45EC"/>
    <w:rsid w:val="00BB4875"/>
    <w:rsid w:val="00BB699F"/>
    <w:rsid w:val="00BB7A40"/>
    <w:rsid w:val="00BB7D0D"/>
    <w:rsid w:val="00BC0905"/>
    <w:rsid w:val="00BC09C5"/>
    <w:rsid w:val="00BC0C8D"/>
    <w:rsid w:val="00BC2528"/>
    <w:rsid w:val="00BC47A4"/>
    <w:rsid w:val="00BC5406"/>
    <w:rsid w:val="00BC590B"/>
    <w:rsid w:val="00BC6157"/>
    <w:rsid w:val="00BC631F"/>
    <w:rsid w:val="00BC752F"/>
    <w:rsid w:val="00BC7633"/>
    <w:rsid w:val="00BC7BDD"/>
    <w:rsid w:val="00BD04D9"/>
    <w:rsid w:val="00BD0B1C"/>
    <w:rsid w:val="00BD0E9A"/>
    <w:rsid w:val="00BD10C3"/>
    <w:rsid w:val="00BD1237"/>
    <w:rsid w:val="00BD19BA"/>
    <w:rsid w:val="00BD1F14"/>
    <w:rsid w:val="00BD1FF0"/>
    <w:rsid w:val="00BD2190"/>
    <w:rsid w:val="00BD3FC6"/>
    <w:rsid w:val="00BD4645"/>
    <w:rsid w:val="00BD5EE7"/>
    <w:rsid w:val="00BD7181"/>
    <w:rsid w:val="00BD7535"/>
    <w:rsid w:val="00BD7ABF"/>
    <w:rsid w:val="00BE075E"/>
    <w:rsid w:val="00BE23DF"/>
    <w:rsid w:val="00BE4B4A"/>
    <w:rsid w:val="00BE5FAF"/>
    <w:rsid w:val="00BE6529"/>
    <w:rsid w:val="00BE679A"/>
    <w:rsid w:val="00BE7642"/>
    <w:rsid w:val="00BE7DD2"/>
    <w:rsid w:val="00BF083A"/>
    <w:rsid w:val="00BF0DC5"/>
    <w:rsid w:val="00BF1076"/>
    <w:rsid w:val="00BF1208"/>
    <w:rsid w:val="00BF1727"/>
    <w:rsid w:val="00BF255E"/>
    <w:rsid w:val="00BF284A"/>
    <w:rsid w:val="00BF2EB3"/>
    <w:rsid w:val="00BF2F07"/>
    <w:rsid w:val="00BF425D"/>
    <w:rsid w:val="00BF4685"/>
    <w:rsid w:val="00BF4BD8"/>
    <w:rsid w:val="00BF511F"/>
    <w:rsid w:val="00BF5315"/>
    <w:rsid w:val="00BF547B"/>
    <w:rsid w:val="00BF54D0"/>
    <w:rsid w:val="00BF5C37"/>
    <w:rsid w:val="00BF5CA9"/>
    <w:rsid w:val="00BF616E"/>
    <w:rsid w:val="00BF7991"/>
    <w:rsid w:val="00BF7C7C"/>
    <w:rsid w:val="00C0054C"/>
    <w:rsid w:val="00C00D5B"/>
    <w:rsid w:val="00C01671"/>
    <w:rsid w:val="00C016CE"/>
    <w:rsid w:val="00C0257D"/>
    <w:rsid w:val="00C02854"/>
    <w:rsid w:val="00C0289F"/>
    <w:rsid w:val="00C02C96"/>
    <w:rsid w:val="00C03840"/>
    <w:rsid w:val="00C03B46"/>
    <w:rsid w:val="00C042EA"/>
    <w:rsid w:val="00C0443B"/>
    <w:rsid w:val="00C0536A"/>
    <w:rsid w:val="00C0767A"/>
    <w:rsid w:val="00C0787C"/>
    <w:rsid w:val="00C12F2A"/>
    <w:rsid w:val="00C13216"/>
    <w:rsid w:val="00C14098"/>
    <w:rsid w:val="00C14413"/>
    <w:rsid w:val="00C146CF"/>
    <w:rsid w:val="00C14925"/>
    <w:rsid w:val="00C14A67"/>
    <w:rsid w:val="00C15C64"/>
    <w:rsid w:val="00C15EE7"/>
    <w:rsid w:val="00C16633"/>
    <w:rsid w:val="00C211EF"/>
    <w:rsid w:val="00C22B63"/>
    <w:rsid w:val="00C22C68"/>
    <w:rsid w:val="00C23135"/>
    <w:rsid w:val="00C235CB"/>
    <w:rsid w:val="00C2402A"/>
    <w:rsid w:val="00C24831"/>
    <w:rsid w:val="00C24B6B"/>
    <w:rsid w:val="00C24C5A"/>
    <w:rsid w:val="00C2533D"/>
    <w:rsid w:val="00C254F5"/>
    <w:rsid w:val="00C25502"/>
    <w:rsid w:val="00C258E9"/>
    <w:rsid w:val="00C30B33"/>
    <w:rsid w:val="00C30D55"/>
    <w:rsid w:val="00C31C60"/>
    <w:rsid w:val="00C32172"/>
    <w:rsid w:val="00C322ED"/>
    <w:rsid w:val="00C324ED"/>
    <w:rsid w:val="00C3356B"/>
    <w:rsid w:val="00C3422F"/>
    <w:rsid w:val="00C345D0"/>
    <w:rsid w:val="00C34E3E"/>
    <w:rsid w:val="00C35548"/>
    <w:rsid w:val="00C3571D"/>
    <w:rsid w:val="00C35DA5"/>
    <w:rsid w:val="00C368E7"/>
    <w:rsid w:val="00C36D75"/>
    <w:rsid w:val="00C37767"/>
    <w:rsid w:val="00C37CB0"/>
    <w:rsid w:val="00C37F00"/>
    <w:rsid w:val="00C409F2"/>
    <w:rsid w:val="00C4115A"/>
    <w:rsid w:val="00C42031"/>
    <w:rsid w:val="00C43092"/>
    <w:rsid w:val="00C430B3"/>
    <w:rsid w:val="00C4318F"/>
    <w:rsid w:val="00C43A59"/>
    <w:rsid w:val="00C43B83"/>
    <w:rsid w:val="00C44120"/>
    <w:rsid w:val="00C4486C"/>
    <w:rsid w:val="00C449C5"/>
    <w:rsid w:val="00C4514A"/>
    <w:rsid w:val="00C459DC"/>
    <w:rsid w:val="00C45F77"/>
    <w:rsid w:val="00C460D7"/>
    <w:rsid w:val="00C462F1"/>
    <w:rsid w:val="00C46D68"/>
    <w:rsid w:val="00C47E49"/>
    <w:rsid w:val="00C5022F"/>
    <w:rsid w:val="00C50308"/>
    <w:rsid w:val="00C50B52"/>
    <w:rsid w:val="00C51550"/>
    <w:rsid w:val="00C520AC"/>
    <w:rsid w:val="00C53DAC"/>
    <w:rsid w:val="00C55554"/>
    <w:rsid w:val="00C55C56"/>
    <w:rsid w:val="00C56D14"/>
    <w:rsid w:val="00C571D9"/>
    <w:rsid w:val="00C57290"/>
    <w:rsid w:val="00C575CA"/>
    <w:rsid w:val="00C60935"/>
    <w:rsid w:val="00C60BFD"/>
    <w:rsid w:val="00C612AB"/>
    <w:rsid w:val="00C623B2"/>
    <w:rsid w:val="00C6261A"/>
    <w:rsid w:val="00C63947"/>
    <w:rsid w:val="00C64157"/>
    <w:rsid w:val="00C672BA"/>
    <w:rsid w:val="00C70005"/>
    <w:rsid w:val="00C708D1"/>
    <w:rsid w:val="00C712A3"/>
    <w:rsid w:val="00C71577"/>
    <w:rsid w:val="00C716D5"/>
    <w:rsid w:val="00C71968"/>
    <w:rsid w:val="00C719C1"/>
    <w:rsid w:val="00C7220F"/>
    <w:rsid w:val="00C7293F"/>
    <w:rsid w:val="00C72986"/>
    <w:rsid w:val="00C730D3"/>
    <w:rsid w:val="00C73E90"/>
    <w:rsid w:val="00C74505"/>
    <w:rsid w:val="00C751A0"/>
    <w:rsid w:val="00C75AF8"/>
    <w:rsid w:val="00C75F8B"/>
    <w:rsid w:val="00C76D6A"/>
    <w:rsid w:val="00C81CDC"/>
    <w:rsid w:val="00C823DD"/>
    <w:rsid w:val="00C83715"/>
    <w:rsid w:val="00C838FE"/>
    <w:rsid w:val="00C83AA2"/>
    <w:rsid w:val="00C83FF3"/>
    <w:rsid w:val="00C854EE"/>
    <w:rsid w:val="00C854FD"/>
    <w:rsid w:val="00C85DEA"/>
    <w:rsid w:val="00C85F4A"/>
    <w:rsid w:val="00C868CC"/>
    <w:rsid w:val="00C8706D"/>
    <w:rsid w:val="00C8746A"/>
    <w:rsid w:val="00C87E09"/>
    <w:rsid w:val="00C91255"/>
    <w:rsid w:val="00C9157B"/>
    <w:rsid w:val="00C91860"/>
    <w:rsid w:val="00C91F5B"/>
    <w:rsid w:val="00C9243F"/>
    <w:rsid w:val="00C92FF9"/>
    <w:rsid w:val="00C93259"/>
    <w:rsid w:val="00C93B60"/>
    <w:rsid w:val="00C94614"/>
    <w:rsid w:val="00C94CCD"/>
    <w:rsid w:val="00C94FB8"/>
    <w:rsid w:val="00C96109"/>
    <w:rsid w:val="00C96418"/>
    <w:rsid w:val="00C973C2"/>
    <w:rsid w:val="00CA0147"/>
    <w:rsid w:val="00CA0212"/>
    <w:rsid w:val="00CA0A14"/>
    <w:rsid w:val="00CA1CFF"/>
    <w:rsid w:val="00CA260E"/>
    <w:rsid w:val="00CA3116"/>
    <w:rsid w:val="00CA441D"/>
    <w:rsid w:val="00CA4423"/>
    <w:rsid w:val="00CA4FF9"/>
    <w:rsid w:val="00CA69EB"/>
    <w:rsid w:val="00CA6D78"/>
    <w:rsid w:val="00CA6FE3"/>
    <w:rsid w:val="00CA776F"/>
    <w:rsid w:val="00CA79CF"/>
    <w:rsid w:val="00CA7F80"/>
    <w:rsid w:val="00CB000E"/>
    <w:rsid w:val="00CB001A"/>
    <w:rsid w:val="00CB036C"/>
    <w:rsid w:val="00CB0944"/>
    <w:rsid w:val="00CB0CD3"/>
    <w:rsid w:val="00CB0F13"/>
    <w:rsid w:val="00CB17BF"/>
    <w:rsid w:val="00CB18D7"/>
    <w:rsid w:val="00CB218C"/>
    <w:rsid w:val="00CB2847"/>
    <w:rsid w:val="00CB3140"/>
    <w:rsid w:val="00CB4880"/>
    <w:rsid w:val="00CB4ED5"/>
    <w:rsid w:val="00CB5439"/>
    <w:rsid w:val="00CB6A54"/>
    <w:rsid w:val="00CB6B52"/>
    <w:rsid w:val="00CB6D4D"/>
    <w:rsid w:val="00CB7513"/>
    <w:rsid w:val="00CB774F"/>
    <w:rsid w:val="00CB7D48"/>
    <w:rsid w:val="00CC153E"/>
    <w:rsid w:val="00CC1A7F"/>
    <w:rsid w:val="00CC23EC"/>
    <w:rsid w:val="00CC25CC"/>
    <w:rsid w:val="00CC287B"/>
    <w:rsid w:val="00CC3798"/>
    <w:rsid w:val="00CC3F89"/>
    <w:rsid w:val="00CC5689"/>
    <w:rsid w:val="00CC6436"/>
    <w:rsid w:val="00CC7983"/>
    <w:rsid w:val="00CD0B6A"/>
    <w:rsid w:val="00CD1286"/>
    <w:rsid w:val="00CD2EFC"/>
    <w:rsid w:val="00CD302E"/>
    <w:rsid w:val="00CD3A8A"/>
    <w:rsid w:val="00CD3D72"/>
    <w:rsid w:val="00CD4F6B"/>
    <w:rsid w:val="00CD5969"/>
    <w:rsid w:val="00CD6446"/>
    <w:rsid w:val="00CE19A3"/>
    <w:rsid w:val="00CE219B"/>
    <w:rsid w:val="00CE2EA2"/>
    <w:rsid w:val="00CE31F4"/>
    <w:rsid w:val="00CE361D"/>
    <w:rsid w:val="00CE376C"/>
    <w:rsid w:val="00CE37E2"/>
    <w:rsid w:val="00CE3B6F"/>
    <w:rsid w:val="00CE3C4D"/>
    <w:rsid w:val="00CE3EA0"/>
    <w:rsid w:val="00CE3F5F"/>
    <w:rsid w:val="00CE426C"/>
    <w:rsid w:val="00CE44AF"/>
    <w:rsid w:val="00CE5955"/>
    <w:rsid w:val="00CE612B"/>
    <w:rsid w:val="00CE727C"/>
    <w:rsid w:val="00CF0036"/>
    <w:rsid w:val="00CF154E"/>
    <w:rsid w:val="00CF2329"/>
    <w:rsid w:val="00CF2FC7"/>
    <w:rsid w:val="00CF3032"/>
    <w:rsid w:val="00CF3230"/>
    <w:rsid w:val="00CF414F"/>
    <w:rsid w:val="00CF4573"/>
    <w:rsid w:val="00CF48AF"/>
    <w:rsid w:val="00CF5274"/>
    <w:rsid w:val="00CF5AAE"/>
    <w:rsid w:val="00CF6577"/>
    <w:rsid w:val="00CF6CFF"/>
    <w:rsid w:val="00CF7C4C"/>
    <w:rsid w:val="00CF7E8C"/>
    <w:rsid w:val="00D00810"/>
    <w:rsid w:val="00D017D4"/>
    <w:rsid w:val="00D02B99"/>
    <w:rsid w:val="00D0430D"/>
    <w:rsid w:val="00D04670"/>
    <w:rsid w:val="00D04D91"/>
    <w:rsid w:val="00D05DEC"/>
    <w:rsid w:val="00D06026"/>
    <w:rsid w:val="00D069B1"/>
    <w:rsid w:val="00D07F5A"/>
    <w:rsid w:val="00D1055D"/>
    <w:rsid w:val="00D10F16"/>
    <w:rsid w:val="00D10FE8"/>
    <w:rsid w:val="00D1180C"/>
    <w:rsid w:val="00D13A52"/>
    <w:rsid w:val="00D15319"/>
    <w:rsid w:val="00D15838"/>
    <w:rsid w:val="00D16047"/>
    <w:rsid w:val="00D16F95"/>
    <w:rsid w:val="00D172B0"/>
    <w:rsid w:val="00D1786B"/>
    <w:rsid w:val="00D17EBD"/>
    <w:rsid w:val="00D21137"/>
    <w:rsid w:val="00D211A8"/>
    <w:rsid w:val="00D21626"/>
    <w:rsid w:val="00D21921"/>
    <w:rsid w:val="00D21C2C"/>
    <w:rsid w:val="00D21D9A"/>
    <w:rsid w:val="00D21E5B"/>
    <w:rsid w:val="00D227D0"/>
    <w:rsid w:val="00D240BD"/>
    <w:rsid w:val="00D247C0"/>
    <w:rsid w:val="00D24870"/>
    <w:rsid w:val="00D26E35"/>
    <w:rsid w:val="00D26F9D"/>
    <w:rsid w:val="00D27259"/>
    <w:rsid w:val="00D30681"/>
    <w:rsid w:val="00D30DD2"/>
    <w:rsid w:val="00D31DEF"/>
    <w:rsid w:val="00D3260D"/>
    <w:rsid w:val="00D32721"/>
    <w:rsid w:val="00D333CF"/>
    <w:rsid w:val="00D3388B"/>
    <w:rsid w:val="00D33D0E"/>
    <w:rsid w:val="00D33DB8"/>
    <w:rsid w:val="00D33F88"/>
    <w:rsid w:val="00D34932"/>
    <w:rsid w:val="00D34B3E"/>
    <w:rsid w:val="00D3542A"/>
    <w:rsid w:val="00D36B81"/>
    <w:rsid w:val="00D37FCF"/>
    <w:rsid w:val="00D40730"/>
    <w:rsid w:val="00D41499"/>
    <w:rsid w:val="00D41729"/>
    <w:rsid w:val="00D420C5"/>
    <w:rsid w:val="00D422DB"/>
    <w:rsid w:val="00D4302D"/>
    <w:rsid w:val="00D44E8E"/>
    <w:rsid w:val="00D4557E"/>
    <w:rsid w:val="00D4583E"/>
    <w:rsid w:val="00D46038"/>
    <w:rsid w:val="00D4614E"/>
    <w:rsid w:val="00D469A5"/>
    <w:rsid w:val="00D4745C"/>
    <w:rsid w:val="00D508BC"/>
    <w:rsid w:val="00D50C53"/>
    <w:rsid w:val="00D50DF4"/>
    <w:rsid w:val="00D51F9E"/>
    <w:rsid w:val="00D529F9"/>
    <w:rsid w:val="00D534C9"/>
    <w:rsid w:val="00D53DF0"/>
    <w:rsid w:val="00D5416E"/>
    <w:rsid w:val="00D54563"/>
    <w:rsid w:val="00D551EB"/>
    <w:rsid w:val="00D55930"/>
    <w:rsid w:val="00D566E2"/>
    <w:rsid w:val="00D56E62"/>
    <w:rsid w:val="00D56F42"/>
    <w:rsid w:val="00D57044"/>
    <w:rsid w:val="00D572A9"/>
    <w:rsid w:val="00D60B77"/>
    <w:rsid w:val="00D60FB9"/>
    <w:rsid w:val="00D62103"/>
    <w:rsid w:val="00D623EF"/>
    <w:rsid w:val="00D633EF"/>
    <w:rsid w:val="00D644FF"/>
    <w:rsid w:val="00D64A2E"/>
    <w:rsid w:val="00D64BB0"/>
    <w:rsid w:val="00D64CE3"/>
    <w:rsid w:val="00D652C9"/>
    <w:rsid w:val="00D65322"/>
    <w:rsid w:val="00D65C61"/>
    <w:rsid w:val="00D65CEE"/>
    <w:rsid w:val="00D66184"/>
    <w:rsid w:val="00D66B58"/>
    <w:rsid w:val="00D6732C"/>
    <w:rsid w:val="00D67404"/>
    <w:rsid w:val="00D70810"/>
    <w:rsid w:val="00D70C7D"/>
    <w:rsid w:val="00D71577"/>
    <w:rsid w:val="00D72087"/>
    <w:rsid w:val="00D72633"/>
    <w:rsid w:val="00D732ED"/>
    <w:rsid w:val="00D74289"/>
    <w:rsid w:val="00D74F56"/>
    <w:rsid w:val="00D75116"/>
    <w:rsid w:val="00D75A98"/>
    <w:rsid w:val="00D75C9B"/>
    <w:rsid w:val="00D81072"/>
    <w:rsid w:val="00D82348"/>
    <w:rsid w:val="00D826D3"/>
    <w:rsid w:val="00D82CB9"/>
    <w:rsid w:val="00D82E45"/>
    <w:rsid w:val="00D82EF4"/>
    <w:rsid w:val="00D84C89"/>
    <w:rsid w:val="00D85454"/>
    <w:rsid w:val="00D85970"/>
    <w:rsid w:val="00D85B56"/>
    <w:rsid w:val="00D85DAD"/>
    <w:rsid w:val="00D8645F"/>
    <w:rsid w:val="00D86D18"/>
    <w:rsid w:val="00D900EB"/>
    <w:rsid w:val="00D90AF1"/>
    <w:rsid w:val="00D90E26"/>
    <w:rsid w:val="00D91A08"/>
    <w:rsid w:val="00D91BEC"/>
    <w:rsid w:val="00D91D00"/>
    <w:rsid w:val="00D922AE"/>
    <w:rsid w:val="00D93134"/>
    <w:rsid w:val="00D933FB"/>
    <w:rsid w:val="00D93E64"/>
    <w:rsid w:val="00D94BB3"/>
    <w:rsid w:val="00D94C5A"/>
    <w:rsid w:val="00D95563"/>
    <w:rsid w:val="00D95CDB"/>
    <w:rsid w:val="00D9628A"/>
    <w:rsid w:val="00D9677E"/>
    <w:rsid w:val="00D97021"/>
    <w:rsid w:val="00D97D0E"/>
    <w:rsid w:val="00D97EF2"/>
    <w:rsid w:val="00DA013A"/>
    <w:rsid w:val="00DA074F"/>
    <w:rsid w:val="00DA0894"/>
    <w:rsid w:val="00DA0D3E"/>
    <w:rsid w:val="00DA1295"/>
    <w:rsid w:val="00DA1B0B"/>
    <w:rsid w:val="00DA1E3B"/>
    <w:rsid w:val="00DA2806"/>
    <w:rsid w:val="00DA364B"/>
    <w:rsid w:val="00DA44B8"/>
    <w:rsid w:val="00DA4BB9"/>
    <w:rsid w:val="00DA5773"/>
    <w:rsid w:val="00DA69AE"/>
    <w:rsid w:val="00DA6F92"/>
    <w:rsid w:val="00DA7028"/>
    <w:rsid w:val="00DA7BB7"/>
    <w:rsid w:val="00DB01E3"/>
    <w:rsid w:val="00DB1A91"/>
    <w:rsid w:val="00DB1FDB"/>
    <w:rsid w:val="00DB2CB8"/>
    <w:rsid w:val="00DB3676"/>
    <w:rsid w:val="00DB3B2B"/>
    <w:rsid w:val="00DB42C2"/>
    <w:rsid w:val="00DB4BB7"/>
    <w:rsid w:val="00DB6842"/>
    <w:rsid w:val="00DB78CF"/>
    <w:rsid w:val="00DB7BCC"/>
    <w:rsid w:val="00DB7E9D"/>
    <w:rsid w:val="00DC00CA"/>
    <w:rsid w:val="00DC0B67"/>
    <w:rsid w:val="00DC2A64"/>
    <w:rsid w:val="00DC3C76"/>
    <w:rsid w:val="00DC4437"/>
    <w:rsid w:val="00DC4748"/>
    <w:rsid w:val="00DC5427"/>
    <w:rsid w:val="00DC56A6"/>
    <w:rsid w:val="00DC5EED"/>
    <w:rsid w:val="00DC68C3"/>
    <w:rsid w:val="00DC693E"/>
    <w:rsid w:val="00DD036D"/>
    <w:rsid w:val="00DD0D05"/>
    <w:rsid w:val="00DD0F1E"/>
    <w:rsid w:val="00DD1281"/>
    <w:rsid w:val="00DD1538"/>
    <w:rsid w:val="00DD171C"/>
    <w:rsid w:val="00DD1CC9"/>
    <w:rsid w:val="00DD225C"/>
    <w:rsid w:val="00DD23C0"/>
    <w:rsid w:val="00DD31D4"/>
    <w:rsid w:val="00DD3402"/>
    <w:rsid w:val="00DD3476"/>
    <w:rsid w:val="00DD367C"/>
    <w:rsid w:val="00DD43C5"/>
    <w:rsid w:val="00DD50B8"/>
    <w:rsid w:val="00DD5774"/>
    <w:rsid w:val="00DD5890"/>
    <w:rsid w:val="00DD5ACD"/>
    <w:rsid w:val="00DD65A6"/>
    <w:rsid w:val="00DD66D0"/>
    <w:rsid w:val="00DD75FE"/>
    <w:rsid w:val="00DE01BB"/>
    <w:rsid w:val="00DE0D84"/>
    <w:rsid w:val="00DE16DE"/>
    <w:rsid w:val="00DE1D1A"/>
    <w:rsid w:val="00DE256F"/>
    <w:rsid w:val="00DE2D81"/>
    <w:rsid w:val="00DE344F"/>
    <w:rsid w:val="00DE358C"/>
    <w:rsid w:val="00DE4746"/>
    <w:rsid w:val="00DE4894"/>
    <w:rsid w:val="00DE48D3"/>
    <w:rsid w:val="00DE5898"/>
    <w:rsid w:val="00DE70EB"/>
    <w:rsid w:val="00DE7959"/>
    <w:rsid w:val="00DF1232"/>
    <w:rsid w:val="00DF1646"/>
    <w:rsid w:val="00DF200E"/>
    <w:rsid w:val="00DF202B"/>
    <w:rsid w:val="00DF2B27"/>
    <w:rsid w:val="00DF434E"/>
    <w:rsid w:val="00DF6280"/>
    <w:rsid w:val="00DF7D04"/>
    <w:rsid w:val="00E01345"/>
    <w:rsid w:val="00E02230"/>
    <w:rsid w:val="00E02FF0"/>
    <w:rsid w:val="00E03B57"/>
    <w:rsid w:val="00E041F3"/>
    <w:rsid w:val="00E063C0"/>
    <w:rsid w:val="00E07495"/>
    <w:rsid w:val="00E07965"/>
    <w:rsid w:val="00E10B8A"/>
    <w:rsid w:val="00E10C39"/>
    <w:rsid w:val="00E1390D"/>
    <w:rsid w:val="00E15FE9"/>
    <w:rsid w:val="00E1728C"/>
    <w:rsid w:val="00E17671"/>
    <w:rsid w:val="00E17856"/>
    <w:rsid w:val="00E20D78"/>
    <w:rsid w:val="00E21468"/>
    <w:rsid w:val="00E22AD2"/>
    <w:rsid w:val="00E231BA"/>
    <w:rsid w:val="00E23359"/>
    <w:rsid w:val="00E23CE5"/>
    <w:rsid w:val="00E24D51"/>
    <w:rsid w:val="00E24DB5"/>
    <w:rsid w:val="00E2667C"/>
    <w:rsid w:val="00E27653"/>
    <w:rsid w:val="00E2794A"/>
    <w:rsid w:val="00E3153A"/>
    <w:rsid w:val="00E31D08"/>
    <w:rsid w:val="00E31DA4"/>
    <w:rsid w:val="00E320D4"/>
    <w:rsid w:val="00E3252B"/>
    <w:rsid w:val="00E3323C"/>
    <w:rsid w:val="00E33387"/>
    <w:rsid w:val="00E34872"/>
    <w:rsid w:val="00E34CEF"/>
    <w:rsid w:val="00E34DCA"/>
    <w:rsid w:val="00E34E5E"/>
    <w:rsid w:val="00E3646A"/>
    <w:rsid w:val="00E3652A"/>
    <w:rsid w:val="00E373A7"/>
    <w:rsid w:val="00E37BDD"/>
    <w:rsid w:val="00E409A7"/>
    <w:rsid w:val="00E40E03"/>
    <w:rsid w:val="00E41FA2"/>
    <w:rsid w:val="00E41FBD"/>
    <w:rsid w:val="00E425EE"/>
    <w:rsid w:val="00E43E19"/>
    <w:rsid w:val="00E44B03"/>
    <w:rsid w:val="00E45084"/>
    <w:rsid w:val="00E45648"/>
    <w:rsid w:val="00E45765"/>
    <w:rsid w:val="00E45B32"/>
    <w:rsid w:val="00E45D99"/>
    <w:rsid w:val="00E45DB0"/>
    <w:rsid w:val="00E4692A"/>
    <w:rsid w:val="00E46C27"/>
    <w:rsid w:val="00E47F7F"/>
    <w:rsid w:val="00E509C9"/>
    <w:rsid w:val="00E5113F"/>
    <w:rsid w:val="00E522C7"/>
    <w:rsid w:val="00E528EC"/>
    <w:rsid w:val="00E52A35"/>
    <w:rsid w:val="00E52AF0"/>
    <w:rsid w:val="00E52FC0"/>
    <w:rsid w:val="00E5385A"/>
    <w:rsid w:val="00E5531E"/>
    <w:rsid w:val="00E55A12"/>
    <w:rsid w:val="00E561C4"/>
    <w:rsid w:val="00E56466"/>
    <w:rsid w:val="00E56AFF"/>
    <w:rsid w:val="00E571DC"/>
    <w:rsid w:val="00E5726F"/>
    <w:rsid w:val="00E607A8"/>
    <w:rsid w:val="00E608DB"/>
    <w:rsid w:val="00E6166E"/>
    <w:rsid w:val="00E619AF"/>
    <w:rsid w:val="00E61A04"/>
    <w:rsid w:val="00E62183"/>
    <w:rsid w:val="00E626B1"/>
    <w:rsid w:val="00E627BF"/>
    <w:rsid w:val="00E62CA3"/>
    <w:rsid w:val="00E641EA"/>
    <w:rsid w:val="00E64317"/>
    <w:rsid w:val="00E65DEA"/>
    <w:rsid w:val="00E663FC"/>
    <w:rsid w:val="00E67138"/>
    <w:rsid w:val="00E676E6"/>
    <w:rsid w:val="00E677EF"/>
    <w:rsid w:val="00E67870"/>
    <w:rsid w:val="00E70680"/>
    <w:rsid w:val="00E706D6"/>
    <w:rsid w:val="00E70ADD"/>
    <w:rsid w:val="00E717D4"/>
    <w:rsid w:val="00E718F5"/>
    <w:rsid w:val="00E72295"/>
    <w:rsid w:val="00E72C65"/>
    <w:rsid w:val="00E73441"/>
    <w:rsid w:val="00E7344D"/>
    <w:rsid w:val="00E73E47"/>
    <w:rsid w:val="00E74745"/>
    <w:rsid w:val="00E74FD8"/>
    <w:rsid w:val="00E751B2"/>
    <w:rsid w:val="00E75223"/>
    <w:rsid w:val="00E752E9"/>
    <w:rsid w:val="00E76D0E"/>
    <w:rsid w:val="00E76EF1"/>
    <w:rsid w:val="00E77BC8"/>
    <w:rsid w:val="00E77BCF"/>
    <w:rsid w:val="00E80605"/>
    <w:rsid w:val="00E8095E"/>
    <w:rsid w:val="00E818E2"/>
    <w:rsid w:val="00E81E95"/>
    <w:rsid w:val="00E830DA"/>
    <w:rsid w:val="00E849F3"/>
    <w:rsid w:val="00E84C69"/>
    <w:rsid w:val="00E85232"/>
    <w:rsid w:val="00E854B4"/>
    <w:rsid w:val="00E8701C"/>
    <w:rsid w:val="00E8758E"/>
    <w:rsid w:val="00E8786C"/>
    <w:rsid w:val="00E90214"/>
    <w:rsid w:val="00E90ADA"/>
    <w:rsid w:val="00E90CBA"/>
    <w:rsid w:val="00E91D19"/>
    <w:rsid w:val="00E91E1F"/>
    <w:rsid w:val="00E95128"/>
    <w:rsid w:val="00E95493"/>
    <w:rsid w:val="00E963F8"/>
    <w:rsid w:val="00E97762"/>
    <w:rsid w:val="00E97810"/>
    <w:rsid w:val="00EA0B3F"/>
    <w:rsid w:val="00EA2738"/>
    <w:rsid w:val="00EA4629"/>
    <w:rsid w:val="00EA5385"/>
    <w:rsid w:val="00EA71F4"/>
    <w:rsid w:val="00EA7610"/>
    <w:rsid w:val="00EA7B8D"/>
    <w:rsid w:val="00EA7E1B"/>
    <w:rsid w:val="00EB04AA"/>
    <w:rsid w:val="00EB0931"/>
    <w:rsid w:val="00EB10F7"/>
    <w:rsid w:val="00EB1C47"/>
    <w:rsid w:val="00EB1CD6"/>
    <w:rsid w:val="00EB22D3"/>
    <w:rsid w:val="00EB27C5"/>
    <w:rsid w:val="00EB2F68"/>
    <w:rsid w:val="00EB3E78"/>
    <w:rsid w:val="00EB5698"/>
    <w:rsid w:val="00EB6E8D"/>
    <w:rsid w:val="00EB724B"/>
    <w:rsid w:val="00EB740F"/>
    <w:rsid w:val="00EB7D29"/>
    <w:rsid w:val="00EC0820"/>
    <w:rsid w:val="00EC0AA1"/>
    <w:rsid w:val="00EC13B1"/>
    <w:rsid w:val="00EC1D8A"/>
    <w:rsid w:val="00EC1E4C"/>
    <w:rsid w:val="00EC2387"/>
    <w:rsid w:val="00EC24D3"/>
    <w:rsid w:val="00EC2F3B"/>
    <w:rsid w:val="00EC36A2"/>
    <w:rsid w:val="00EC4625"/>
    <w:rsid w:val="00EC5893"/>
    <w:rsid w:val="00EC5C0B"/>
    <w:rsid w:val="00EC73DC"/>
    <w:rsid w:val="00EC7A4A"/>
    <w:rsid w:val="00ED0D1F"/>
    <w:rsid w:val="00ED1468"/>
    <w:rsid w:val="00ED1BB7"/>
    <w:rsid w:val="00ED1E98"/>
    <w:rsid w:val="00ED226F"/>
    <w:rsid w:val="00ED2911"/>
    <w:rsid w:val="00ED34FB"/>
    <w:rsid w:val="00ED38C9"/>
    <w:rsid w:val="00ED3AA1"/>
    <w:rsid w:val="00ED3B91"/>
    <w:rsid w:val="00ED3E32"/>
    <w:rsid w:val="00ED3FA7"/>
    <w:rsid w:val="00ED45D2"/>
    <w:rsid w:val="00ED51F0"/>
    <w:rsid w:val="00ED599D"/>
    <w:rsid w:val="00ED5F95"/>
    <w:rsid w:val="00ED65F8"/>
    <w:rsid w:val="00ED67D4"/>
    <w:rsid w:val="00ED715D"/>
    <w:rsid w:val="00ED7A56"/>
    <w:rsid w:val="00ED7C80"/>
    <w:rsid w:val="00EE0E21"/>
    <w:rsid w:val="00EE21A1"/>
    <w:rsid w:val="00EE2450"/>
    <w:rsid w:val="00EE2F40"/>
    <w:rsid w:val="00EE2F69"/>
    <w:rsid w:val="00EE43EC"/>
    <w:rsid w:val="00EE51CB"/>
    <w:rsid w:val="00EE543A"/>
    <w:rsid w:val="00EE5BAB"/>
    <w:rsid w:val="00EE7047"/>
    <w:rsid w:val="00EE73A3"/>
    <w:rsid w:val="00EF04C0"/>
    <w:rsid w:val="00EF09FD"/>
    <w:rsid w:val="00EF0B01"/>
    <w:rsid w:val="00EF0F13"/>
    <w:rsid w:val="00EF172B"/>
    <w:rsid w:val="00EF34AE"/>
    <w:rsid w:val="00EF495B"/>
    <w:rsid w:val="00EF4E72"/>
    <w:rsid w:val="00EF4FC7"/>
    <w:rsid w:val="00EF5407"/>
    <w:rsid w:val="00EF578D"/>
    <w:rsid w:val="00EF5A22"/>
    <w:rsid w:val="00EF5B56"/>
    <w:rsid w:val="00EF5C88"/>
    <w:rsid w:val="00EF688C"/>
    <w:rsid w:val="00EF68F8"/>
    <w:rsid w:val="00EF7C50"/>
    <w:rsid w:val="00F00603"/>
    <w:rsid w:val="00F00EB3"/>
    <w:rsid w:val="00F01058"/>
    <w:rsid w:val="00F019F9"/>
    <w:rsid w:val="00F03201"/>
    <w:rsid w:val="00F043B8"/>
    <w:rsid w:val="00F0545B"/>
    <w:rsid w:val="00F05756"/>
    <w:rsid w:val="00F06652"/>
    <w:rsid w:val="00F06BA9"/>
    <w:rsid w:val="00F06F0D"/>
    <w:rsid w:val="00F0733B"/>
    <w:rsid w:val="00F07681"/>
    <w:rsid w:val="00F07829"/>
    <w:rsid w:val="00F07D8E"/>
    <w:rsid w:val="00F10E0E"/>
    <w:rsid w:val="00F11B5D"/>
    <w:rsid w:val="00F12594"/>
    <w:rsid w:val="00F12ABC"/>
    <w:rsid w:val="00F12BF1"/>
    <w:rsid w:val="00F12EFB"/>
    <w:rsid w:val="00F150F1"/>
    <w:rsid w:val="00F15C86"/>
    <w:rsid w:val="00F15EC6"/>
    <w:rsid w:val="00F16237"/>
    <w:rsid w:val="00F16F26"/>
    <w:rsid w:val="00F17012"/>
    <w:rsid w:val="00F20205"/>
    <w:rsid w:val="00F208D4"/>
    <w:rsid w:val="00F2096E"/>
    <w:rsid w:val="00F20AB3"/>
    <w:rsid w:val="00F21B02"/>
    <w:rsid w:val="00F21C6B"/>
    <w:rsid w:val="00F23139"/>
    <w:rsid w:val="00F23BBA"/>
    <w:rsid w:val="00F251E9"/>
    <w:rsid w:val="00F263E0"/>
    <w:rsid w:val="00F26B99"/>
    <w:rsid w:val="00F27004"/>
    <w:rsid w:val="00F27100"/>
    <w:rsid w:val="00F30A7D"/>
    <w:rsid w:val="00F31120"/>
    <w:rsid w:val="00F31349"/>
    <w:rsid w:val="00F31361"/>
    <w:rsid w:val="00F3168F"/>
    <w:rsid w:val="00F32FEC"/>
    <w:rsid w:val="00F33244"/>
    <w:rsid w:val="00F336C1"/>
    <w:rsid w:val="00F33E22"/>
    <w:rsid w:val="00F34308"/>
    <w:rsid w:val="00F35565"/>
    <w:rsid w:val="00F358F2"/>
    <w:rsid w:val="00F35B0F"/>
    <w:rsid w:val="00F35EB3"/>
    <w:rsid w:val="00F3695C"/>
    <w:rsid w:val="00F40350"/>
    <w:rsid w:val="00F40618"/>
    <w:rsid w:val="00F408DD"/>
    <w:rsid w:val="00F41323"/>
    <w:rsid w:val="00F4167B"/>
    <w:rsid w:val="00F42181"/>
    <w:rsid w:val="00F426A6"/>
    <w:rsid w:val="00F43679"/>
    <w:rsid w:val="00F437F6"/>
    <w:rsid w:val="00F4385F"/>
    <w:rsid w:val="00F44AEA"/>
    <w:rsid w:val="00F45066"/>
    <w:rsid w:val="00F4619A"/>
    <w:rsid w:val="00F4661E"/>
    <w:rsid w:val="00F46C6C"/>
    <w:rsid w:val="00F47F6D"/>
    <w:rsid w:val="00F500B6"/>
    <w:rsid w:val="00F501FB"/>
    <w:rsid w:val="00F5037B"/>
    <w:rsid w:val="00F507CC"/>
    <w:rsid w:val="00F50A27"/>
    <w:rsid w:val="00F513B9"/>
    <w:rsid w:val="00F51DF6"/>
    <w:rsid w:val="00F526BC"/>
    <w:rsid w:val="00F53D2F"/>
    <w:rsid w:val="00F542A0"/>
    <w:rsid w:val="00F544A7"/>
    <w:rsid w:val="00F546B3"/>
    <w:rsid w:val="00F54864"/>
    <w:rsid w:val="00F5678C"/>
    <w:rsid w:val="00F60D47"/>
    <w:rsid w:val="00F610B0"/>
    <w:rsid w:val="00F6122F"/>
    <w:rsid w:val="00F612DD"/>
    <w:rsid w:val="00F61E8D"/>
    <w:rsid w:val="00F620AA"/>
    <w:rsid w:val="00F626C4"/>
    <w:rsid w:val="00F63277"/>
    <w:rsid w:val="00F634D4"/>
    <w:rsid w:val="00F649EE"/>
    <w:rsid w:val="00F662D8"/>
    <w:rsid w:val="00F671E6"/>
    <w:rsid w:val="00F6735F"/>
    <w:rsid w:val="00F709E2"/>
    <w:rsid w:val="00F70A58"/>
    <w:rsid w:val="00F70C00"/>
    <w:rsid w:val="00F70E82"/>
    <w:rsid w:val="00F71552"/>
    <w:rsid w:val="00F716C4"/>
    <w:rsid w:val="00F71764"/>
    <w:rsid w:val="00F72B9C"/>
    <w:rsid w:val="00F73EF1"/>
    <w:rsid w:val="00F74368"/>
    <w:rsid w:val="00F75DF5"/>
    <w:rsid w:val="00F773EA"/>
    <w:rsid w:val="00F77ADF"/>
    <w:rsid w:val="00F802C8"/>
    <w:rsid w:val="00F80889"/>
    <w:rsid w:val="00F80E5F"/>
    <w:rsid w:val="00F81F44"/>
    <w:rsid w:val="00F82153"/>
    <w:rsid w:val="00F8266C"/>
    <w:rsid w:val="00F830A8"/>
    <w:rsid w:val="00F838BE"/>
    <w:rsid w:val="00F83A95"/>
    <w:rsid w:val="00F84DA2"/>
    <w:rsid w:val="00F852E6"/>
    <w:rsid w:val="00F85872"/>
    <w:rsid w:val="00F85895"/>
    <w:rsid w:val="00F859F1"/>
    <w:rsid w:val="00F865E8"/>
    <w:rsid w:val="00F904D5"/>
    <w:rsid w:val="00F905E1"/>
    <w:rsid w:val="00F909CA"/>
    <w:rsid w:val="00F91913"/>
    <w:rsid w:val="00F919E2"/>
    <w:rsid w:val="00F9359C"/>
    <w:rsid w:val="00F94540"/>
    <w:rsid w:val="00F9506A"/>
    <w:rsid w:val="00F95A5D"/>
    <w:rsid w:val="00F95EE1"/>
    <w:rsid w:val="00F960B7"/>
    <w:rsid w:val="00F9623F"/>
    <w:rsid w:val="00F97A00"/>
    <w:rsid w:val="00FA01BC"/>
    <w:rsid w:val="00FA0B55"/>
    <w:rsid w:val="00FA1EF8"/>
    <w:rsid w:val="00FA284A"/>
    <w:rsid w:val="00FA2A9D"/>
    <w:rsid w:val="00FA2E81"/>
    <w:rsid w:val="00FA3BBE"/>
    <w:rsid w:val="00FA3C7A"/>
    <w:rsid w:val="00FA44BB"/>
    <w:rsid w:val="00FA5A19"/>
    <w:rsid w:val="00FA5C07"/>
    <w:rsid w:val="00FA68F5"/>
    <w:rsid w:val="00FA6ADD"/>
    <w:rsid w:val="00FA6C5D"/>
    <w:rsid w:val="00FA6D0F"/>
    <w:rsid w:val="00FA704F"/>
    <w:rsid w:val="00FA7B43"/>
    <w:rsid w:val="00FB0C8B"/>
    <w:rsid w:val="00FB0E2F"/>
    <w:rsid w:val="00FB1326"/>
    <w:rsid w:val="00FB2186"/>
    <w:rsid w:val="00FB223B"/>
    <w:rsid w:val="00FB2525"/>
    <w:rsid w:val="00FB3C69"/>
    <w:rsid w:val="00FB5521"/>
    <w:rsid w:val="00FB5857"/>
    <w:rsid w:val="00FB598B"/>
    <w:rsid w:val="00FB7C67"/>
    <w:rsid w:val="00FC075C"/>
    <w:rsid w:val="00FC0C3E"/>
    <w:rsid w:val="00FC156B"/>
    <w:rsid w:val="00FC1D72"/>
    <w:rsid w:val="00FC22D6"/>
    <w:rsid w:val="00FC2417"/>
    <w:rsid w:val="00FC2ED7"/>
    <w:rsid w:val="00FC3304"/>
    <w:rsid w:val="00FC4193"/>
    <w:rsid w:val="00FC4A63"/>
    <w:rsid w:val="00FC4E3E"/>
    <w:rsid w:val="00FC5C57"/>
    <w:rsid w:val="00FC603B"/>
    <w:rsid w:val="00FC71F4"/>
    <w:rsid w:val="00FC7213"/>
    <w:rsid w:val="00FC7CD2"/>
    <w:rsid w:val="00FD03AB"/>
    <w:rsid w:val="00FD085E"/>
    <w:rsid w:val="00FD0E89"/>
    <w:rsid w:val="00FD0F6A"/>
    <w:rsid w:val="00FD3474"/>
    <w:rsid w:val="00FD353B"/>
    <w:rsid w:val="00FD393C"/>
    <w:rsid w:val="00FD3965"/>
    <w:rsid w:val="00FD3FFE"/>
    <w:rsid w:val="00FD44E7"/>
    <w:rsid w:val="00FD4736"/>
    <w:rsid w:val="00FD477B"/>
    <w:rsid w:val="00FD5807"/>
    <w:rsid w:val="00FD5B7F"/>
    <w:rsid w:val="00FD7139"/>
    <w:rsid w:val="00FE0172"/>
    <w:rsid w:val="00FE057E"/>
    <w:rsid w:val="00FE0DA6"/>
    <w:rsid w:val="00FE0F76"/>
    <w:rsid w:val="00FE25E5"/>
    <w:rsid w:val="00FE2CC6"/>
    <w:rsid w:val="00FE335D"/>
    <w:rsid w:val="00FE3AB4"/>
    <w:rsid w:val="00FE4B44"/>
    <w:rsid w:val="00FE508C"/>
    <w:rsid w:val="00FE60E1"/>
    <w:rsid w:val="00FF08C2"/>
    <w:rsid w:val="00FF0E24"/>
    <w:rsid w:val="00FF1B37"/>
    <w:rsid w:val="00FF1CF1"/>
    <w:rsid w:val="00FF2C04"/>
    <w:rsid w:val="00FF3376"/>
    <w:rsid w:val="00FF46D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87"/>
    <o:shapelayout v:ext="edit">
      <o:idmap v:ext="edit" data="2"/>
    </o:shapelayout>
  </w:shapeDefaults>
  <w:decimalSymbol w:val=","/>
  <w:listSeparator w:val=";"/>
  <w14:docId w14:val="570E6EDC"/>
  <w15:docId w15:val="{0342A744-1284-4CE5-8437-66DEEE549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E95128"/>
    <w:pPr>
      <w:spacing w:after="0" w:line="240" w:lineRule="auto"/>
    </w:pPr>
    <w:rPr>
      <w:rFonts w:ascii="Times New Roman" w:eastAsia="Times New Roman" w:hAnsi="Times New Roman" w:cs="Times New Roman"/>
      <w:sz w:val="20"/>
      <w:szCs w:val="20"/>
    </w:rPr>
  </w:style>
  <w:style w:type="paragraph" w:styleId="Nadpis1">
    <w:name w:val="heading 1"/>
    <w:basedOn w:val="Normlny"/>
    <w:next w:val="Normlny"/>
    <w:link w:val="Nadpis1Char"/>
    <w:qFormat/>
    <w:rsid w:val="00E95128"/>
    <w:pPr>
      <w:keepNext/>
      <w:numPr>
        <w:numId w:val="1"/>
      </w:numPr>
      <w:outlineLvl w:val="0"/>
    </w:pPr>
    <w:rPr>
      <w:b/>
      <w:caps/>
      <w:sz w:val="18"/>
    </w:rPr>
  </w:style>
  <w:style w:type="paragraph" w:styleId="Nadpis2">
    <w:name w:val="heading 2"/>
    <w:basedOn w:val="Normlny"/>
    <w:next w:val="Normlny"/>
    <w:link w:val="Nadpis2Char"/>
    <w:uiPriority w:val="99"/>
    <w:qFormat/>
    <w:rsid w:val="00E95128"/>
    <w:pPr>
      <w:keepNext/>
      <w:outlineLvl w:val="1"/>
    </w:pPr>
    <w:rPr>
      <w:b/>
      <w:sz w:val="18"/>
    </w:rPr>
  </w:style>
  <w:style w:type="paragraph" w:styleId="Nadpis6">
    <w:name w:val="heading 6"/>
    <w:basedOn w:val="Normlny"/>
    <w:next w:val="Normlny"/>
    <w:link w:val="Nadpis6Char"/>
    <w:qFormat/>
    <w:rsid w:val="00E95128"/>
    <w:pPr>
      <w:keepNext/>
      <w:outlineLvl w:val="5"/>
    </w:pPr>
    <w:rPr>
      <w:b/>
      <w:caps/>
      <w:sz w:val="32"/>
    </w:rPr>
  </w:style>
  <w:style w:type="paragraph" w:styleId="Nadpis9">
    <w:name w:val="heading 9"/>
    <w:basedOn w:val="Normlny"/>
    <w:next w:val="Normlny"/>
    <w:link w:val="Nadpis9Char"/>
    <w:uiPriority w:val="9"/>
    <w:semiHidden/>
    <w:unhideWhenUsed/>
    <w:qFormat/>
    <w:rsid w:val="003E0FA2"/>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E95128"/>
    <w:pPr>
      <w:tabs>
        <w:tab w:val="center" w:pos="4536"/>
        <w:tab w:val="right" w:pos="9072"/>
      </w:tabs>
    </w:pPr>
  </w:style>
  <w:style w:type="character" w:customStyle="1" w:styleId="HlavikaChar">
    <w:name w:val="Hlavička Char"/>
    <w:basedOn w:val="Predvolenpsmoodseku"/>
    <w:link w:val="Hlavika"/>
    <w:uiPriority w:val="99"/>
    <w:rsid w:val="00E95128"/>
  </w:style>
  <w:style w:type="paragraph" w:styleId="Pta">
    <w:name w:val="footer"/>
    <w:basedOn w:val="Normlny"/>
    <w:link w:val="PtaChar"/>
    <w:uiPriority w:val="99"/>
    <w:unhideWhenUsed/>
    <w:rsid w:val="00E95128"/>
    <w:pPr>
      <w:tabs>
        <w:tab w:val="center" w:pos="4536"/>
        <w:tab w:val="right" w:pos="9072"/>
      </w:tabs>
    </w:pPr>
  </w:style>
  <w:style w:type="character" w:customStyle="1" w:styleId="PtaChar">
    <w:name w:val="Päta Char"/>
    <w:basedOn w:val="Predvolenpsmoodseku"/>
    <w:link w:val="Pta"/>
    <w:uiPriority w:val="99"/>
    <w:rsid w:val="00E95128"/>
  </w:style>
  <w:style w:type="character" w:styleId="slostrany">
    <w:name w:val="page number"/>
    <w:basedOn w:val="Predvolenpsmoodseku"/>
    <w:uiPriority w:val="99"/>
    <w:rsid w:val="00E95128"/>
    <w:rPr>
      <w:rFonts w:cs="Times New Roman"/>
    </w:rPr>
  </w:style>
  <w:style w:type="character" w:customStyle="1" w:styleId="Nadpis1Char">
    <w:name w:val="Nadpis 1 Char"/>
    <w:basedOn w:val="Predvolenpsmoodseku"/>
    <w:link w:val="Nadpis1"/>
    <w:rsid w:val="00E95128"/>
    <w:rPr>
      <w:rFonts w:ascii="Times New Roman" w:eastAsia="Times New Roman" w:hAnsi="Times New Roman" w:cs="Times New Roman"/>
      <w:b/>
      <w:caps/>
      <w:sz w:val="18"/>
      <w:szCs w:val="20"/>
    </w:rPr>
  </w:style>
  <w:style w:type="character" w:customStyle="1" w:styleId="Nadpis2Char">
    <w:name w:val="Nadpis 2 Char"/>
    <w:basedOn w:val="Predvolenpsmoodseku"/>
    <w:link w:val="Nadpis2"/>
    <w:uiPriority w:val="99"/>
    <w:rsid w:val="00E95128"/>
    <w:rPr>
      <w:rFonts w:ascii="Times New Roman" w:eastAsia="Times New Roman" w:hAnsi="Times New Roman" w:cs="Times New Roman"/>
      <w:b/>
      <w:sz w:val="18"/>
      <w:szCs w:val="20"/>
    </w:rPr>
  </w:style>
  <w:style w:type="character" w:customStyle="1" w:styleId="Nadpis6Char">
    <w:name w:val="Nadpis 6 Char"/>
    <w:basedOn w:val="Predvolenpsmoodseku"/>
    <w:link w:val="Nadpis6"/>
    <w:rsid w:val="00E95128"/>
    <w:rPr>
      <w:rFonts w:ascii="Times New Roman" w:eastAsia="Times New Roman" w:hAnsi="Times New Roman" w:cs="Times New Roman"/>
      <w:b/>
      <w:caps/>
      <w:sz w:val="32"/>
      <w:szCs w:val="20"/>
    </w:rPr>
  </w:style>
  <w:style w:type="paragraph" w:styleId="Zkladntext">
    <w:name w:val="Body Text"/>
    <w:basedOn w:val="Normlny"/>
    <w:link w:val="ZkladntextChar"/>
    <w:uiPriority w:val="99"/>
    <w:rsid w:val="00E95128"/>
    <w:pPr>
      <w:ind w:left="426"/>
      <w:jc w:val="both"/>
    </w:pPr>
    <w:rPr>
      <w:sz w:val="18"/>
    </w:rPr>
  </w:style>
  <w:style w:type="character" w:customStyle="1" w:styleId="ZkladntextChar">
    <w:name w:val="Základný text Char"/>
    <w:basedOn w:val="Predvolenpsmoodseku"/>
    <w:link w:val="Zkladntext"/>
    <w:uiPriority w:val="99"/>
    <w:rsid w:val="00E95128"/>
    <w:rPr>
      <w:rFonts w:ascii="Times New Roman" w:eastAsia="Times New Roman" w:hAnsi="Times New Roman" w:cs="Times New Roman"/>
      <w:sz w:val="18"/>
      <w:szCs w:val="20"/>
    </w:rPr>
  </w:style>
  <w:style w:type="paragraph" w:customStyle="1" w:styleId="Uvod">
    <w:name w:val="Uvod"/>
    <w:basedOn w:val="Normlny"/>
    <w:rsid w:val="00E95128"/>
    <w:pPr>
      <w:ind w:left="284" w:hanging="284"/>
      <w:jc w:val="both"/>
    </w:pPr>
    <w:rPr>
      <w:sz w:val="22"/>
    </w:rPr>
  </w:style>
  <w:style w:type="character" w:styleId="Odkaznapoznmkupodiarou">
    <w:name w:val="footnote reference"/>
    <w:basedOn w:val="Predvolenpsmoodseku"/>
    <w:semiHidden/>
    <w:rsid w:val="00E95128"/>
    <w:rPr>
      <w:rFonts w:cs="Times New Roman"/>
      <w:position w:val="6"/>
      <w:sz w:val="16"/>
      <w:szCs w:val="16"/>
    </w:rPr>
  </w:style>
  <w:style w:type="paragraph" w:customStyle="1" w:styleId="lita">
    <w:name w:val="lit_a"/>
    <w:basedOn w:val="Normlny"/>
    <w:rsid w:val="00E95128"/>
    <w:pPr>
      <w:spacing w:after="20"/>
      <w:ind w:left="624" w:hanging="340"/>
      <w:jc w:val="both"/>
    </w:pPr>
    <w:rPr>
      <w:rFonts w:ascii="Times" w:hAnsi="Times"/>
      <w:lang w:val="en-US"/>
    </w:rPr>
  </w:style>
  <w:style w:type="paragraph" w:customStyle="1" w:styleId="zif">
    <w:name w:val="zif"/>
    <w:basedOn w:val="Normlny"/>
    <w:link w:val="zifChar"/>
    <w:rsid w:val="00E95128"/>
    <w:pPr>
      <w:tabs>
        <w:tab w:val="left" w:pos="620"/>
      </w:tabs>
      <w:spacing w:after="80"/>
      <w:jc w:val="both"/>
    </w:pPr>
    <w:rPr>
      <w:rFonts w:ascii="Times" w:hAnsi="Times"/>
      <w:lang w:val="en-US"/>
    </w:rPr>
  </w:style>
  <w:style w:type="character" w:customStyle="1" w:styleId="zifChar">
    <w:name w:val="zif Char"/>
    <w:basedOn w:val="Predvolenpsmoodseku"/>
    <w:link w:val="zif"/>
    <w:locked/>
    <w:rsid w:val="00E95128"/>
    <w:rPr>
      <w:rFonts w:ascii="Times" w:eastAsia="Times New Roman" w:hAnsi="Times" w:cs="Times New Roman"/>
      <w:sz w:val="20"/>
      <w:szCs w:val="20"/>
      <w:lang w:val="en-US"/>
    </w:rPr>
  </w:style>
  <w:style w:type="paragraph" w:styleId="Odsekzoznamu">
    <w:name w:val="List Paragraph"/>
    <w:basedOn w:val="Normlny"/>
    <w:uiPriority w:val="34"/>
    <w:qFormat/>
    <w:rsid w:val="00E95128"/>
    <w:pPr>
      <w:ind w:left="708"/>
    </w:pPr>
  </w:style>
  <w:style w:type="paragraph" w:customStyle="1" w:styleId="Tabulka">
    <w:name w:val="Tabulka"/>
    <w:basedOn w:val="Normlny"/>
    <w:rsid w:val="00160AAA"/>
    <w:rPr>
      <w:color w:val="000000"/>
      <w:sz w:val="18"/>
    </w:rPr>
  </w:style>
  <w:style w:type="paragraph" w:customStyle="1" w:styleId="Pismenka">
    <w:name w:val="Pismenka"/>
    <w:basedOn w:val="Zkladntext"/>
    <w:rsid w:val="00160AAA"/>
    <w:pPr>
      <w:numPr>
        <w:numId w:val="5"/>
      </w:numPr>
    </w:pPr>
    <w:rPr>
      <w:b/>
    </w:rPr>
  </w:style>
  <w:style w:type="character" w:customStyle="1" w:styleId="Nadpis9Char">
    <w:name w:val="Nadpis 9 Char"/>
    <w:basedOn w:val="Predvolenpsmoodseku"/>
    <w:link w:val="Nadpis9"/>
    <w:semiHidden/>
    <w:rsid w:val="003E0FA2"/>
    <w:rPr>
      <w:rFonts w:asciiTheme="majorHAnsi" w:eastAsiaTheme="majorEastAsia" w:hAnsiTheme="majorHAnsi" w:cstheme="majorBidi"/>
      <w:i/>
      <w:iCs/>
      <w:color w:val="404040" w:themeColor="text1" w:themeTint="BF"/>
      <w:sz w:val="20"/>
      <w:szCs w:val="20"/>
    </w:rPr>
  </w:style>
  <w:style w:type="paragraph" w:styleId="Textbubliny">
    <w:name w:val="Balloon Text"/>
    <w:basedOn w:val="Normlny"/>
    <w:link w:val="TextbublinyChar"/>
    <w:uiPriority w:val="99"/>
    <w:semiHidden/>
    <w:unhideWhenUsed/>
    <w:rsid w:val="004B69E1"/>
    <w:rPr>
      <w:rFonts w:ascii="Tahoma" w:hAnsi="Tahoma" w:cs="Tahoma"/>
      <w:sz w:val="16"/>
      <w:szCs w:val="16"/>
    </w:rPr>
  </w:style>
  <w:style w:type="character" w:customStyle="1" w:styleId="TextbublinyChar">
    <w:name w:val="Text bubliny Char"/>
    <w:basedOn w:val="Predvolenpsmoodseku"/>
    <w:link w:val="Textbubliny"/>
    <w:uiPriority w:val="99"/>
    <w:semiHidden/>
    <w:rsid w:val="004B69E1"/>
    <w:rPr>
      <w:rFonts w:ascii="Tahoma" w:eastAsia="Times New Roman" w:hAnsi="Tahoma" w:cs="Tahoma"/>
      <w:sz w:val="16"/>
      <w:szCs w:val="16"/>
    </w:rPr>
  </w:style>
  <w:style w:type="character" w:styleId="Odkaznakomentr">
    <w:name w:val="annotation reference"/>
    <w:basedOn w:val="Predvolenpsmoodseku"/>
    <w:uiPriority w:val="99"/>
    <w:semiHidden/>
    <w:unhideWhenUsed/>
    <w:rsid w:val="00574527"/>
    <w:rPr>
      <w:sz w:val="16"/>
      <w:szCs w:val="16"/>
    </w:rPr>
  </w:style>
  <w:style w:type="paragraph" w:styleId="Textkomentra">
    <w:name w:val="annotation text"/>
    <w:basedOn w:val="Normlny"/>
    <w:link w:val="TextkomentraChar"/>
    <w:uiPriority w:val="99"/>
    <w:unhideWhenUsed/>
    <w:rsid w:val="00574527"/>
  </w:style>
  <w:style w:type="character" w:customStyle="1" w:styleId="TextkomentraChar">
    <w:name w:val="Text komentára Char"/>
    <w:basedOn w:val="Predvolenpsmoodseku"/>
    <w:link w:val="Textkomentra"/>
    <w:uiPriority w:val="99"/>
    <w:rsid w:val="00574527"/>
    <w:rPr>
      <w:rFonts w:ascii="Times New Roman" w:eastAsia="Times New Roman" w:hAnsi="Times New Roman" w:cs="Times New Roman"/>
      <w:sz w:val="20"/>
      <w:szCs w:val="20"/>
    </w:rPr>
  </w:style>
  <w:style w:type="paragraph" w:styleId="Predmetkomentra">
    <w:name w:val="annotation subject"/>
    <w:basedOn w:val="Textkomentra"/>
    <w:next w:val="Textkomentra"/>
    <w:link w:val="PredmetkomentraChar"/>
    <w:uiPriority w:val="99"/>
    <w:semiHidden/>
    <w:unhideWhenUsed/>
    <w:rsid w:val="00574527"/>
    <w:rPr>
      <w:b/>
      <w:bCs/>
    </w:rPr>
  </w:style>
  <w:style w:type="character" w:customStyle="1" w:styleId="PredmetkomentraChar">
    <w:name w:val="Predmet komentára Char"/>
    <w:basedOn w:val="TextkomentraChar"/>
    <w:link w:val="Predmetkomentra"/>
    <w:uiPriority w:val="99"/>
    <w:semiHidden/>
    <w:rsid w:val="00574527"/>
    <w:rPr>
      <w:rFonts w:ascii="Times New Roman" w:eastAsia="Times New Roman" w:hAnsi="Times New Roman" w:cs="Times New Roman"/>
      <w:b/>
      <w:bCs/>
      <w:sz w:val="20"/>
      <w:szCs w:val="20"/>
    </w:rPr>
  </w:style>
  <w:style w:type="paragraph" w:styleId="Revzia">
    <w:name w:val="Revision"/>
    <w:hidden/>
    <w:uiPriority w:val="99"/>
    <w:semiHidden/>
    <w:rsid w:val="00574527"/>
    <w:pPr>
      <w:spacing w:after="0" w:line="240" w:lineRule="auto"/>
    </w:pPr>
    <w:rPr>
      <w:rFonts w:ascii="Times New Roman" w:eastAsia="Times New Roman" w:hAnsi="Times New Roman" w:cs="Times New Roman"/>
      <w:sz w:val="20"/>
      <w:szCs w:val="20"/>
    </w:rPr>
  </w:style>
  <w:style w:type="paragraph" w:customStyle="1" w:styleId="Subhead2">
    <w:name w:val="Subhead 2"/>
    <w:basedOn w:val="Normlny"/>
    <w:rsid w:val="00E45D99"/>
    <w:pPr>
      <w:tabs>
        <w:tab w:val="left" w:pos="1531"/>
      </w:tabs>
      <w:autoSpaceDE w:val="0"/>
      <w:autoSpaceDN w:val="0"/>
      <w:adjustRightInd w:val="0"/>
      <w:spacing w:line="260" w:lineRule="atLeast"/>
      <w:ind w:left="1531" w:right="1134" w:hanging="1531"/>
    </w:pPr>
    <w:rPr>
      <w:rFonts w:ascii="Univers 55" w:hAnsi="Univers 55" w:cs="Univers 55"/>
      <w:b/>
      <w:bCs/>
      <w:color w:val="0C2D83"/>
      <w:lang w:val="en-NZ" w:eastAsia="en-NZ"/>
    </w:rPr>
  </w:style>
  <w:style w:type="paragraph" w:customStyle="1" w:styleId="tabelLinks">
    <w:name w:val="tabelLinks"/>
    <w:basedOn w:val="Normlny"/>
    <w:rsid w:val="00EA71F4"/>
    <w:pPr>
      <w:spacing w:line="260" w:lineRule="exact"/>
    </w:pPr>
    <w:rPr>
      <w:rFonts w:ascii="Times" w:hAnsi="Times"/>
      <w:sz w:val="18"/>
      <w:lang w:val="en-GB"/>
    </w:rPr>
  </w:style>
  <w:style w:type="paragraph" w:styleId="Zkladntext3">
    <w:name w:val="Body Text 3"/>
    <w:basedOn w:val="Normlny"/>
    <w:link w:val="Zkladntext3Char"/>
    <w:uiPriority w:val="99"/>
    <w:unhideWhenUsed/>
    <w:rsid w:val="00BA2537"/>
    <w:pPr>
      <w:spacing w:after="120"/>
    </w:pPr>
    <w:rPr>
      <w:sz w:val="16"/>
      <w:szCs w:val="16"/>
    </w:rPr>
  </w:style>
  <w:style w:type="character" w:customStyle="1" w:styleId="Zkladntext3Char">
    <w:name w:val="Základný text 3 Char"/>
    <w:basedOn w:val="Predvolenpsmoodseku"/>
    <w:link w:val="Zkladntext3"/>
    <w:uiPriority w:val="99"/>
    <w:rsid w:val="00BA2537"/>
    <w:rPr>
      <w:rFonts w:ascii="Times New Roman" w:eastAsia="Times New Roman" w:hAnsi="Times New Roman" w:cs="Times New Roman"/>
      <w:sz w:val="16"/>
      <w:szCs w:val="16"/>
    </w:rPr>
  </w:style>
  <w:style w:type="table" w:styleId="Mriekatabuky">
    <w:name w:val="Table Grid"/>
    <w:basedOn w:val="Normlnatabuka"/>
    <w:uiPriority w:val="59"/>
    <w:rsid w:val="00F54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basedOn w:val="Predvolenpsmoodseku"/>
    <w:uiPriority w:val="99"/>
    <w:unhideWhenUsed/>
    <w:rsid w:val="009257EB"/>
    <w:rPr>
      <w:color w:val="0000FF" w:themeColor="hyperlink"/>
      <w:u w:val="single"/>
    </w:rPr>
  </w:style>
  <w:style w:type="paragraph" w:customStyle="1" w:styleId="AccountingPolicy">
    <w:name w:val="Accounting Policy"/>
    <w:basedOn w:val="Normlny"/>
    <w:link w:val="AccountingPolicyChar"/>
    <w:uiPriority w:val="99"/>
    <w:rsid w:val="00EF04C0"/>
    <w:pPr>
      <w:tabs>
        <w:tab w:val="left" w:pos="1531"/>
        <w:tab w:val="left" w:pos="1871"/>
      </w:tabs>
      <w:autoSpaceDE w:val="0"/>
      <w:autoSpaceDN w:val="0"/>
      <w:adjustRightInd w:val="0"/>
      <w:spacing w:line="260" w:lineRule="atLeast"/>
    </w:pPr>
    <w:rPr>
      <w:rFonts w:ascii="Univers 45 Light" w:hAnsi="Univers 45 Light" w:cs="Univers 45 Light"/>
      <w:color w:val="000000"/>
      <w:lang w:val="en-NZ" w:eastAsia="en-NZ"/>
    </w:rPr>
  </w:style>
  <w:style w:type="character" w:customStyle="1" w:styleId="AccountingPolicyChar">
    <w:name w:val="Accounting Policy Char"/>
    <w:basedOn w:val="Predvolenpsmoodseku"/>
    <w:link w:val="AccountingPolicy"/>
    <w:uiPriority w:val="99"/>
    <w:rsid w:val="00EF04C0"/>
    <w:rPr>
      <w:rFonts w:ascii="Univers 45 Light" w:eastAsia="Times New Roman" w:hAnsi="Univers 45 Light" w:cs="Univers 45 Light"/>
      <w:color w:val="000000"/>
      <w:sz w:val="20"/>
      <w:szCs w:val="20"/>
      <w:lang w:val="en-NZ" w:eastAsia="en-NZ"/>
    </w:rPr>
  </w:style>
  <w:style w:type="character" w:customStyle="1" w:styleId="odstavecChar">
    <w:name w:val="odstavec Char"/>
    <w:basedOn w:val="Predvolenpsmoodseku"/>
    <w:link w:val="odstavec"/>
    <w:locked/>
    <w:rsid w:val="00BD0E9A"/>
    <w:rPr>
      <w:rFonts w:ascii="Times New Roman" w:hAnsi="Times New Roman" w:cs="Times New Roman"/>
      <w:bCs/>
      <w:iCs/>
      <w:sz w:val="18"/>
      <w:szCs w:val="18"/>
    </w:rPr>
  </w:style>
  <w:style w:type="paragraph" w:customStyle="1" w:styleId="odstavec">
    <w:name w:val="odstavec"/>
    <w:basedOn w:val="Normlny"/>
    <w:link w:val="odstavecChar"/>
    <w:autoRedefine/>
    <w:rsid w:val="00BD0E9A"/>
    <w:pPr>
      <w:suppressAutoHyphens/>
      <w:ind w:left="426"/>
      <w:jc w:val="both"/>
    </w:pPr>
    <w:rPr>
      <w:rFonts w:eastAsiaTheme="minorHAnsi"/>
      <w:bCs/>
      <w:iCs/>
      <w:sz w:val="18"/>
      <w:szCs w:val="18"/>
    </w:rPr>
  </w:style>
  <w:style w:type="paragraph" w:customStyle="1" w:styleId="abc">
    <w:name w:val="abc"/>
    <w:basedOn w:val="Normlny"/>
    <w:autoRedefine/>
    <w:rsid w:val="00003DEF"/>
    <w:pPr>
      <w:numPr>
        <w:numId w:val="20"/>
      </w:numPr>
      <w:spacing w:before="60" w:after="120"/>
      <w:jc w:val="both"/>
    </w:pPr>
    <w:rPr>
      <w:rFonts w:ascii="Arial" w:hAnsi="Arial" w:cs="Arial"/>
      <w:b/>
      <w:lang w:eastAsia="sk-SK"/>
    </w:rPr>
  </w:style>
  <w:style w:type="paragraph" w:customStyle="1" w:styleId="body">
    <w:name w:val="body"/>
    <w:basedOn w:val="odstavec"/>
    <w:link w:val="bodyChar"/>
    <w:qFormat/>
    <w:rsid w:val="00471807"/>
    <w:rPr>
      <w:rFonts w:eastAsia="Times New Roman"/>
      <w:lang w:eastAsia="sk-SK"/>
    </w:rPr>
  </w:style>
  <w:style w:type="character" w:customStyle="1" w:styleId="bodyChar">
    <w:name w:val="body Char"/>
    <w:basedOn w:val="odstavecChar"/>
    <w:link w:val="body"/>
    <w:rsid w:val="00471807"/>
    <w:rPr>
      <w:rFonts w:ascii="Helv" w:eastAsia="Times New Roman" w:hAnsi="Helv" w:cs="Helv"/>
      <w:bCs/>
      <w:iCs/>
      <w:color w:val="00B050"/>
      <w:sz w:val="20"/>
      <w:szCs w:val="20"/>
      <w:lang w:eastAsia="sk-SK"/>
    </w:rPr>
  </w:style>
  <w:style w:type="paragraph" w:customStyle="1" w:styleId="ABC-paragrahinNotes">
    <w:name w:val="ABC - paragrah in Notes"/>
    <w:link w:val="ABC-paragrahinNotesChar"/>
    <w:rsid w:val="00471807"/>
    <w:pPr>
      <w:spacing w:after="240" w:line="240" w:lineRule="auto"/>
      <w:jc w:val="both"/>
    </w:pPr>
    <w:rPr>
      <w:rFonts w:ascii="Arial" w:eastAsia="Times New Roman" w:hAnsi="Arial" w:cs="Times New Roman"/>
      <w:sz w:val="18"/>
      <w:szCs w:val="20"/>
      <w:lang w:val="en-GB"/>
    </w:rPr>
  </w:style>
  <w:style w:type="character" w:customStyle="1" w:styleId="ABC-paragrahinNotesChar">
    <w:name w:val="ABC - paragrah in Notes Char"/>
    <w:basedOn w:val="Predvolenpsmoodseku"/>
    <w:link w:val="ABC-paragrahinNotes"/>
    <w:rsid w:val="00471807"/>
    <w:rPr>
      <w:rFonts w:ascii="Arial" w:eastAsia="Times New Roman" w:hAnsi="Arial" w:cs="Times New Roman"/>
      <w:sz w:val="18"/>
      <w:szCs w:val="20"/>
      <w:lang w:val="en-GB"/>
    </w:rPr>
  </w:style>
  <w:style w:type="paragraph" w:customStyle="1" w:styleId="Subhead3Char">
    <w:name w:val="Subhead 3 Char"/>
    <w:basedOn w:val="Normlny"/>
    <w:link w:val="Subhead3CharChar"/>
    <w:rsid w:val="008261CF"/>
    <w:pPr>
      <w:tabs>
        <w:tab w:val="left" w:pos="397"/>
        <w:tab w:val="left" w:pos="1134"/>
        <w:tab w:val="left" w:pos="1531"/>
        <w:tab w:val="left" w:pos="1871"/>
      </w:tabs>
      <w:autoSpaceDE w:val="0"/>
      <w:autoSpaceDN w:val="0"/>
      <w:adjustRightInd w:val="0"/>
      <w:spacing w:line="260" w:lineRule="atLeast"/>
      <w:ind w:left="1531" w:right="935" w:hanging="1531"/>
    </w:pPr>
    <w:rPr>
      <w:rFonts w:ascii="Univers 45 Light" w:hAnsi="Univers 45 Light" w:cs="Univers 45 Light"/>
      <w:b/>
      <w:bCs/>
      <w:color w:val="0C2D83"/>
      <w:lang w:val="en-NZ" w:eastAsia="en-NZ"/>
    </w:rPr>
  </w:style>
  <w:style w:type="character" w:customStyle="1" w:styleId="Subhead3CharChar">
    <w:name w:val="Subhead 3 Char Char"/>
    <w:basedOn w:val="Predvolenpsmoodseku"/>
    <w:link w:val="Subhead3Char"/>
    <w:rsid w:val="008261CF"/>
    <w:rPr>
      <w:rFonts w:ascii="Univers 45 Light" w:eastAsia="Times New Roman" w:hAnsi="Univers 45 Light" w:cs="Univers 45 Light"/>
      <w:b/>
      <w:bCs/>
      <w:color w:val="0C2D83"/>
      <w:sz w:val="20"/>
      <w:szCs w:val="20"/>
      <w:lang w:val="en-NZ" w:eastAsia="en-NZ"/>
    </w:rPr>
  </w:style>
  <w:style w:type="paragraph" w:customStyle="1" w:styleId="Subhead4">
    <w:name w:val="Subhead 4"/>
    <w:basedOn w:val="Normlny"/>
    <w:link w:val="Subhead4Char"/>
    <w:rsid w:val="00953A9B"/>
    <w:pPr>
      <w:tabs>
        <w:tab w:val="left" w:pos="397"/>
        <w:tab w:val="left" w:pos="1134"/>
        <w:tab w:val="left" w:pos="1531"/>
        <w:tab w:val="left" w:pos="1871"/>
      </w:tabs>
      <w:autoSpaceDE w:val="0"/>
      <w:autoSpaceDN w:val="0"/>
      <w:adjustRightInd w:val="0"/>
      <w:spacing w:line="260" w:lineRule="atLeast"/>
      <w:ind w:left="1531" w:right="935" w:hanging="1531"/>
    </w:pPr>
    <w:rPr>
      <w:rFonts w:ascii="Univers 45 Light" w:hAnsi="Univers 45 Light" w:cs="Univers 45 Light"/>
      <w:b/>
      <w:bCs/>
      <w:color w:val="7B7FB6"/>
      <w:lang w:val="en-NZ" w:eastAsia="en-NZ"/>
    </w:rPr>
  </w:style>
  <w:style w:type="character" w:customStyle="1" w:styleId="Subhead4Char">
    <w:name w:val="Subhead 4 Char"/>
    <w:basedOn w:val="Predvolenpsmoodseku"/>
    <w:link w:val="Subhead4"/>
    <w:rsid w:val="00953A9B"/>
    <w:rPr>
      <w:rFonts w:ascii="Univers 45 Light" w:eastAsia="Times New Roman" w:hAnsi="Univers 45 Light" w:cs="Univers 45 Light"/>
      <w:b/>
      <w:bCs/>
      <w:color w:val="7B7FB6"/>
      <w:sz w:val="20"/>
      <w:szCs w:val="20"/>
      <w:lang w:val="en-NZ" w:eastAsia="en-NZ"/>
    </w:rPr>
  </w:style>
  <w:style w:type="paragraph" w:styleId="Zoznamsodrkami">
    <w:name w:val="List Bullet"/>
    <w:basedOn w:val="Normlny"/>
    <w:link w:val="ZoznamsodrkamiChar"/>
    <w:uiPriority w:val="99"/>
    <w:rsid w:val="002C2178"/>
    <w:pPr>
      <w:numPr>
        <w:numId w:val="23"/>
      </w:numPr>
      <w:spacing w:after="60"/>
      <w:jc w:val="both"/>
    </w:pPr>
    <w:rPr>
      <w:sz w:val="22"/>
      <w:lang w:val="cs-CZ" w:eastAsia="cs-CZ"/>
    </w:rPr>
  </w:style>
  <w:style w:type="character" w:customStyle="1" w:styleId="ZoznamsodrkamiChar">
    <w:name w:val="Zoznam s odrážkami Char"/>
    <w:link w:val="Zoznamsodrkami"/>
    <w:uiPriority w:val="99"/>
    <w:locked/>
    <w:rsid w:val="004C09B5"/>
    <w:rPr>
      <w:rFonts w:ascii="Times New Roman" w:eastAsia="Times New Roman" w:hAnsi="Times New Roman" w:cs="Times New Roman"/>
      <w:szCs w:val="20"/>
      <w:lang w:val="cs-CZ" w:eastAsia="cs-CZ"/>
    </w:rPr>
  </w:style>
  <w:style w:type="paragraph" w:customStyle="1" w:styleId="NormalLeft">
    <w:name w:val="Normal Left"/>
    <w:basedOn w:val="Normlny"/>
    <w:link w:val="NormalLeftChar"/>
    <w:uiPriority w:val="99"/>
    <w:rsid w:val="004C09B5"/>
    <w:pPr>
      <w:spacing w:after="120"/>
      <w:ind w:left="624"/>
      <w:jc w:val="both"/>
    </w:pPr>
    <w:rPr>
      <w:sz w:val="22"/>
    </w:rPr>
  </w:style>
  <w:style w:type="character" w:customStyle="1" w:styleId="NormalLeftChar">
    <w:name w:val="Normal Left Char"/>
    <w:link w:val="NormalLeft"/>
    <w:uiPriority w:val="99"/>
    <w:locked/>
    <w:rsid w:val="004C09B5"/>
    <w:rPr>
      <w:rFonts w:ascii="Times New Roman" w:eastAsia="Times New Roman" w:hAnsi="Times New Roman" w:cs="Times New Roman"/>
      <w:szCs w:val="20"/>
    </w:rPr>
  </w:style>
  <w:style w:type="paragraph" w:customStyle="1" w:styleId="HeadingLetter2">
    <w:name w:val="Heading Letter 2"/>
    <w:basedOn w:val="Normlny"/>
    <w:rsid w:val="004C09B5"/>
    <w:pPr>
      <w:keepNext/>
      <w:tabs>
        <w:tab w:val="left" w:pos="565"/>
        <w:tab w:val="num" w:pos="624"/>
        <w:tab w:val="num" w:pos="794"/>
      </w:tabs>
      <w:spacing w:before="60" w:after="120"/>
      <w:ind w:left="794" w:right="91" w:hanging="454"/>
      <w:outlineLvl w:val="3"/>
    </w:pPr>
    <w:rPr>
      <w:b/>
      <w:bCs/>
      <w:i/>
      <w:iCs/>
      <w:sz w:val="22"/>
      <w:szCs w:val="24"/>
      <w:lang w:val="en-US"/>
    </w:rPr>
  </w:style>
  <w:style w:type="paragraph" w:customStyle="1" w:styleId="NormalLeftbold">
    <w:name w:val="Normal Left bold"/>
    <w:basedOn w:val="NormalLeft"/>
    <w:next w:val="NormalLeft"/>
    <w:link w:val="NormalLeftboldChar"/>
    <w:uiPriority w:val="99"/>
    <w:rsid w:val="009E6D88"/>
    <w:pPr>
      <w:keepNext/>
      <w:numPr>
        <w:ilvl w:val="12"/>
      </w:numPr>
      <w:tabs>
        <w:tab w:val="left" w:pos="567"/>
      </w:tabs>
      <w:ind w:left="624"/>
      <w:jc w:val="left"/>
    </w:pPr>
    <w:rPr>
      <w:b/>
      <w:sz w:val="19"/>
      <w:szCs w:val="19"/>
    </w:rPr>
  </w:style>
  <w:style w:type="character" w:customStyle="1" w:styleId="NormalLeftboldChar">
    <w:name w:val="Normal Left bold Char"/>
    <w:link w:val="NormalLeftbold"/>
    <w:uiPriority w:val="99"/>
    <w:locked/>
    <w:rsid w:val="009E6D88"/>
    <w:rPr>
      <w:rFonts w:ascii="Times New Roman" w:eastAsia="Times New Roman" w:hAnsi="Times New Roman" w:cs="Times New Roman"/>
      <w:b/>
      <w:sz w:val="19"/>
      <w:szCs w:val="19"/>
    </w:rPr>
  </w:style>
  <w:style w:type="paragraph" w:customStyle="1" w:styleId="BodyText1">
    <w:name w:val="Body Text1"/>
    <w:link w:val="BodytextChar3"/>
    <w:rsid w:val="00A420D8"/>
    <w:pPr>
      <w:tabs>
        <w:tab w:val="left" w:pos="397"/>
      </w:tabs>
      <w:autoSpaceDE w:val="0"/>
      <w:autoSpaceDN w:val="0"/>
      <w:adjustRightInd w:val="0"/>
      <w:spacing w:after="0" w:line="260" w:lineRule="atLeast"/>
    </w:pPr>
    <w:rPr>
      <w:rFonts w:ascii="Univers 45 Light" w:eastAsia="Times New Roman" w:hAnsi="Univers 45 Light" w:cs="Univers 45 Light"/>
      <w:color w:val="000000"/>
      <w:sz w:val="20"/>
      <w:szCs w:val="20"/>
      <w:lang w:val="en-NZ" w:eastAsia="en-NZ"/>
    </w:rPr>
  </w:style>
  <w:style w:type="character" w:customStyle="1" w:styleId="BodytextChar3">
    <w:name w:val="Body text Char3"/>
    <w:basedOn w:val="Predvolenpsmoodseku"/>
    <w:link w:val="BodyText1"/>
    <w:rsid w:val="00A420D8"/>
    <w:rPr>
      <w:rFonts w:ascii="Univers 45 Light" w:eastAsia="Times New Roman" w:hAnsi="Univers 45 Light" w:cs="Univers 45 Light"/>
      <w:color w:val="000000"/>
      <w:sz w:val="20"/>
      <w:szCs w:val="20"/>
      <w:lang w:val="en-NZ" w:eastAsia="en-NZ"/>
    </w:rPr>
  </w:style>
  <w:style w:type="paragraph" w:styleId="Bezriadkovania">
    <w:name w:val="No Spacing"/>
    <w:uiPriority w:val="1"/>
    <w:qFormat/>
    <w:rsid w:val="00381D7F"/>
    <w:pPr>
      <w:spacing w:after="0" w:line="240" w:lineRule="auto"/>
    </w:pPr>
  </w:style>
  <w:style w:type="paragraph" w:styleId="Obyajntext">
    <w:name w:val="Plain Text"/>
    <w:basedOn w:val="Normlny"/>
    <w:link w:val="ObyajntextChar"/>
    <w:uiPriority w:val="99"/>
    <w:semiHidden/>
    <w:unhideWhenUsed/>
    <w:rsid w:val="00F81F44"/>
    <w:rPr>
      <w:rFonts w:ascii="Calibri" w:eastAsiaTheme="minorHAnsi" w:hAnsi="Calibri" w:cs="Consolas"/>
      <w:sz w:val="22"/>
      <w:szCs w:val="21"/>
    </w:rPr>
  </w:style>
  <w:style w:type="character" w:customStyle="1" w:styleId="ObyajntextChar">
    <w:name w:val="Obyčajný text Char"/>
    <w:basedOn w:val="Predvolenpsmoodseku"/>
    <w:link w:val="Obyajntext"/>
    <w:uiPriority w:val="99"/>
    <w:semiHidden/>
    <w:rsid w:val="00F81F44"/>
    <w:rPr>
      <w:rFonts w:ascii="Calibri" w:hAnsi="Calibri" w:cs="Consolas"/>
      <w:szCs w:val="21"/>
    </w:rPr>
  </w:style>
  <w:style w:type="character" w:customStyle="1" w:styleId="ra">
    <w:name w:val="ra"/>
    <w:basedOn w:val="Predvolenpsmoodseku"/>
    <w:rsid w:val="00783719"/>
  </w:style>
  <w:style w:type="paragraph" w:styleId="PredformtovanHTML">
    <w:name w:val="HTML Preformatted"/>
    <w:basedOn w:val="Normlny"/>
    <w:link w:val="PredformtovanHTMLChar"/>
    <w:uiPriority w:val="99"/>
    <w:semiHidden/>
    <w:unhideWhenUsed/>
    <w:rsid w:val="005E1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sk-SK"/>
    </w:rPr>
  </w:style>
  <w:style w:type="character" w:customStyle="1" w:styleId="PredformtovanHTMLChar">
    <w:name w:val="Predformátované HTML Char"/>
    <w:basedOn w:val="Predvolenpsmoodseku"/>
    <w:link w:val="PredformtovanHTML"/>
    <w:uiPriority w:val="99"/>
    <w:semiHidden/>
    <w:rsid w:val="005E173D"/>
    <w:rPr>
      <w:rFonts w:ascii="Courier New" w:eastAsia="Times New Roman" w:hAnsi="Courier New" w:cs="Courier New"/>
      <w:sz w:val="20"/>
      <w:szCs w:val="20"/>
      <w:lang w:eastAsia="sk-SK"/>
    </w:rPr>
  </w:style>
  <w:style w:type="character" w:customStyle="1" w:styleId="y2iqfc">
    <w:name w:val="y2iqfc"/>
    <w:basedOn w:val="Predvolenpsmoodseku"/>
    <w:rsid w:val="005E17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83778">
      <w:bodyDiv w:val="1"/>
      <w:marLeft w:val="0"/>
      <w:marRight w:val="0"/>
      <w:marTop w:val="0"/>
      <w:marBottom w:val="0"/>
      <w:divBdr>
        <w:top w:val="none" w:sz="0" w:space="0" w:color="auto"/>
        <w:left w:val="none" w:sz="0" w:space="0" w:color="auto"/>
        <w:bottom w:val="none" w:sz="0" w:space="0" w:color="auto"/>
        <w:right w:val="none" w:sz="0" w:space="0" w:color="auto"/>
      </w:divBdr>
    </w:div>
    <w:div w:id="62339644">
      <w:bodyDiv w:val="1"/>
      <w:marLeft w:val="0"/>
      <w:marRight w:val="0"/>
      <w:marTop w:val="0"/>
      <w:marBottom w:val="0"/>
      <w:divBdr>
        <w:top w:val="none" w:sz="0" w:space="0" w:color="auto"/>
        <w:left w:val="none" w:sz="0" w:space="0" w:color="auto"/>
        <w:bottom w:val="none" w:sz="0" w:space="0" w:color="auto"/>
        <w:right w:val="none" w:sz="0" w:space="0" w:color="auto"/>
      </w:divBdr>
    </w:div>
    <w:div w:id="80878341">
      <w:bodyDiv w:val="1"/>
      <w:marLeft w:val="0"/>
      <w:marRight w:val="0"/>
      <w:marTop w:val="0"/>
      <w:marBottom w:val="0"/>
      <w:divBdr>
        <w:top w:val="none" w:sz="0" w:space="0" w:color="auto"/>
        <w:left w:val="none" w:sz="0" w:space="0" w:color="auto"/>
        <w:bottom w:val="none" w:sz="0" w:space="0" w:color="auto"/>
        <w:right w:val="none" w:sz="0" w:space="0" w:color="auto"/>
      </w:divBdr>
    </w:div>
    <w:div w:id="99422644">
      <w:bodyDiv w:val="1"/>
      <w:marLeft w:val="0"/>
      <w:marRight w:val="0"/>
      <w:marTop w:val="0"/>
      <w:marBottom w:val="0"/>
      <w:divBdr>
        <w:top w:val="none" w:sz="0" w:space="0" w:color="auto"/>
        <w:left w:val="none" w:sz="0" w:space="0" w:color="auto"/>
        <w:bottom w:val="none" w:sz="0" w:space="0" w:color="auto"/>
        <w:right w:val="none" w:sz="0" w:space="0" w:color="auto"/>
      </w:divBdr>
    </w:div>
    <w:div w:id="166136632">
      <w:bodyDiv w:val="1"/>
      <w:marLeft w:val="0"/>
      <w:marRight w:val="0"/>
      <w:marTop w:val="0"/>
      <w:marBottom w:val="0"/>
      <w:divBdr>
        <w:top w:val="none" w:sz="0" w:space="0" w:color="auto"/>
        <w:left w:val="none" w:sz="0" w:space="0" w:color="auto"/>
        <w:bottom w:val="none" w:sz="0" w:space="0" w:color="auto"/>
        <w:right w:val="none" w:sz="0" w:space="0" w:color="auto"/>
      </w:divBdr>
    </w:div>
    <w:div w:id="202330630">
      <w:bodyDiv w:val="1"/>
      <w:marLeft w:val="0"/>
      <w:marRight w:val="0"/>
      <w:marTop w:val="0"/>
      <w:marBottom w:val="0"/>
      <w:divBdr>
        <w:top w:val="none" w:sz="0" w:space="0" w:color="auto"/>
        <w:left w:val="none" w:sz="0" w:space="0" w:color="auto"/>
        <w:bottom w:val="none" w:sz="0" w:space="0" w:color="auto"/>
        <w:right w:val="none" w:sz="0" w:space="0" w:color="auto"/>
      </w:divBdr>
    </w:div>
    <w:div w:id="217938696">
      <w:bodyDiv w:val="1"/>
      <w:marLeft w:val="0"/>
      <w:marRight w:val="0"/>
      <w:marTop w:val="0"/>
      <w:marBottom w:val="0"/>
      <w:divBdr>
        <w:top w:val="none" w:sz="0" w:space="0" w:color="auto"/>
        <w:left w:val="none" w:sz="0" w:space="0" w:color="auto"/>
        <w:bottom w:val="none" w:sz="0" w:space="0" w:color="auto"/>
        <w:right w:val="none" w:sz="0" w:space="0" w:color="auto"/>
      </w:divBdr>
    </w:div>
    <w:div w:id="278726947">
      <w:bodyDiv w:val="1"/>
      <w:marLeft w:val="0"/>
      <w:marRight w:val="0"/>
      <w:marTop w:val="0"/>
      <w:marBottom w:val="0"/>
      <w:divBdr>
        <w:top w:val="none" w:sz="0" w:space="0" w:color="auto"/>
        <w:left w:val="none" w:sz="0" w:space="0" w:color="auto"/>
        <w:bottom w:val="none" w:sz="0" w:space="0" w:color="auto"/>
        <w:right w:val="none" w:sz="0" w:space="0" w:color="auto"/>
      </w:divBdr>
    </w:div>
    <w:div w:id="286207831">
      <w:bodyDiv w:val="1"/>
      <w:marLeft w:val="0"/>
      <w:marRight w:val="0"/>
      <w:marTop w:val="0"/>
      <w:marBottom w:val="0"/>
      <w:divBdr>
        <w:top w:val="none" w:sz="0" w:space="0" w:color="auto"/>
        <w:left w:val="none" w:sz="0" w:space="0" w:color="auto"/>
        <w:bottom w:val="none" w:sz="0" w:space="0" w:color="auto"/>
        <w:right w:val="none" w:sz="0" w:space="0" w:color="auto"/>
      </w:divBdr>
    </w:div>
    <w:div w:id="339430574">
      <w:bodyDiv w:val="1"/>
      <w:marLeft w:val="0"/>
      <w:marRight w:val="0"/>
      <w:marTop w:val="0"/>
      <w:marBottom w:val="0"/>
      <w:divBdr>
        <w:top w:val="none" w:sz="0" w:space="0" w:color="auto"/>
        <w:left w:val="none" w:sz="0" w:space="0" w:color="auto"/>
        <w:bottom w:val="none" w:sz="0" w:space="0" w:color="auto"/>
        <w:right w:val="none" w:sz="0" w:space="0" w:color="auto"/>
      </w:divBdr>
    </w:div>
    <w:div w:id="401416816">
      <w:bodyDiv w:val="1"/>
      <w:marLeft w:val="0"/>
      <w:marRight w:val="0"/>
      <w:marTop w:val="0"/>
      <w:marBottom w:val="0"/>
      <w:divBdr>
        <w:top w:val="none" w:sz="0" w:space="0" w:color="auto"/>
        <w:left w:val="none" w:sz="0" w:space="0" w:color="auto"/>
        <w:bottom w:val="none" w:sz="0" w:space="0" w:color="auto"/>
        <w:right w:val="none" w:sz="0" w:space="0" w:color="auto"/>
      </w:divBdr>
    </w:div>
    <w:div w:id="418599667">
      <w:bodyDiv w:val="1"/>
      <w:marLeft w:val="0"/>
      <w:marRight w:val="0"/>
      <w:marTop w:val="0"/>
      <w:marBottom w:val="0"/>
      <w:divBdr>
        <w:top w:val="none" w:sz="0" w:space="0" w:color="auto"/>
        <w:left w:val="none" w:sz="0" w:space="0" w:color="auto"/>
        <w:bottom w:val="none" w:sz="0" w:space="0" w:color="auto"/>
        <w:right w:val="none" w:sz="0" w:space="0" w:color="auto"/>
      </w:divBdr>
    </w:div>
    <w:div w:id="447774189">
      <w:bodyDiv w:val="1"/>
      <w:marLeft w:val="0"/>
      <w:marRight w:val="0"/>
      <w:marTop w:val="0"/>
      <w:marBottom w:val="0"/>
      <w:divBdr>
        <w:top w:val="none" w:sz="0" w:space="0" w:color="auto"/>
        <w:left w:val="none" w:sz="0" w:space="0" w:color="auto"/>
        <w:bottom w:val="none" w:sz="0" w:space="0" w:color="auto"/>
        <w:right w:val="none" w:sz="0" w:space="0" w:color="auto"/>
      </w:divBdr>
    </w:div>
    <w:div w:id="519390592">
      <w:bodyDiv w:val="1"/>
      <w:marLeft w:val="0"/>
      <w:marRight w:val="0"/>
      <w:marTop w:val="0"/>
      <w:marBottom w:val="0"/>
      <w:divBdr>
        <w:top w:val="none" w:sz="0" w:space="0" w:color="auto"/>
        <w:left w:val="none" w:sz="0" w:space="0" w:color="auto"/>
        <w:bottom w:val="none" w:sz="0" w:space="0" w:color="auto"/>
        <w:right w:val="none" w:sz="0" w:space="0" w:color="auto"/>
      </w:divBdr>
    </w:div>
    <w:div w:id="529299698">
      <w:bodyDiv w:val="1"/>
      <w:marLeft w:val="0"/>
      <w:marRight w:val="0"/>
      <w:marTop w:val="0"/>
      <w:marBottom w:val="0"/>
      <w:divBdr>
        <w:top w:val="none" w:sz="0" w:space="0" w:color="auto"/>
        <w:left w:val="none" w:sz="0" w:space="0" w:color="auto"/>
        <w:bottom w:val="none" w:sz="0" w:space="0" w:color="auto"/>
        <w:right w:val="none" w:sz="0" w:space="0" w:color="auto"/>
      </w:divBdr>
    </w:div>
    <w:div w:id="534275276">
      <w:bodyDiv w:val="1"/>
      <w:marLeft w:val="0"/>
      <w:marRight w:val="0"/>
      <w:marTop w:val="0"/>
      <w:marBottom w:val="0"/>
      <w:divBdr>
        <w:top w:val="none" w:sz="0" w:space="0" w:color="auto"/>
        <w:left w:val="none" w:sz="0" w:space="0" w:color="auto"/>
        <w:bottom w:val="none" w:sz="0" w:space="0" w:color="auto"/>
        <w:right w:val="none" w:sz="0" w:space="0" w:color="auto"/>
      </w:divBdr>
    </w:div>
    <w:div w:id="612977056">
      <w:bodyDiv w:val="1"/>
      <w:marLeft w:val="0"/>
      <w:marRight w:val="0"/>
      <w:marTop w:val="0"/>
      <w:marBottom w:val="0"/>
      <w:divBdr>
        <w:top w:val="none" w:sz="0" w:space="0" w:color="auto"/>
        <w:left w:val="none" w:sz="0" w:space="0" w:color="auto"/>
        <w:bottom w:val="none" w:sz="0" w:space="0" w:color="auto"/>
        <w:right w:val="none" w:sz="0" w:space="0" w:color="auto"/>
      </w:divBdr>
    </w:div>
    <w:div w:id="628050421">
      <w:bodyDiv w:val="1"/>
      <w:marLeft w:val="0"/>
      <w:marRight w:val="0"/>
      <w:marTop w:val="0"/>
      <w:marBottom w:val="0"/>
      <w:divBdr>
        <w:top w:val="none" w:sz="0" w:space="0" w:color="auto"/>
        <w:left w:val="none" w:sz="0" w:space="0" w:color="auto"/>
        <w:bottom w:val="none" w:sz="0" w:space="0" w:color="auto"/>
        <w:right w:val="none" w:sz="0" w:space="0" w:color="auto"/>
      </w:divBdr>
    </w:div>
    <w:div w:id="648094891">
      <w:bodyDiv w:val="1"/>
      <w:marLeft w:val="0"/>
      <w:marRight w:val="0"/>
      <w:marTop w:val="0"/>
      <w:marBottom w:val="0"/>
      <w:divBdr>
        <w:top w:val="none" w:sz="0" w:space="0" w:color="auto"/>
        <w:left w:val="none" w:sz="0" w:space="0" w:color="auto"/>
        <w:bottom w:val="none" w:sz="0" w:space="0" w:color="auto"/>
        <w:right w:val="none" w:sz="0" w:space="0" w:color="auto"/>
      </w:divBdr>
    </w:div>
    <w:div w:id="687950392">
      <w:bodyDiv w:val="1"/>
      <w:marLeft w:val="0"/>
      <w:marRight w:val="0"/>
      <w:marTop w:val="0"/>
      <w:marBottom w:val="0"/>
      <w:divBdr>
        <w:top w:val="none" w:sz="0" w:space="0" w:color="auto"/>
        <w:left w:val="none" w:sz="0" w:space="0" w:color="auto"/>
        <w:bottom w:val="none" w:sz="0" w:space="0" w:color="auto"/>
        <w:right w:val="none" w:sz="0" w:space="0" w:color="auto"/>
      </w:divBdr>
    </w:div>
    <w:div w:id="714503822">
      <w:bodyDiv w:val="1"/>
      <w:marLeft w:val="0"/>
      <w:marRight w:val="0"/>
      <w:marTop w:val="0"/>
      <w:marBottom w:val="0"/>
      <w:divBdr>
        <w:top w:val="none" w:sz="0" w:space="0" w:color="auto"/>
        <w:left w:val="none" w:sz="0" w:space="0" w:color="auto"/>
        <w:bottom w:val="none" w:sz="0" w:space="0" w:color="auto"/>
        <w:right w:val="none" w:sz="0" w:space="0" w:color="auto"/>
      </w:divBdr>
    </w:div>
    <w:div w:id="768966363">
      <w:bodyDiv w:val="1"/>
      <w:marLeft w:val="0"/>
      <w:marRight w:val="0"/>
      <w:marTop w:val="0"/>
      <w:marBottom w:val="0"/>
      <w:divBdr>
        <w:top w:val="none" w:sz="0" w:space="0" w:color="auto"/>
        <w:left w:val="none" w:sz="0" w:space="0" w:color="auto"/>
        <w:bottom w:val="none" w:sz="0" w:space="0" w:color="auto"/>
        <w:right w:val="none" w:sz="0" w:space="0" w:color="auto"/>
      </w:divBdr>
    </w:div>
    <w:div w:id="788815834">
      <w:bodyDiv w:val="1"/>
      <w:marLeft w:val="0"/>
      <w:marRight w:val="0"/>
      <w:marTop w:val="0"/>
      <w:marBottom w:val="0"/>
      <w:divBdr>
        <w:top w:val="none" w:sz="0" w:space="0" w:color="auto"/>
        <w:left w:val="none" w:sz="0" w:space="0" w:color="auto"/>
        <w:bottom w:val="none" w:sz="0" w:space="0" w:color="auto"/>
        <w:right w:val="none" w:sz="0" w:space="0" w:color="auto"/>
      </w:divBdr>
    </w:div>
    <w:div w:id="791826355">
      <w:bodyDiv w:val="1"/>
      <w:marLeft w:val="0"/>
      <w:marRight w:val="0"/>
      <w:marTop w:val="0"/>
      <w:marBottom w:val="0"/>
      <w:divBdr>
        <w:top w:val="none" w:sz="0" w:space="0" w:color="auto"/>
        <w:left w:val="none" w:sz="0" w:space="0" w:color="auto"/>
        <w:bottom w:val="none" w:sz="0" w:space="0" w:color="auto"/>
        <w:right w:val="none" w:sz="0" w:space="0" w:color="auto"/>
      </w:divBdr>
    </w:div>
    <w:div w:id="794375765">
      <w:bodyDiv w:val="1"/>
      <w:marLeft w:val="0"/>
      <w:marRight w:val="0"/>
      <w:marTop w:val="0"/>
      <w:marBottom w:val="0"/>
      <w:divBdr>
        <w:top w:val="none" w:sz="0" w:space="0" w:color="auto"/>
        <w:left w:val="none" w:sz="0" w:space="0" w:color="auto"/>
        <w:bottom w:val="none" w:sz="0" w:space="0" w:color="auto"/>
        <w:right w:val="none" w:sz="0" w:space="0" w:color="auto"/>
      </w:divBdr>
      <w:divsChild>
        <w:div w:id="2085715754">
          <w:marLeft w:val="0"/>
          <w:marRight w:val="0"/>
          <w:marTop w:val="0"/>
          <w:marBottom w:val="0"/>
          <w:divBdr>
            <w:top w:val="none" w:sz="0" w:space="0" w:color="auto"/>
            <w:left w:val="none" w:sz="0" w:space="0" w:color="auto"/>
            <w:bottom w:val="none" w:sz="0" w:space="0" w:color="auto"/>
            <w:right w:val="none" w:sz="0" w:space="0" w:color="auto"/>
          </w:divBdr>
        </w:div>
      </w:divsChild>
    </w:div>
    <w:div w:id="828910521">
      <w:bodyDiv w:val="1"/>
      <w:marLeft w:val="0"/>
      <w:marRight w:val="0"/>
      <w:marTop w:val="0"/>
      <w:marBottom w:val="0"/>
      <w:divBdr>
        <w:top w:val="none" w:sz="0" w:space="0" w:color="auto"/>
        <w:left w:val="none" w:sz="0" w:space="0" w:color="auto"/>
        <w:bottom w:val="none" w:sz="0" w:space="0" w:color="auto"/>
        <w:right w:val="none" w:sz="0" w:space="0" w:color="auto"/>
      </w:divBdr>
    </w:div>
    <w:div w:id="849872897">
      <w:bodyDiv w:val="1"/>
      <w:marLeft w:val="0"/>
      <w:marRight w:val="0"/>
      <w:marTop w:val="0"/>
      <w:marBottom w:val="0"/>
      <w:divBdr>
        <w:top w:val="none" w:sz="0" w:space="0" w:color="auto"/>
        <w:left w:val="none" w:sz="0" w:space="0" w:color="auto"/>
        <w:bottom w:val="none" w:sz="0" w:space="0" w:color="auto"/>
        <w:right w:val="none" w:sz="0" w:space="0" w:color="auto"/>
      </w:divBdr>
    </w:div>
    <w:div w:id="991563354">
      <w:bodyDiv w:val="1"/>
      <w:marLeft w:val="0"/>
      <w:marRight w:val="0"/>
      <w:marTop w:val="0"/>
      <w:marBottom w:val="0"/>
      <w:divBdr>
        <w:top w:val="none" w:sz="0" w:space="0" w:color="auto"/>
        <w:left w:val="none" w:sz="0" w:space="0" w:color="auto"/>
        <w:bottom w:val="none" w:sz="0" w:space="0" w:color="auto"/>
        <w:right w:val="none" w:sz="0" w:space="0" w:color="auto"/>
      </w:divBdr>
    </w:div>
    <w:div w:id="1058892845">
      <w:bodyDiv w:val="1"/>
      <w:marLeft w:val="0"/>
      <w:marRight w:val="0"/>
      <w:marTop w:val="0"/>
      <w:marBottom w:val="0"/>
      <w:divBdr>
        <w:top w:val="none" w:sz="0" w:space="0" w:color="auto"/>
        <w:left w:val="none" w:sz="0" w:space="0" w:color="auto"/>
        <w:bottom w:val="none" w:sz="0" w:space="0" w:color="auto"/>
        <w:right w:val="none" w:sz="0" w:space="0" w:color="auto"/>
      </w:divBdr>
    </w:div>
    <w:div w:id="1099449207">
      <w:bodyDiv w:val="1"/>
      <w:marLeft w:val="0"/>
      <w:marRight w:val="0"/>
      <w:marTop w:val="0"/>
      <w:marBottom w:val="0"/>
      <w:divBdr>
        <w:top w:val="none" w:sz="0" w:space="0" w:color="auto"/>
        <w:left w:val="none" w:sz="0" w:space="0" w:color="auto"/>
        <w:bottom w:val="none" w:sz="0" w:space="0" w:color="auto"/>
        <w:right w:val="none" w:sz="0" w:space="0" w:color="auto"/>
      </w:divBdr>
    </w:div>
    <w:div w:id="1113397766">
      <w:bodyDiv w:val="1"/>
      <w:marLeft w:val="0"/>
      <w:marRight w:val="0"/>
      <w:marTop w:val="0"/>
      <w:marBottom w:val="0"/>
      <w:divBdr>
        <w:top w:val="none" w:sz="0" w:space="0" w:color="auto"/>
        <w:left w:val="none" w:sz="0" w:space="0" w:color="auto"/>
        <w:bottom w:val="none" w:sz="0" w:space="0" w:color="auto"/>
        <w:right w:val="none" w:sz="0" w:space="0" w:color="auto"/>
      </w:divBdr>
    </w:div>
    <w:div w:id="1122306777">
      <w:bodyDiv w:val="1"/>
      <w:marLeft w:val="0"/>
      <w:marRight w:val="0"/>
      <w:marTop w:val="0"/>
      <w:marBottom w:val="0"/>
      <w:divBdr>
        <w:top w:val="none" w:sz="0" w:space="0" w:color="auto"/>
        <w:left w:val="none" w:sz="0" w:space="0" w:color="auto"/>
        <w:bottom w:val="none" w:sz="0" w:space="0" w:color="auto"/>
        <w:right w:val="none" w:sz="0" w:space="0" w:color="auto"/>
      </w:divBdr>
    </w:div>
    <w:div w:id="1239362683">
      <w:bodyDiv w:val="1"/>
      <w:marLeft w:val="0"/>
      <w:marRight w:val="0"/>
      <w:marTop w:val="0"/>
      <w:marBottom w:val="0"/>
      <w:divBdr>
        <w:top w:val="none" w:sz="0" w:space="0" w:color="auto"/>
        <w:left w:val="none" w:sz="0" w:space="0" w:color="auto"/>
        <w:bottom w:val="none" w:sz="0" w:space="0" w:color="auto"/>
        <w:right w:val="none" w:sz="0" w:space="0" w:color="auto"/>
      </w:divBdr>
    </w:div>
    <w:div w:id="1284114625">
      <w:bodyDiv w:val="1"/>
      <w:marLeft w:val="0"/>
      <w:marRight w:val="0"/>
      <w:marTop w:val="0"/>
      <w:marBottom w:val="0"/>
      <w:divBdr>
        <w:top w:val="none" w:sz="0" w:space="0" w:color="auto"/>
        <w:left w:val="none" w:sz="0" w:space="0" w:color="auto"/>
        <w:bottom w:val="none" w:sz="0" w:space="0" w:color="auto"/>
        <w:right w:val="none" w:sz="0" w:space="0" w:color="auto"/>
      </w:divBdr>
    </w:div>
    <w:div w:id="1363820774">
      <w:bodyDiv w:val="1"/>
      <w:marLeft w:val="0"/>
      <w:marRight w:val="0"/>
      <w:marTop w:val="0"/>
      <w:marBottom w:val="0"/>
      <w:divBdr>
        <w:top w:val="none" w:sz="0" w:space="0" w:color="auto"/>
        <w:left w:val="none" w:sz="0" w:space="0" w:color="auto"/>
        <w:bottom w:val="none" w:sz="0" w:space="0" w:color="auto"/>
        <w:right w:val="none" w:sz="0" w:space="0" w:color="auto"/>
      </w:divBdr>
    </w:div>
    <w:div w:id="1387144371">
      <w:bodyDiv w:val="1"/>
      <w:marLeft w:val="0"/>
      <w:marRight w:val="0"/>
      <w:marTop w:val="0"/>
      <w:marBottom w:val="0"/>
      <w:divBdr>
        <w:top w:val="none" w:sz="0" w:space="0" w:color="auto"/>
        <w:left w:val="none" w:sz="0" w:space="0" w:color="auto"/>
        <w:bottom w:val="none" w:sz="0" w:space="0" w:color="auto"/>
        <w:right w:val="none" w:sz="0" w:space="0" w:color="auto"/>
      </w:divBdr>
    </w:div>
    <w:div w:id="1422264240">
      <w:bodyDiv w:val="1"/>
      <w:marLeft w:val="0"/>
      <w:marRight w:val="0"/>
      <w:marTop w:val="0"/>
      <w:marBottom w:val="0"/>
      <w:divBdr>
        <w:top w:val="none" w:sz="0" w:space="0" w:color="auto"/>
        <w:left w:val="none" w:sz="0" w:space="0" w:color="auto"/>
        <w:bottom w:val="none" w:sz="0" w:space="0" w:color="auto"/>
        <w:right w:val="none" w:sz="0" w:space="0" w:color="auto"/>
      </w:divBdr>
    </w:div>
    <w:div w:id="1433470170">
      <w:bodyDiv w:val="1"/>
      <w:marLeft w:val="0"/>
      <w:marRight w:val="0"/>
      <w:marTop w:val="0"/>
      <w:marBottom w:val="0"/>
      <w:divBdr>
        <w:top w:val="none" w:sz="0" w:space="0" w:color="auto"/>
        <w:left w:val="none" w:sz="0" w:space="0" w:color="auto"/>
        <w:bottom w:val="none" w:sz="0" w:space="0" w:color="auto"/>
        <w:right w:val="none" w:sz="0" w:space="0" w:color="auto"/>
      </w:divBdr>
    </w:div>
    <w:div w:id="1449160503">
      <w:bodyDiv w:val="1"/>
      <w:marLeft w:val="0"/>
      <w:marRight w:val="0"/>
      <w:marTop w:val="0"/>
      <w:marBottom w:val="0"/>
      <w:divBdr>
        <w:top w:val="none" w:sz="0" w:space="0" w:color="auto"/>
        <w:left w:val="none" w:sz="0" w:space="0" w:color="auto"/>
        <w:bottom w:val="none" w:sz="0" w:space="0" w:color="auto"/>
        <w:right w:val="none" w:sz="0" w:space="0" w:color="auto"/>
      </w:divBdr>
    </w:div>
    <w:div w:id="1452364593">
      <w:bodyDiv w:val="1"/>
      <w:marLeft w:val="0"/>
      <w:marRight w:val="0"/>
      <w:marTop w:val="0"/>
      <w:marBottom w:val="0"/>
      <w:divBdr>
        <w:top w:val="none" w:sz="0" w:space="0" w:color="auto"/>
        <w:left w:val="none" w:sz="0" w:space="0" w:color="auto"/>
        <w:bottom w:val="none" w:sz="0" w:space="0" w:color="auto"/>
        <w:right w:val="none" w:sz="0" w:space="0" w:color="auto"/>
      </w:divBdr>
    </w:div>
    <w:div w:id="1503812758">
      <w:bodyDiv w:val="1"/>
      <w:marLeft w:val="0"/>
      <w:marRight w:val="0"/>
      <w:marTop w:val="0"/>
      <w:marBottom w:val="0"/>
      <w:divBdr>
        <w:top w:val="none" w:sz="0" w:space="0" w:color="auto"/>
        <w:left w:val="none" w:sz="0" w:space="0" w:color="auto"/>
        <w:bottom w:val="none" w:sz="0" w:space="0" w:color="auto"/>
        <w:right w:val="none" w:sz="0" w:space="0" w:color="auto"/>
      </w:divBdr>
    </w:div>
    <w:div w:id="1616670455">
      <w:bodyDiv w:val="1"/>
      <w:marLeft w:val="0"/>
      <w:marRight w:val="0"/>
      <w:marTop w:val="0"/>
      <w:marBottom w:val="0"/>
      <w:divBdr>
        <w:top w:val="none" w:sz="0" w:space="0" w:color="auto"/>
        <w:left w:val="none" w:sz="0" w:space="0" w:color="auto"/>
        <w:bottom w:val="none" w:sz="0" w:space="0" w:color="auto"/>
        <w:right w:val="none" w:sz="0" w:space="0" w:color="auto"/>
      </w:divBdr>
    </w:div>
    <w:div w:id="1651060647">
      <w:bodyDiv w:val="1"/>
      <w:marLeft w:val="0"/>
      <w:marRight w:val="0"/>
      <w:marTop w:val="0"/>
      <w:marBottom w:val="0"/>
      <w:divBdr>
        <w:top w:val="none" w:sz="0" w:space="0" w:color="auto"/>
        <w:left w:val="none" w:sz="0" w:space="0" w:color="auto"/>
        <w:bottom w:val="none" w:sz="0" w:space="0" w:color="auto"/>
        <w:right w:val="none" w:sz="0" w:space="0" w:color="auto"/>
      </w:divBdr>
    </w:div>
    <w:div w:id="1661738039">
      <w:bodyDiv w:val="1"/>
      <w:marLeft w:val="0"/>
      <w:marRight w:val="0"/>
      <w:marTop w:val="0"/>
      <w:marBottom w:val="0"/>
      <w:divBdr>
        <w:top w:val="none" w:sz="0" w:space="0" w:color="auto"/>
        <w:left w:val="none" w:sz="0" w:space="0" w:color="auto"/>
        <w:bottom w:val="none" w:sz="0" w:space="0" w:color="auto"/>
        <w:right w:val="none" w:sz="0" w:space="0" w:color="auto"/>
      </w:divBdr>
    </w:div>
    <w:div w:id="1714233497">
      <w:bodyDiv w:val="1"/>
      <w:marLeft w:val="0"/>
      <w:marRight w:val="0"/>
      <w:marTop w:val="0"/>
      <w:marBottom w:val="0"/>
      <w:divBdr>
        <w:top w:val="none" w:sz="0" w:space="0" w:color="auto"/>
        <w:left w:val="none" w:sz="0" w:space="0" w:color="auto"/>
        <w:bottom w:val="none" w:sz="0" w:space="0" w:color="auto"/>
        <w:right w:val="none" w:sz="0" w:space="0" w:color="auto"/>
      </w:divBdr>
    </w:div>
    <w:div w:id="1722286536">
      <w:bodyDiv w:val="1"/>
      <w:marLeft w:val="0"/>
      <w:marRight w:val="0"/>
      <w:marTop w:val="0"/>
      <w:marBottom w:val="0"/>
      <w:divBdr>
        <w:top w:val="none" w:sz="0" w:space="0" w:color="auto"/>
        <w:left w:val="none" w:sz="0" w:space="0" w:color="auto"/>
        <w:bottom w:val="none" w:sz="0" w:space="0" w:color="auto"/>
        <w:right w:val="none" w:sz="0" w:space="0" w:color="auto"/>
      </w:divBdr>
    </w:div>
    <w:div w:id="1826894905">
      <w:bodyDiv w:val="1"/>
      <w:marLeft w:val="0"/>
      <w:marRight w:val="0"/>
      <w:marTop w:val="0"/>
      <w:marBottom w:val="0"/>
      <w:divBdr>
        <w:top w:val="none" w:sz="0" w:space="0" w:color="auto"/>
        <w:left w:val="none" w:sz="0" w:space="0" w:color="auto"/>
        <w:bottom w:val="none" w:sz="0" w:space="0" w:color="auto"/>
        <w:right w:val="none" w:sz="0" w:space="0" w:color="auto"/>
      </w:divBdr>
    </w:div>
    <w:div w:id="1846092172">
      <w:bodyDiv w:val="1"/>
      <w:marLeft w:val="0"/>
      <w:marRight w:val="0"/>
      <w:marTop w:val="0"/>
      <w:marBottom w:val="0"/>
      <w:divBdr>
        <w:top w:val="none" w:sz="0" w:space="0" w:color="auto"/>
        <w:left w:val="none" w:sz="0" w:space="0" w:color="auto"/>
        <w:bottom w:val="none" w:sz="0" w:space="0" w:color="auto"/>
        <w:right w:val="none" w:sz="0" w:space="0" w:color="auto"/>
      </w:divBdr>
    </w:div>
    <w:div w:id="1858805691">
      <w:bodyDiv w:val="1"/>
      <w:marLeft w:val="0"/>
      <w:marRight w:val="0"/>
      <w:marTop w:val="0"/>
      <w:marBottom w:val="0"/>
      <w:divBdr>
        <w:top w:val="none" w:sz="0" w:space="0" w:color="auto"/>
        <w:left w:val="none" w:sz="0" w:space="0" w:color="auto"/>
        <w:bottom w:val="none" w:sz="0" w:space="0" w:color="auto"/>
        <w:right w:val="none" w:sz="0" w:space="0" w:color="auto"/>
      </w:divBdr>
    </w:div>
    <w:div w:id="1872650196">
      <w:bodyDiv w:val="1"/>
      <w:marLeft w:val="0"/>
      <w:marRight w:val="0"/>
      <w:marTop w:val="0"/>
      <w:marBottom w:val="0"/>
      <w:divBdr>
        <w:top w:val="none" w:sz="0" w:space="0" w:color="auto"/>
        <w:left w:val="none" w:sz="0" w:space="0" w:color="auto"/>
        <w:bottom w:val="none" w:sz="0" w:space="0" w:color="auto"/>
        <w:right w:val="none" w:sz="0" w:space="0" w:color="auto"/>
      </w:divBdr>
    </w:div>
    <w:div w:id="1987776426">
      <w:bodyDiv w:val="1"/>
      <w:marLeft w:val="0"/>
      <w:marRight w:val="0"/>
      <w:marTop w:val="0"/>
      <w:marBottom w:val="0"/>
      <w:divBdr>
        <w:top w:val="none" w:sz="0" w:space="0" w:color="auto"/>
        <w:left w:val="none" w:sz="0" w:space="0" w:color="auto"/>
        <w:bottom w:val="none" w:sz="0" w:space="0" w:color="auto"/>
        <w:right w:val="none" w:sz="0" w:space="0" w:color="auto"/>
      </w:divBdr>
    </w:div>
    <w:div w:id="2083290668">
      <w:bodyDiv w:val="1"/>
      <w:marLeft w:val="0"/>
      <w:marRight w:val="0"/>
      <w:marTop w:val="0"/>
      <w:marBottom w:val="0"/>
      <w:divBdr>
        <w:top w:val="none" w:sz="0" w:space="0" w:color="auto"/>
        <w:left w:val="none" w:sz="0" w:space="0" w:color="auto"/>
        <w:bottom w:val="none" w:sz="0" w:space="0" w:color="auto"/>
        <w:right w:val="none" w:sz="0" w:space="0" w:color="auto"/>
      </w:divBdr>
    </w:div>
    <w:div w:id="2100713053">
      <w:bodyDiv w:val="1"/>
      <w:marLeft w:val="0"/>
      <w:marRight w:val="0"/>
      <w:marTop w:val="0"/>
      <w:marBottom w:val="0"/>
      <w:divBdr>
        <w:top w:val="none" w:sz="0" w:space="0" w:color="auto"/>
        <w:left w:val="none" w:sz="0" w:space="0" w:color="auto"/>
        <w:bottom w:val="none" w:sz="0" w:space="0" w:color="auto"/>
        <w:right w:val="none" w:sz="0" w:space="0" w:color="auto"/>
      </w:divBdr>
    </w:div>
    <w:div w:id="2105376723">
      <w:bodyDiv w:val="1"/>
      <w:marLeft w:val="0"/>
      <w:marRight w:val="0"/>
      <w:marTop w:val="0"/>
      <w:marBottom w:val="0"/>
      <w:divBdr>
        <w:top w:val="none" w:sz="0" w:space="0" w:color="auto"/>
        <w:left w:val="none" w:sz="0" w:space="0" w:color="auto"/>
        <w:bottom w:val="none" w:sz="0" w:space="0" w:color="auto"/>
        <w:right w:val="none" w:sz="0" w:space="0" w:color="auto"/>
      </w:divBdr>
    </w:div>
    <w:div w:id="2109040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package" Target="embeddings/Microsoft_Excel_Worksheet2.xls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Microsoft_Excel_Worksheet15.xlsx"/><Relationship Id="rId50" Type="http://schemas.openxmlformats.org/officeDocument/2006/relationships/image" Target="media/image22.emf"/><Relationship Id="rId55" Type="http://schemas.openxmlformats.org/officeDocument/2006/relationships/package" Target="embeddings/Microsoft_Excel_Worksheet19.xlsx"/><Relationship Id="rId63" Type="http://schemas.openxmlformats.org/officeDocument/2006/relationships/package" Target="embeddings/Microsoft_Excel_Worksheet23.xlsx"/><Relationship Id="rId68" Type="http://schemas.openxmlformats.org/officeDocument/2006/relationships/image" Target="media/image31.emf"/><Relationship Id="rId76" Type="http://schemas.openxmlformats.org/officeDocument/2006/relationships/image" Target="media/image35.emf"/><Relationship Id="rId84" Type="http://schemas.openxmlformats.org/officeDocument/2006/relationships/image" Target="media/image39.emf"/><Relationship Id="rId89" Type="http://schemas.openxmlformats.org/officeDocument/2006/relationships/package" Target="embeddings/Microsoft_Excel_Worksheet36.xlsx"/><Relationship Id="rId97" Type="http://schemas.openxmlformats.org/officeDocument/2006/relationships/footer" Target="footer1.xml"/><Relationship Id="rId7" Type="http://schemas.openxmlformats.org/officeDocument/2006/relationships/styles" Target="styles.xml"/><Relationship Id="rId71" Type="http://schemas.openxmlformats.org/officeDocument/2006/relationships/package" Target="embeddings/Microsoft_Excel_Worksheet27.xlsx"/><Relationship Id="rId92" Type="http://schemas.openxmlformats.org/officeDocument/2006/relationships/image" Target="media/image43.emf"/><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package" Target="embeddings/Microsoft_Excel_Worksheet6.xlsx"/><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Excel_Worksheet10.xlsx"/><Relationship Id="rId40" Type="http://schemas.openxmlformats.org/officeDocument/2006/relationships/image" Target="media/image17.emf"/><Relationship Id="rId45" Type="http://schemas.openxmlformats.org/officeDocument/2006/relationships/package" Target="embeddings/Microsoft_Excel_Worksheet14.xlsx"/><Relationship Id="rId53" Type="http://schemas.openxmlformats.org/officeDocument/2006/relationships/package" Target="embeddings/Microsoft_Excel_Worksheet18.xlsx"/><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image" Target="media/image34.emf"/><Relationship Id="rId79" Type="http://schemas.openxmlformats.org/officeDocument/2006/relationships/package" Target="embeddings/Microsoft_Excel_Worksheet31.xlsx"/><Relationship Id="rId87" Type="http://schemas.openxmlformats.org/officeDocument/2006/relationships/package" Target="embeddings/Microsoft_Excel_Worksheet35.xlsx"/><Relationship Id="rId5" Type="http://schemas.openxmlformats.org/officeDocument/2006/relationships/customXml" Target="../customXml/item5.xml"/><Relationship Id="rId61" Type="http://schemas.openxmlformats.org/officeDocument/2006/relationships/package" Target="embeddings/Microsoft_Excel_Worksheet22.xlsx"/><Relationship Id="rId82" Type="http://schemas.openxmlformats.org/officeDocument/2006/relationships/image" Target="media/image38.emf"/><Relationship Id="rId90" Type="http://schemas.openxmlformats.org/officeDocument/2006/relationships/image" Target="media/image42.emf"/><Relationship Id="rId95" Type="http://schemas.openxmlformats.org/officeDocument/2006/relationships/image" Target="media/image45.png"/><Relationship Id="rId19" Type="http://schemas.openxmlformats.org/officeDocument/2006/relationships/image" Target="media/image6.emf"/><Relationship Id="rId14" Type="http://schemas.openxmlformats.org/officeDocument/2006/relationships/image" Target="media/image2.emf"/><Relationship Id="rId22" Type="http://schemas.openxmlformats.org/officeDocument/2006/relationships/image" Target="media/image8.emf"/><Relationship Id="rId27" Type="http://schemas.openxmlformats.org/officeDocument/2006/relationships/package" Target="embeddings/Microsoft_Excel_Worksheet5.xlsx"/><Relationship Id="rId30" Type="http://schemas.openxmlformats.org/officeDocument/2006/relationships/image" Target="media/image12.emf"/><Relationship Id="rId35" Type="http://schemas.openxmlformats.org/officeDocument/2006/relationships/package" Target="embeddings/Microsoft_Excel_Worksheet9.xlsx"/><Relationship Id="rId43" Type="http://schemas.openxmlformats.org/officeDocument/2006/relationships/package" Target="embeddings/Microsoft_Excel_Worksheet13.xls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Microsoft_Excel_Worksheet26.xlsx"/><Relationship Id="rId77" Type="http://schemas.openxmlformats.org/officeDocument/2006/relationships/package" Target="embeddings/Microsoft_Excel_Worksheet30.xlsx"/><Relationship Id="rId100"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package" Target="embeddings/Microsoft_Excel_Worksheet17.xlsx"/><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package" Target="embeddings/Microsoft_Excel_Worksheet34.xlsx"/><Relationship Id="rId93" Type="http://schemas.openxmlformats.org/officeDocument/2006/relationships/package" Target="embeddings/Microsoft_Excel_Worksheet38.xlsx"/><Relationship Id="rId98"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image" Target="media/image4.png"/><Relationship Id="rId25" Type="http://schemas.openxmlformats.org/officeDocument/2006/relationships/package" Target="embeddings/Microsoft_Excel_Worksheet4.xlsx"/><Relationship Id="rId33" Type="http://schemas.openxmlformats.org/officeDocument/2006/relationships/package" Target="embeddings/Microsoft_Excel_Worksheet8.xls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Excel_Worksheet21.xlsx"/><Relationship Id="rId67" Type="http://schemas.openxmlformats.org/officeDocument/2006/relationships/package" Target="embeddings/Microsoft_Excel_Worksheet25.xlsx"/><Relationship Id="rId20" Type="http://schemas.openxmlformats.org/officeDocument/2006/relationships/image" Target="media/image7.emf"/><Relationship Id="rId41" Type="http://schemas.openxmlformats.org/officeDocument/2006/relationships/package" Target="embeddings/Microsoft_Excel_Worksheet12.xls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Excel_Worksheet29.xlsx"/><Relationship Id="rId83" Type="http://schemas.openxmlformats.org/officeDocument/2006/relationships/package" Target="embeddings/Microsoft_Excel_Worksheet33.xlsx"/><Relationship Id="rId88" Type="http://schemas.openxmlformats.org/officeDocument/2006/relationships/image" Target="media/image41.emf"/><Relationship Id="rId91" Type="http://schemas.openxmlformats.org/officeDocument/2006/relationships/package" Target="embeddings/Microsoft_Excel_Worksheet37.xlsx"/><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package" Target="embeddings/Microsoft_Excel_Worksheet1.xlsx"/><Relationship Id="rId23" Type="http://schemas.openxmlformats.org/officeDocument/2006/relationships/package" Target="embeddings/Microsoft_Excel_Worksheet3.xls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Excel_Worksheet16.xlsx"/><Relationship Id="rId57" Type="http://schemas.openxmlformats.org/officeDocument/2006/relationships/package" Target="embeddings/Microsoft_Excel_Worksheet20.xlsx"/><Relationship Id="rId10" Type="http://schemas.openxmlformats.org/officeDocument/2006/relationships/footnotes" Target="footnotes.xml"/><Relationship Id="rId31" Type="http://schemas.openxmlformats.org/officeDocument/2006/relationships/package" Target="embeddings/Microsoft_Excel_Worksheet7.xls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Excel_Worksheet24.xlsx"/><Relationship Id="rId73" Type="http://schemas.openxmlformats.org/officeDocument/2006/relationships/package" Target="embeddings/Microsoft_Excel_Worksheet28.xlsx"/><Relationship Id="rId78" Type="http://schemas.openxmlformats.org/officeDocument/2006/relationships/image" Target="media/image36.emf"/><Relationship Id="rId81" Type="http://schemas.openxmlformats.org/officeDocument/2006/relationships/package" Target="embeddings/Microsoft_Excel_Worksheet32.xlsx"/><Relationship Id="rId86" Type="http://schemas.openxmlformats.org/officeDocument/2006/relationships/image" Target="media/image40.emf"/><Relationship Id="rId94" Type="http://schemas.openxmlformats.org/officeDocument/2006/relationships/image" Target="media/image44.png"/><Relationship Id="rId99" Type="http://schemas.openxmlformats.org/officeDocument/2006/relationships/footer" Target="footer2.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package" Target="embeddings/Microsoft_Excel_Worksheet.xlsx"/><Relationship Id="rId18" Type="http://schemas.openxmlformats.org/officeDocument/2006/relationships/image" Target="media/image5.emf"/><Relationship Id="rId39" Type="http://schemas.openxmlformats.org/officeDocument/2006/relationships/package" Target="embeddings/Microsoft_Excel_Worksheet11.xlsx"/></Relationships>
</file>

<file path=word/_rels/header2.xml.rels><?xml version="1.0" encoding="UTF-8" standalone="yes"?>
<Relationships xmlns="http://schemas.openxmlformats.org/package/2006/relationships"><Relationship Id="rId1" Type="http://schemas.openxmlformats.org/officeDocument/2006/relationships/image" Target="media/image4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documentManagement>
    <Client_x0020_Issue xmlns="cf981484-ed93-4090-baf6-fe2481f804a7"/>
    <KPMGMW3Language xmlns="http://schemas.microsoft.com/sharepoint/v3">Slovak</KPMGMW3Language>
    <KPMGMW3IndustrySectorSubSectorSelection xmlns="http://schemas.microsoft.com/sharepoint/v3/fields" xsi:nil="true"/>
    <KPMGMW3FunctionSelection xmlns="http://schemas.microsoft.com/sharepoint/v3/fields">;#Advisory;;;#Accounting Advisory Services;#;#</KPMGMW3FunctionSelection>
    <KPMGMW3DocumentType xmlns="http://schemas.microsoft.com/sharepoint/v3/fields">KPMG Publications and Presentations - Internal</KPMGMW3DocumentType>
    <CEE_x0020_AAS_x0020_Category xmlns="b00f20d5-ceb3-4adf-8632-db85932f34e5" xsi:nil="true"/>
    <KPMGMW3Geography xmlns="http://schemas.microsoft.com/sharepoint/v3">;#Global;#</KPMGMW3Geography>
    <KPMGMW3SubService xmlns="http://schemas.microsoft.com/sharepoint/v3/fields" xsi:nil="true"/>
    <KPMGMW3Service xmlns="http://schemas.microsoft.com/sharepoint/v3/fields">Accounting Advisory Services</KPMGMW3Service>
    <KPMGMW3Sector xmlns="http://schemas.microsoft.com/sharepoint/v3/fields" xsi:nil="true"/>
    <KPMGMW3Function xmlns="http://schemas.microsoft.com/sharepoint/v3/fields">Advisory;</KPMGMW3Function>
    <KPMGMW3SubSector xmlns="http://schemas.microsoft.com/sharepoint/v3/fields" xsi:nil="true"/>
  </documentManagement>
</p:properties>
</file>

<file path=customXml/item3.xml><?xml version="1.0" encoding="utf-8"?>
<?mso-contentType ?>
<spe:Receivers xmlns:spe="http://schemas.microsoft.com/sharepoint/events">
  <Receiver>
    <Name>Add Required Values.</Name>
    <Type>10001</Type>
    <SequenceNumber>200</SequenceNumber>
    <Assembly>KPMG.ItsGlobal.MW3.EventHandlers.Document_CheckIn, Version=1.0.0.0, Culture=neutral, PublicKeyToken=0a27d48d2dcadcba</Assembly>
    <Class>KPMG.ItsGlobal.MW3.EventHandlers.Document_CheckIn.Document_EventReceiver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KPMG Microweb 3 Document" ma:contentTypeID="0x01010D00FE7E355AA6FBC74B9F426ADBE00604EE" ma:contentTypeVersion="31" ma:contentTypeDescription="KPMG Microweb 3 Document" ma:contentTypeScope="" ma:versionID="01c556b702c515e021acb8961c3bfcdf">
  <xsd:schema xmlns:xsd="http://www.w3.org/2001/XMLSchema" xmlns:p="http://schemas.microsoft.com/office/2006/metadata/properties" xmlns:ns1="http://schemas.microsoft.com/sharepoint/v3" xmlns:ns2="http://schemas.microsoft.com/sharepoint/v3/fields" xmlns:ns3="b00f20d5-ceb3-4adf-8632-db85932f34e5" xmlns:ns4="cf981484-ed93-4090-baf6-fe2481f804a7" targetNamespace="http://schemas.microsoft.com/office/2006/metadata/properties" ma:root="true" ma:fieldsID="921946ef43365bc7d0bd6c58ada3886b" ns1:_="" ns2:_="" ns3:_="" ns4:_="">
    <xsd:import namespace="http://schemas.microsoft.com/sharepoint/v3"/>
    <xsd:import namespace="http://schemas.microsoft.com/sharepoint/v3/fields"/>
    <xsd:import namespace="b00f20d5-ceb3-4adf-8632-db85932f34e5"/>
    <xsd:import namespace="cf981484-ed93-4090-baf6-fe2481f804a7"/>
    <xsd:element name="properties">
      <xsd:complexType>
        <xsd:sequence>
          <xsd:element name="documentManagement">
            <xsd:complexType>
              <xsd:all>
                <xsd:element ref="ns3:CEE_x0020_AAS_x0020_Category" minOccurs="0"/>
                <xsd:element ref="ns2:KPMGMW3DocumentType"/>
                <xsd:element ref="ns2:KPMGMW3FunctionSelection" minOccurs="0"/>
                <xsd:element ref="ns2:KPMGMW3IndustrySectorSubSectorSelection" minOccurs="0"/>
                <xsd:element ref="ns4:Client_x0020_Issue" minOccurs="0"/>
                <xsd:element ref="ns1:KPMGMW3Language"/>
                <xsd:element ref="ns1:KPMGMW3Geography" minOccurs="0"/>
                <xsd:element ref="ns2:KPMGMW3SubSector" minOccurs="0"/>
                <xsd:element ref="ns2:KPMGMW3Function" minOccurs="0"/>
                <xsd:element ref="ns2:KPMGMW3Service" minOccurs="0"/>
                <xsd:element ref="ns2:KPMGMW3SubService" minOccurs="0"/>
                <xsd:element ref="ns2:KPMGMW3Sector"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KPMGMW3Language" ma:index="8" ma:displayName="Language" ma:description="Identifies the language of the resource" ma:internalName="KPMGMW3Language">
      <xsd:simpleType>
        <xsd:restriction base="dms:Unknown"/>
      </xsd:simpleType>
    </xsd:element>
    <xsd:element name="KPMGMW3Geography" ma:index="9" nillable="true" ma:displayName="Geographic coverage" ma:description="Country the content item applies to. &#10;It is possible to select multiple countries by holding down the Ctrl key while making the selections." ma:internalName="KPMGMW3Geography">
      <xsd:simpleType>
        <xsd:restriction base="dms:Unknow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KPMGMW3DocumentType" ma:index="4" ma:displayName="Document Type" ma:description="Identifies the nature of the resource in terms of its role in a business process" ma:internalName="KPMGMW3DocumentType">
      <xsd:simpleType>
        <xsd:restriction base="dms:Unknown"/>
      </xsd:simpleType>
    </xsd:element>
    <xsd:element name="KPMGMW3FunctionSelection" ma:index="5" nillable="true" ma:displayName="Function/Service/SubService Selection" ma:description="Function/Service/SubService Selection" ma:internalName="KPMGMW3FunctionSelection">
      <xsd:simpleType>
        <xsd:restriction base="dms:Unknown"/>
      </xsd:simpleType>
    </xsd:element>
    <xsd:element name="KPMGMW3IndustrySectorSubSectorSelection" ma:index="6" nillable="true" ma:displayName="Industry Sector/SubSector Selection" ma:description="Industry Multi Selection Sector/SubSector Selection" ma:internalName="KPMGMW3IndustrySectorSubSectorSelection">
      <xsd:simpleType>
        <xsd:restriction base="dms:Unknown"/>
      </xsd:simpleType>
    </xsd:element>
    <xsd:element name="KPMGMW3SubSector" ma:index="12" nillable="true" ma:displayName="Sub Sector" ma:description="Sub Sector" ma:internalName="KPMGMW3SubSector" ma:readOnly="true">
      <xsd:simpleType>
        <xsd:restriction base="dms:Text"/>
      </xsd:simpleType>
    </xsd:element>
    <xsd:element name="KPMGMW3Function" ma:index="17" nillable="true" ma:displayName="Function" ma:description="Function" ma:internalName="KPMGMW3Function" ma:readOnly="true">
      <xsd:simpleType>
        <xsd:restriction base="dms:Text"/>
      </xsd:simpleType>
    </xsd:element>
    <xsd:element name="KPMGMW3Service" ma:index="18" nillable="true" ma:displayName="Service" ma:description="Identifies the KPMG service which is discussed or targeted in this folder" ma:internalName="KPMGMW3Service" ma:readOnly="true">
      <xsd:simpleType>
        <xsd:restriction base="dms:Text"/>
      </xsd:simpleType>
    </xsd:element>
    <xsd:element name="KPMGMW3SubService" ma:index="19" nillable="true" ma:displayName="Sub Service" ma:description="Identifies the KPMG sub service which is discussed or targeted in this folder" ma:internalName="KPMGMW3SubService" ma:readOnly="true">
      <xsd:simpleType>
        <xsd:restriction base="dms:Text"/>
      </xsd:simpleType>
    </xsd:element>
    <xsd:element name="KPMGMW3Sector" ma:index="22" nillable="true" ma:displayName="Sector" ma:description="Sector" ma:internalName="KPMGMW3Sector" ma:readOnly="true">
      <xsd:simpleType>
        <xsd:restriction base="dms:Text"/>
      </xsd:simpleType>
    </xsd:element>
  </xsd:schema>
  <xsd:schema xmlns:xsd="http://www.w3.org/2001/XMLSchema" xmlns:dms="http://schemas.microsoft.com/office/2006/documentManagement/types" targetNamespace="b00f20d5-ceb3-4adf-8632-db85932f34e5" elementFormDefault="qualified">
    <xsd:import namespace="http://schemas.microsoft.com/office/2006/documentManagement/types"/>
    <xsd:element name="CEE_x0020_AAS_x0020_Category" ma:index="3" nillable="true" ma:displayName="CEE AAS Category" ma:format="Dropdown" ma:internalName="CEE_x0020_AAS_x0020_Category">
      <xsd:simpleType>
        <xsd:restriction base="dms:Choice">
          <xsd:enumeration value="Meeting Minutes"/>
          <xsd:enumeration value="Presentation"/>
          <xsd:enumeration value="Template"/>
          <xsd:enumeration value="Other"/>
        </xsd:restriction>
      </xsd:simpleType>
    </xsd:element>
  </xsd:schema>
  <xsd:schema xmlns:xsd="http://www.w3.org/2001/XMLSchema" xmlns:dms="http://schemas.microsoft.com/office/2006/documentManagement/types" targetNamespace="cf981484-ed93-4090-baf6-fe2481f804a7" elementFormDefault="qualified">
    <xsd:import namespace="http://schemas.microsoft.com/office/2006/documentManagement/types"/>
    <xsd:element name="Client_x0020_Issue" ma:index="7" nillable="true" ma:displayName="Client Issue" ma:description="Please select the Advisory Issue that best fits the client challenge" ma:internalName="Client_x0020_Issue">
      <xsd:complexType>
        <xsd:complexContent>
          <xsd:extension base="dms:MultiChoice">
            <xsd:sequence>
              <xsd:element name="Value" maxOccurs="unbounded" minOccurs="0" nillable="true">
                <xsd:simpleType>
                  <xsd:restriction base="dms:Choice">
                    <xsd:enumeration value="Entering New Markets"/>
                    <xsd:enumeration value="Growth from Transactions"/>
                    <xsd:enumeration value="Managing the Regulatory Environment"/>
                    <xsd:enumeration value="Optimizing Organizational Risk"/>
                    <xsd:enumeration value="Best Practice Governance and Corporate Citizenship"/>
                    <xsd:enumeration value="Addressing Severe Underperformance"/>
                    <xsd:enumeration value="Efficiency and Cost Optimization"/>
                    <xsd:enumeration value="Value from Major Infrastructure Projects"/>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axOccurs="1" ma:index="2" ma:displayName="Author or Contact"/>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5BC43541-D0D2-44FA-8E76-1132F33E3DFF}">
  <ds:schemaRefs>
    <ds:schemaRef ds:uri="http://schemas.openxmlformats.org/officeDocument/2006/bibliography"/>
  </ds:schemaRefs>
</ds:datastoreItem>
</file>

<file path=customXml/itemProps2.xml><?xml version="1.0" encoding="utf-8"?>
<ds:datastoreItem xmlns:ds="http://schemas.openxmlformats.org/officeDocument/2006/customXml" ds:itemID="{E9A97BDA-EC18-4EF2-817B-9D14EBB6094E}">
  <ds:schemaRefs>
    <ds:schemaRef ds:uri="http://schemas.microsoft.com/office/2006/metadata/properties"/>
    <ds:schemaRef ds:uri="cf981484-ed93-4090-baf6-fe2481f804a7"/>
    <ds:schemaRef ds:uri="http://schemas.microsoft.com/sharepoint/v3"/>
    <ds:schemaRef ds:uri="http://schemas.microsoft.com/sharepoint/v3/fields"/>
    <ds:schemaRef ds:uri="b00f20d5-ceb3-4adf-8632-db85932f34e5"/>
  </ds:schemaRefs>
</ds:datastoreItem>
</file>

<file path=customXml/itemProps3.xml><?xml version="1.0" encoding="utf-8"?>
<ds:datastoreItem xmlns:ds="http://schemas.openxmlformats.org/officeDocument/2006/customXml" ds:itemID="{29D86309-5722-4868-9D81-A69EDBFB93DA}">
  <ds:schemaRefs>
    <ds:schemaRef ds:uri="http://schemas.microsoft.com/sharepoint/events"/>
  </ds:schemaRefs>
</ds:datastoreItem>
</file>

<file path=customXml/itemProps4.xml><?xml version="1.0" encoding="utf-8"?>
<ds:datastoreItem xmlns:ds="http://schemas.openxmlformats.org/officeDocument/2006/customXml" ds:itemID="{64CF9575-47BC-4A91-9DB8-DAA3C697A137}">
  <ds:schemaRefs>
    <ds:schemaRef ds:uri="http://schemas.microsoft.com/sharepoint/v3/contenttype/forms"/>
  </ds:schemaRefs>
</ds:datastoreItem>
</file>

<file path=customXml/itemProps5.xml><?xml version="1.0" encoding="utf-8"?>
<ds:datastoreItem xmlns:ds="http://schemas.openxmlformats.org/officeDocument/2006/customXml" ds:itemID="{A2C11F71-952C-42EE-A932-3FAC66B819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b00f20d5-ceb3-4adf-8632-db85932f34e5"/>
    <ds:schemaRef ds:uri="cf981484-ed93-4090-baf6-fe2481f804a7"/>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691</TotalTime>
  <Pages>31</Pages>
  <Words>5505</Words>
  <Characters>31382</Characters>
  <Application>Microsoft Office Word</Application>
  <DocSecurity>0</DocSecurity>
  <Lines>261</Lines>
  <Paragraphs>73</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KPMG</Company>
  <LinksUpToDate>false</LinksUpToDate>
  <CharactersWithSpaces>36814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Sikulova, Andrea</dc:creator>
  <cp:lastModifiedBy>Rudzanová Patrícia</cp:lastModifiedBy>
  <cp:revision>56</cp:revision>
  <cp:lastPrinted>2024-03-14T13:23:00Z</cp:lastPrinted>
  <dcterms:created xsi:type="dcterms:W3CDTF">2024-03-20T18:49:00Z</dcterms:created>
  <dcterms:modified xsi:type="dcterms:W3CDTF">2025-03-31T11:41:00Z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0x01010D00FE7E355AA6FBC74B9F426ADBE00604EE</vt:lpwstr>
  </property>
</Properties>
</file>