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6B38F5" w14:textId="77777777" w:rsidR="003C42C1" w:rsidRDefault="003C42C1" w:rsidP="003C42C1">
      <w:pPr>
        <w:pStyle w:val="Normlnywebov"/>
      </w:pPr>
      <w:r>
        <w:rPr>
          <w:rStyle w:val="Vrazn"/>
        </w:rPr>
        <w:t>Účtovné poznámky k účtovnej závierke zostavenej k 31.12.2024</w:t>
      </w:r>
    </w:p>
    <w:p w14:paraId="5474DE47" w14:textId="77777777" w:rsidR="003C42C1" w:rsidRDefault="003C42C1" w:rsidP="003C42C1">
      <w:pPr>
        <w:pStyle w:val="Normlnywebov"/>
      </w:pPr>
      <w:r>
        <w:rPr>
          <w:rStyle w:val="Vrazn"/>
        </w:rPr>
        <w:t>1. VŠEOBECNÉ INFORMÁCIE O ÚČTOVNEJ JEDNOTKE</w:t>
      </w:r>
    </w:p>
    <w:p w14:paraId="46EA723A" w14:textId="77777777" w:rsidR="003C42C1" w:rsidRDefault="003C42C1" w:rsidP="003C42C1">
      <w:pPr>
        <w:pStyle w:val="Normlnywebov"/>
      </w:pPr>
      <w:r>
        <w:rPr>
          <w:rStyle w:val="Vrazn"/>
        </w:rPr>
        <w:t>Obchodné meno:</w:t>
      </w:r>
      <w:r>
        <w:t xml:space="preserve"> Bystrá TS </w:t>
      </w:r>
      <w:proofErr w:type="spellStart"/>
      <w:r>
        <w:t>s.r.o</w:t>
      </w:r>
      <w:proofErr w:type="spellEnd"/>
      <w:r>
        <w:t>.</w:t>
      </w:r>
      <w:r>
        <w:br/>
      </w:r>
      <w:r>
        <w:rPr>
          <w:rStyle w:val="Vrazn"/>
        </w:rPr>
        <w:t>Sídlo:</w:t>
      </w:r>
      <w:r>
        <w:t xml:space="preserve"> </w:t>
      </w:r>
      <w:proofErr w:type="spellStart"/>
      <w:r>
        <w:t>Medvedzie</w:t>
      </w:r>
      <w:proofErr w:type="spellEnd"/>
      <w:r>
        <w:t xml:space="preserve"> 147/28, 02744 Tvrdošín</w:t>
      </w:r>
      <w:r>
        <w:br/>
      </w:r>
      <w:r>
        <w:rPr>
          <w:rStyle w:val="Vrazn"/>
        </w:rPr>
        <w:t>IČO:</w:t>
      </w:r>
      <w:r>
        <w:t xml:space="preserve"> </w:t>
      </w:r>
      <w:r>
        <w:t>52612635</w:t>
      </w:r>
      <w:r>
        <w:br/>
      </w:r>
      <w:r>
        <w:rPr>
          <w:rStyle w:val="Vrazn"/>
        </w:rPr>
        <w:t>DIČ:</w:t>
      </w:r>
      <w:r>
        <w:t xml:space="preserve"> </w:t>
      </w:r>
      <w:r>
        <w:t>2121114292</w:t>
      </w:r>
    </w:p>
    <w:p w14:paraId="383A31EB" w14:textId="77777777" w:rsidR="003C42C1" w:rsidRDefault="003C42C1" w:rsidP="003C42C1">
      <w:pPr>
        <w:pStyle w:val="Normlnywebov"/>
      </w:pPr>
      <w:r>
        <w:rPr>
          <w:rStyle w:val="Vrazn"/>
        </w:rPr>
        <w:t>SK NACE:</w:t>
      </w:r>
      <w:r>
        <w:t xml:space="preserve"> </w:t>
      </w:r>
      <w:r>
        <w:t>55.20.0</w:t>
      </w:r>
    </w:p>
    <w:p w14:paraId="7E6D5DE5" w14:textId="77777777" w:rsidR="003C42C1" w:rsidRDefault="003C42C1" w:rsidP="003C42C1">
      <w:pPr>
        <w:pStyle w:val="Normlnywebov"/>
      </w:pPr>
      <w:r>
        <w:rPr>
          <w:rStyle w:val="Vrazn"/>
        </w:rPr>
        <w:t>Typ účtovnej jednotky:</w:t>
      </w:r>
      <w:r>
        <w:t xml:space="preserve"> Spoločnosť s ručením obmedzeným</w:t>
      </w:r>
      <w:r>
        <w:br/>
      </w:r>
      <w:r>
        <w:rPr>
          <w:rStyle w:val="Vrazn"/>
        </w:rPr>
        <w:t>Označenie obchodného registra:</w:t>
      </w:r>
      <w:r>
        <w:t xml:space="preserve"> </w:t>
      </w:r>
      <w:r>
        <w:t>Obchodný register Okresný súd Žilina č.vl.:73099/L</w:t>
      </w:r>
    </w:p>
    <w:p w14:paraId="22802A61" w14:textId="6A4365AE" w:rsidR="003C42C1" w:rsidRDefault="003C42C1" w:rsidP="003C42C1">
      <w:pPr>
        <w:pStyle w:val="Normlnywebov"/>
      </w:pPr>
      <w:r>
        <w:rPr>
          <w:rStyle w:val="Vrazn"/>
        </w:rPr>
        <w:t>Dátum zostavenia účtovnej závierky:</w:t>
      </w:r>
      <w:r>
        <w:t xml:space="preserve"> 31.03.2025</w:t>
      </w:r>
      <w:r>
        <w:br/>
      </w:r>
      <w:r>
        <w:rPr>
          <w:rStyle w:val="Vrazn"/>
        </w:rPr>
        <w:t>Dátum schválenia účtovnej závierky:</w:t>
      </w:r>
      <w:r>
        <w:t xml:space="preserve"> </w:t>
      </w:r>
      <w:r>
        <w:t>31.03.2025</w:t>
      </w:r>
    </w:p>
    <w:p w14:paraId="29E683E3" w14:textId="77777777" w:rsidR="003C42C1" w:rsidRDefault="003C42C1" w:rsidP="003C42C1">
      <w:pPr>
        <w:pStyle w:val="Normlnywebov"/>
      </w:pPr>
      <w:r>
        <w:rPr>
          <w:rStyle w:val="Vrazn"/>
        </w:rPr>
        <w:t>2. POUŽITÉ ÚČTOVNÉ POSTUPY</w:t>
      </w:r>
    </w:p>
    <w:p w14:paraId="0B5E5B3B" w14:textId="77777777" w:rsidR="003C42C1" w:rsidRDefault="003C42C1" w:rsidP="003C42C1">
      <w:pPr>
        <w:pStyle w:val="Normlnywebov"/>
      </w:pPr>
      <w:r>
        <w:t xml:space="preserve">Spoločnosť Bystrá TS </w:t>
      </w:r>
      <w:proofErr w:type="spellStart"/>
      <w:r>
        <w:t>s.r.o</w:t>
      </w:r>
      <w:proofErr w:type="spellEnd"/>
      <w:r>
        <w:t>. vedie podvojné účtovníctvo v súlade so Zákonom o účtovníctve č. 431/2002 Z. z. a nadväzujúcimi predpismi. Účtovné výkazy zahŕňajú súvahu, výkaz ziskov a strát a poznámky k účtovnej závierke.</w:t>
      </w:r>
    </w:p>
    <w:p w14:paraId="3DDEB003" w14:textId="77777777" w:rsidR="003C42C1" w:rsidRDefault="003C42C1" w:rsidP="003C42C1">
      <w:pPr>
        <w:pStyle w:val="Normlnywebov"/>
      </w:pPr>
      <w:r>
        <w:rPr>
          <w:rStyle w:val="Vrazn"/>
        </w:rPr>
        <w:t>3. INFORMÁCIE O MAJETKU A ZÁVÄZKOCH</w:t>
      </w:r>
    </w:p>
    <w:p w14:paraId="23134B2B" w14:textId="323539C4" w:rsidR="003C42C1" w:rsidRDefault="003C42C1" w:rsidP="003C42C1">
      <w:pPr>
        <w:pStyle w:val="Normlnywebov"/>
      </w:pPr>
      <w:r>
        <w:rPr>
          <w:rStyle w:val="Vrazn"/>
        </w:rPr>
        <w:t>Neobežný majetok:</w:t>
      </w:r>
      <w:r>
        <w:br/>
        <w:t xml:space="preserve">Celková hodnota neobežného majetku k 31.12.2024 predstavuje sumu </w:t>
      </w:r>
      <w:r>
        <w:rPr>
          <w:rStyle w:val="Vrazn"/>
        </w:rPr>
        <w:t>545775</w:t>
      </w:r>
      <w:r>
        <w:rPr>
          <w:rStyle w:val="Vrazn"/>
        </w:rPr>
        <w:t xml:space="preserve"> EUR</w:t>
      </w:r>
      <w:r>
        <w:t xml:space="preserve"> po odpočítaní oprávok.</w:t>
      </w:r>
      <w:r>
        <w:br/>
        <w:t>Najväčšiu časť predstavujú:</w:t>
      </w:r>
    </w:p>
    <w:p w14:paraId="07BFB0F9" w14:textId="7599D402" w:rsidR="003C42C1" w:rsidRDefault="003C42C1" w:rsidP="003C42C1">
      <w:pPr>
        <w:pStyle w:val="Normlnywebov"/>
        <w:numPr>
          <w:ilvl w:val="0"/>
          <w:numId w:val="1"/>
        </w:numPr>
      </w:pPr>
      <w:r>
        <w:rPr>
          <w:rStyle w:val="Vrazn"/>
        </w:rPr>
        <w:t>Budovy:</w:t>
      </w:r>
      <w:r>
        <w:t xml:space="preserve"> </w:t>
      </w:r>
      <w:r>
        <w:t>231.678</w:t>
      </w:r>
      <w:r>
        <w:t xml:space="preserve"> EUR</w:t>
      </w:r>
    </w:p>
    <w:p w14:paraId="5FF4E2C6" w14:textId="4B7567F8" w:rsidR="003C42C1" w:rsidRDefault="003C42C1" w:rsidP="003C42C1">
      <w:pPr>
        <w:pStyle w:val="Normlnywebov"/>
      </w:pPr>
      <w:r>
        <w:rPr>
          <w:rStyle w:val="Vrazn"/>
        </w:rPr>
        <w:t>Obežný majetok:</w:t>
      </w:r>
      <w:r>
        <w:br/>
        <w:t xml:space="preserve">Celková hodnota obežného majetku predstavuje </w:t>
      </w:r>
      <w:r>
        <w:rPr>
          <w:rStyle w:val="Vrazn"/>
        </w:rPr>
        <w:t>314.097</w:t>
      </w:r>
      <w:r>
        <w:rPr>
          <w:rStyle w:val="Vrazn"/>
        </w:rPr>
        <w:t xml:space="preserve"> EUR</w:t>
      </w:r>
      <w:r>
        <w:t>. Z toho:</w:t>
      </w:r>
    </w:p>
    <w:p w14:paraId="50ACA71C" w14:textId="087F4C2D" w:rsidR="003C42C1" w:rsidRDefault="003C42C1" w:rsidP="003C42C1">
      <w:pPr>
        <w:pStyle w:val="Normlnywebov"/>
        <w:numPr>
          <w:ilvl w:val="0"/>
          <w:numId w:val="2"/>
        </w:numPr>
      </w:pPr>
      <w:r>
        <w:rPr>
          <w:rStyle w:val="Vrazn"/>
        </w:rPr>
        <w:t>Pohľadávky</w:t>
      </w:r>
      <w:r>
        <w:rPr>
          <w:rStyle w:val="Vrazn"/>
        </w:rPr>
        <w:t>: 10.941</w:t>
      </w:r>
      <w:r>
        <w:t xml:space="preserve"> EUR</w:t>
      </w:r>
    </w:p>
    <w:p w14:paraId="0A93CD91" w14:textId="2A16D304" w:rsidR="003C42C1" w:rsidRDefault="003C42C1" w:rsidP="003C42C1">
      <w:pPr>
        <w:pStyle w:val="Normlnywebov"/>
        <w:numPr>
          <w:ilvl w:val="0"/>
          <w:numId w:val="2"/>
        </w:numPr>
      </w:pPr>
      <w:r>
        <w:rPr>
          <w:rStyle w:val="Vrazn"/>
        </w:rPr>
        <w:t>Finančné účty:</w:t>
      </w:r>
      <w:r>
        <w:t xml:space="preserve"> </w:t>
      </w:r>
      <w:r>
        <w:t>303.156</w:t>
      </w:r>
      <w:r>
        <w:t xml:space="preserve"> EUR</w:t>
      </w:r>
    </w:p>
    <w:p w14:paraId="74F3F651" w14:textId="77777777" w:rsidR="003C42C1" w:rsidRDefault="003C42C1" w:rsidP="003C42C1">
      <w:pPr>
        <w:pStyle w:val="Normlnywebov"/>
      </w:pPr>
      <w:r>
        <w:rPr>
          <w:rStyle w:val="Vrazn"/>
        </w:rPr>
        <w:t>4. NÁKLADY A VÝNOSY</w:t>
      </w:r>
    </w:p>
    <w:p w14:paraId="4E3D73B1" w14:textId="77777777" w:rsidR="003C42C1" w:rsidRDefault="003C42C1" w:rsidP="003C42C1">
      <w:pPr>
        <w:pStyle w:val="Normlnywebov"/>
      </w:pPr>
      <w:r>
        <w:rPr>
          <w:rStyle w:val="Vrazn"/>
        </w:rPr>
        <w:t>Náklady:</w:t>
      </w:r>
      <w:r>
        <w:br/>
        <w:t xml:space="preserve">Celkové náklady spoločnosti za rok 2024 predstavovali </w:t>
      </w:r>
      <w:r>
        <w:rPr>
          <w:rStyle w:val="Vrazn"/>
        </w:rPr>
        <w:t>551 079,25 EUR</w:t>
      </w:r>
      <w:r>
        <w:t>, z toho hlavné nákladové položky boli:</w:t>
      </w:r>
    </w:p>
    <w:p w14:paraId="268C274B" w14:textId="77777777" w:rsidR="003C42C1" w:rsidRDefault="003C42C1" w:rsidP="003C42C1">
      <w:pPr>
        <w:pStyle w:val="Normlnywebov"/>
        <w:numPr>
          <w:ilvl w:val="0"/>
          <w:numId w:val="3"/>
        </w:numPr>
      </w:pPr>
      <w:r>
        <w:t xml:space="preserve">Spotreba materiálu: </w:t>
      </w:r>
      <w:r>
        <w:rPr>
          <w:rStyle w:val="Vrazn"/>
        </w:rPr>
        <w:t>43544,76 EUR</w:t>
      </w:r>
    </w:p>
    <w:p w14:paraId="69CC217D" w14:textId="77777777" w:rsidR="003C42C1" w:rsidRDefault="003C42C1" w:rsidP="003C42C1">
      <w:pPr>
        <w:pStyle w:val="Normlnywebov"/>
        <w:numPr>
          <w:ilvl w:val="0"/>
          <w:numId w:val="3"/>
        </w:numPr>
      </w:pPr>
      <w:r>
        <w:t xml:space="preserve">Materiál - potraviny: </w:t>
      </w:r>
      <w:r>
        <w:rPr>
          <w:rStyle w:val="Vrazn"/>
        </w:rPr>
        <w:t>209704,80 EUR</w:t>
      </w:r>
    </w:p>
    <w:p w14:paraId="572DAFEB" w14:textId="77777777" w:rsidR="003C42C1" w:rsidRDefault="003C42C1" w:rsidP="003C42C1">
      <w:pPr>
        <w:pStyle w:val="Normlnywebov"/>
        <w:numPr>
          <w:ilvl w:val="0"/>
          <w:numId w:val="3"/>
        </w:numPr>
      </w:pPr>
      <w:r>
        <w:t xml:space="preserve">PHM spotreba: </w:t>
      </w:r>
      <w:r>
        <w:rPr>
          <w:rStyle w:val="Vrazn"/>
        </w:rPr>
        <w:t>2470,84 EUR</w:t>
      </w:r>
    </w:p>
    <w:p w14:paraId="0EC2BFB6" w14:textId="77777777" w:rsidR="003C42C1" w:rsidRDefault="003C42C1" w:rsidP="003C42C1">
      <w:pPr>
        <w:pStyle w:val="Normlnywebov"/>
        <w:numPr>
          <w:ilvl w:val="0"/>
          <w:numId w:val="3"/>
        </w:numPr>
      </w:pPr>
      <w:r>
        <w:t xml:space="preserve">Spotreba energie: </w:t>
      </w:r>
      <w:r>
        <w:rPr>
          <w:rStyle w:val="Vrazn"/>
        </w:rPr>
        <w:t>15169,50 EUR</w:t>
      </w:r>
    </w:p>
    <w:p w14:paraId="60416DD3" w14:textId="77777777" w:rsidR="003C42C1" w:rsidRDefault="003C42C1" w:rsidP="003C42C1">
      <w:pPr>
        <w:pStyle w:val="Normlnywebov"/>
        <w:numPr>
          <w:ilvl w:val="0"/>
          <w:numId w:val="3"/>
        </w:numPr>
      </w:pPr>
      <w:r>
        <w:t xml:space="preserve">Mzdové náklady: </w:t>
      </w:r>
      <w:r>
        <w:rPr>
          <w:rStyle w:val="Vrazn"/>
        </w:rPr>
        <w:t>127919,88 EUR</w:t>
      </w:r>
    </w:p>
    <w:p w14:paraId="491F2725" w14:textId="77777777" w:rsidR="003C42C1" w:rsidRDefault="003C42C1" w:rsidP="003C42C1">
      <w:pPr>
        <w:pStyle w:val="Normlnywebov"/>
        <w:numPr>
          <w:ilvl w:val="0"/>
          <w:numId w:val="3"/>
        </w:numPr>
      </w:pPr>
      <w:r>
        <w:t xml:space="preserve">Zákonné poistenie: </w:t>
      </w:r>
      <w:r>
        <w:rPr>
          <w:rStyle w:val="Vrazn"/>
        </w:rPr>
        <w:t>45213,95 EUR</w:t>
      </w:r>
    </w:p>
    <w:p w14:paraId="4B2D9B12" w14:textId="77777777" w:rsidR="003C42C1" w:rsidRDefault="003C42C1" w:rsidP="003C42C1">
      <w:pPr>
        <w:pStyle w:val="Normlnywebov"/>
        <w:numPr>
          <w:ilvl w:val="0"/>
          <w:numId w:val="3"/>
        </w:numPr>
      </w:pPr>
      <w:r>
        <w:lastRenderedPageBreak/>
        <w:t xml:space="preserve">Odpisy NIM a HIM: </w:t>
      </w:r>
      <w:r>
        <w:rPr>
          <w:rStyle w:val="Vrazn"/>
        </w:rPr>
        <w:t>13867,00 EUR</w:t>
      </w:r>
    </w:p>
    <w:p w14:paraId="2FA2D935" w14:textId="77777777" w:rsidR="003C42C1" w:rsidRDefault="003C42C1" w:rsidP="003C42C1">
      <w:pPr>
        <w:pStyle w:val="Normlnywebov"/>
      </w:pPr>
      <w:r>
        <w:rPr>
          <w:rStyle w:val="Vrazn"/>
        </w:rPr>
        <w:t>Výnosy:</w:t>
      </w:r>
      <w:r>
        <w:br/>
        <w:t xml:space="preserve">Celkové výnosy spoločnosti k 31.12.2024 predstavovali </w:t>
      </w:r>
      <w:r>
        <w:rPr>
          <w:rStyle w:val="Vrazn"/>
        </w:rPr>
        <w:t>679 537,88 EUR</w:t>
      </w:r>
      <w:r>
        <w:t>, z toho hlavné zdroje boli:</w:t>
      </w:r>
    </w:p>
    <w:p w14:paraId="15738DAA" w14:textId="77777777" w:rsidR="003C42C1" w:rsidRDefault="003C42C1" w:rsidP="003C42C1">
      <w:pPr>
        <w:pStyle w:val="Normlnywebov"/>
        <w:numPr>
          <w:ilvl w:val="0"/>
          <w:numId w:val="4"/>
        </w:numPr>
      </w:pPr>
      <w:r>
        <w:t xml:space="preserve">Tržba z predaja služieb: </w:t>
      </w:r>
      <w:r>
        <w:rPr>
          <w:rStyle w:val="Vrazn"/>
        </w:rPr>
        <w:t>48 968,69 EUR</w:t>
      </w:r>
    </w:p>
    <w:p w14:paraId="0D0E6A35" w14:textId="77777777" w:rsidR="003C42C1" w:rsidRDefault="003C42C1" w:rsidP="003C42C1">
      <w:pPr>
        <w:pStyle w:val="Normlnywebov"/>
        <w:numPr>
          <w:ilvl w:val="0"/>
          <w:numId w:val="4"/>
        </w:numPr>
      </w:pPr>
      <w:r>
        <w:t xml:space="preserve">Tržby za tovar: </w:t>
      </w:r>
      <w:r>
        <w:rPr>
          <w:rStyle w:val="Vrazn"/>
        </w:rPr>
        <w:t>624 789,13 EUR</w:t>
      </w:r>
    </w:p>
    <w:p w14:paraId="7D0D369C" w14:textId="77777777" w:rsidR="003C42C1" w:rsidRDefault="003C42C1" w:rsidP="003C42C1">
      <w:pPr>
        <w:pStyle w:val="Normlnywebov"/>
        <w:numPr>
          <w:ilvl w:val="0"/>
          <w:numId w:val="4"/>
        </w:numPr>
      </w:pPr>
      <w:r>
        <w:t xml:space="preserve">Ostatné prevádzkové výnosy: </w:t>
      </w:r>
      <w:r>
        <w:rPr>
          <w:rStyle w:val="Vrazn"/>
        </w:rPr>
        <w:t>3 242,95 EUR</w:t>
      </w:r>
    </w:p>
    <w:p w14:paraId="7EF50A2F" w14:textId="77777777" w:rsidR="003C42C1" w:rsidRDefault="003C42C1" w:rsidP="003C42C1">
      <w:pPr>
        <w:pStyle w:val="Normlnywebov"/>
        <w:numPr>
          <w:ilvl w:val="0"/>
          <w:numId w:val="4"/>
        </w:numPr>
      </w:pPr>
      <w:r>
        <w:t xml:space="preserve">Dotácia elektrina - ostatné výnosy: </w:t>
      </w:r>
      <w:r>
        <w:rPr>
          <w:rStyle w:val="Vrazn"/>
        </w:rPr>
        <w:t>2 516,35 EUR</w:t>
      </w:r>
    </w:p>
    <w:p w14:paraId="1994B5AC" w14:textId="77777777" w:rsidR="003C42C1" w:rsidRDefault="003C42C1" w:rsidP="003C42C1">
      <w:pPr>
        <w:pStyle w:val="Normlnywebov"/>
      </w:pPr>
      <w:r>
        <w:rPr>
          <w:rStyle w:val="Vrazn"/>
        </w:rPr>
        <w:t>5. OSTATNÉ INFORMÁCIE</w:t>
      </w:r>
    </w:p>
    <w:p w14:paraId="790A400D" w14:textId="77777777" w:rsidR="003C42C1" w:rsidRDefault="003C42C1" w:rsidP="003C42C1">
      <w:pPr>
        <w:pStyle w:val="Normlnywebov"/>
        <w:numPr>
          <w:ilvl w:val="0"/>
          <w:numId w:val="5"/>
        </w:numPr>
      </w:pPr>
      <w:r>
        <w:t>Spoločnosť nemá dlhodobé pohľadávky ani finančný majetok.</w:t>
      </w:r>
    </w:p>
    <w:p w14:paraId="1948383F" w14:textId="77777777" w:rsidR="003C42C1" w:rsidRDefault="003C42C1" w:rsidP="003C42C1">
      <w:pPr>
        <w:pStyle w:val="Normlnywebov"/>
        <w:numPr>
          <w:ilvl w:val="0"/>
          <w:numId w:val="5"/>
        </w:numPr>
      </w:pPr>
      <w:r>
        <w:t>Nie sú známe skutočnosti, ktoré by mohli ovplyvniť nepretržitosť činnosti.</w:t>
      </w:r>
    </w:p>
    <w:p w14:paraId="02A296BE" w14:textId="77777777" w:rsidR="003C42C1" w:rsidRDefault="003C42C1" w:rsidP="003C42C1">
      <w:pPr>
        <w:pStyle w:val="Normlnywebov"/>
        <w:numPr>
          <w:ilvl w:val="0"/>
          <w:numId w:val="5"/>
        </w:numPr>
      </w:pPr>
      <w:r>
        <w:t>Spoločnosť nevykonáva podnikateľskú činnosť mimo hlavného predmetu činnosti.</w:t>
      </w:r>
    </w:p>
    <w:p w14:paraId="327D9FEF" w14:textId="77777777" w:rsidR="003C42C1" w:rsidRDefault="003C42C1" w:rsidP="003C42C1">
      <w:pPr>
        <w:pStyle w:val="Normlnywebov"/>
      </w:pPr>
      <w:r>
        <w:t xml:space="preserve">Tieto poznámky sú neoddeliteľnou súčasťou účtovnej závierky Bystrá TS </w:t>
      </w:r>
      <w:proofErr w:type="spellStart"/>
      <w:r>
        <w:t>s.r.o</w:t>
      </w:r>
      <w:proofErr w:type="spellEnd"/>
      <w:r>
        <w:t>. za rok 2024.</w:t>
      </w:r>
    </w:p>
    <w:p w14:paraId="50CFD6B8" w14:textId="77777777" w:rsidR="009B4FEF" w:rsidRDefault="009B4FEF"/>
    <w:sectPr w:rsidR="009B4F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C036FB"/>
    <w:multiLevelType w:val="multilevel"/>
    <w:tmpl w:val="F5148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4C574AD"/>
    <w:multiLevelType w:val="multilevel"/>
    <w:tmpl w:val="BAC0C8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5E45C5D"/>
    <w:multiLevelType w:val="multilevel"/>
    <w:tmpl w:val="47260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9FE3E0D"/>
    <w:multiLevelType w:val="multilevel"/>
    <w:tmpl w:val="6A9EB6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DC420F4"/>
    <w:multiLevelType w:val="multilevel"/>
    <w:tmpl w:val="C60A2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2C1"/>
    <w:rsid w:val="003C42C1"/>
    <w:rsid w:val="009B4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92A13"/>
  <w15:chartTrackingRefBased/>
  <w15:docId w15:val="{1B4CF528-EAF3-450E-9B70-CEA965E99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C42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3C42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130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295</Words>
  <Characters>1683</Characters>
  <Application>Microsoft Office Word</Application>
  <DocSecurity>0</DocSecurity>
  <Lines>14</Lines>
  <Paragraphs>3</Paragraphs>
  <ScaleCrop>false</ScaleCrop>
  <Company/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1</cp:revision>
  <dcterms:created xsi:type="dcterms:W3CDTF">2025-03-31T18:25:00Z</dcterms:created>
  <dcterms:modified xsi:type="dcterms:W3CDTF">2025-03-31T18:29:00Z</dcterms:modified>
</cp:coreProperties>
</file>