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157" w:type="dxa"/>
        <w:tblInd w:w="-69" w:type="dxa"/>
        <w:tblCellMar>
          <w:top w:w="24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2977"/>
        <w:gridCol w:w="2575"/>
        <w:gridCol w:w="336"/>
        <w:gridCol w:w="336"/>
        <w:gridCol w:w="336"/>
        <w:gridCol w:w="336"/>
        <w:gridCol w:w="334"/>
        <w:gridCol w:w="336"/>
        <w:gridCol w:w="334"/>
        <w:gridCol w:w="336"/>
        <w:gridCol w:w="583"/>
        <w:gridCol w:w="335"/>
        <w:gridCol w:w="333"/>
        <w:gridCol w:w="335"/>
        <w:gridCol w:w="335"/>
      </w:tblGrid>
      <w:tr w:rsidR="00587E85">
        <w:trPr>
          <w:trHeight w:val="384"/>
        </w:trPr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Poznámky (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 NUJ 3 – 01)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5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2"/>
              </w:rPr>
              <w:t xml:space="preserve">IČO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3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0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2"/>
              </w:rPr>
              <w:t>8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1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5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>4</w:t>
            </w:r>
            <w:r w:rsidR="00D83DFA">
              <w:rPr>
                <w:b/>
                <w:sz w:val="22"/>
              </w:rPr>
              <w:t xml:space="preserve">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2"/>
              </w:rPr>
              <w:t xml:space="preserve">/SID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2"/>
              </w:rPr>
              <w:t xml:space="preserve"> </w:t>
            </w:r>
          </w:p>
        </w:tc>
      </w:tr>
    </w:tbl>
    <w:p w:rsidR="00587E85" w:rsidRDefault="00D83DFA">
      <w:pPr>
        <w:spacing w:after="0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:rsidR="00587E85" w:rsidRDefault="00D83DFA">
      <w:pPr>
        <w:spacing w:after="34" w:line="259" w:lineRule="auto"/>
        <w:ind w:left="44" w:firstLine="0"/>
        <w:jc w:val="center"/>
      </w:pPr>
      <w:r>
        <w:rPr>
          <w:b/>
          <w:sz w:val="24"/>
        </w:rPr>
        <w:t xml:space="preserve"> </w:t>
      </w:r>
    </w:p>
    <w:p w:rsidR="00587E85" w:rsidRDefault="00D83DFA">
      <w:pPr>
        <w:spacing w:after="0" w:line="259" w:lineRule="auto"/>
        <w:ind w:right="6"/>
        <w:jc w:val="center"/>
      </w:pPr>
      <w:r>
        <w:rPr>
          <w:b/>
          <w:sz w:val="24"/>
        </w:rPr>
        <w:t xml:space="preserve">Čl. I. </w:t>
      </w:r>
    </w:p>
    <w:p w:rsidR="00587E85" w:rsidRDefault="00D83DFA">
      <w:pPr>
        <w:spacing w:after="176" w:line="259" w:lineRule="auto"/>
        <w:ind w:right="21"/>
        <w:jc w:val="center"/>
      </w:pPr>
      <w:r>
        <w:rPr>
          <w:b/>
          <w:sz w:val="24"/>
        </w:rPr>
        <w:t xml:space="preserve">Všeobecné údaje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Údaje o zakladateľovi alebo zriaďovateľovi účtovnej jednotky: </w:t>
      </w:r>
    </w:p>
    <w:tbl>
      <w:tblPr>
        <w:tblStyle w:val="TableGrid"/>
        <w:tblW w:w="10066" w:type="dxa"/>
        <w:tblInd w:w="0" w:type="dxa"/>
        <w:tblCellMar>
          <w:top w:w="23" w:type="dxa"/>
          <w:left w:w="106" w:type="dxa"/>
          <w:right w:w="272" w:type="dxa"/>
        </w:tblCellMar>
        <w:tblLook w:val="04A0" w:firstRow="1" w:lastRow="0" w:firstColumn="1" w:lastColumn="0" w:noHBand="0" w:noVBand="1"/>
      </w:tblPr>
      <w:tblGrid>
        <w:gridCol w:w="2868"/>
        <w:gridCol w:w="7198"/>
      </w:tblGrid>
      <w:tr w:rsidR="00587E85">
        <w:trPr>
          <w:trHeight w:val="295"/>
        </w:trPr>
        <w:tc>
          <w:tcPr>
            <w:tcW w:w="28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</w:pPr>
            <w:r>
              <w:rPr>
                <w:b/>
                <w:sz w:val="16"/>
              </w:rPr>
              <w:t xml:space="preserve">Údaje o zakladateľovi alebo zriaďovateľovi účtovnej jednotky: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Rímskokatolícka cirkev, Bratislavská arcidiecéza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Špitálska 7</w:t>
            </w:r>
          </w:p>
        </w:tc>
      </w:tr>
      <w:tr w:rsidR="00587E85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AF7EFB">
              <w:rPr>
                <w:b/>
                <w:sz w:val="16"/>
              </w:rPr>
              <w:t>814 92 Bratislava</w:t>
            </w:r>
          </w:p>
        </w:tc>
      </w:tr>
      <w:tr w:rsidR="00587E85">
        <w:trPr>
          <w:trHeight w:val="377"/>
        </w:trPr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Dátum</w:t>
            </w:r>
            <w:r>
              <w:rPr>
                <w:sz w:val="16"/>
              </w:rPr>
              <w:t xml:space="preserve"> založenia alebo zriadenia účtovnej jednotky </w:t>
            </w:r>
          </w:p>
        </w:tc>
        <w:tc>
          <w:tcPr>
            <w:tcW w:w="7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 w:rsidP="00AF7EFB">
            <w:pPr>
              <w:spacing w:after="0" w:line="259" w:lineRule="auto"/>
              <w:ind w:left="204" w:firstLine="0"/>
              <w:jc w:val="left"/>
            </w:pPr>
            <w:r>
              <w:rPr>
                <w:b/>
                <w:sz w:val="16"/>
              </w:rPr>
              <w:t>30.6.1992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6" w:line="259" w:lineRule="auto"/>
        <w:ind w:left="36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tbl>
      <w:tblPr>
        <w:tblStyle w:val="TableGrid"/>
        <w:tblW w:w="10066" w:type="dxa"/>
        <w:tblInd w:w="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5"/>
        <w:gridCol w:w="3686"/>
        <w:gridCol w:w="3545"/>
      </w:tblGrid>
      <w:tr w:rsidR="00587E85">
        <w:trPr>
          <w:trHeight w:val="336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>Štatutárne orgány:</w:t>
            </w:r>
            <w:r>
              <w:rPr>
                <w:sz w:val="16"/>
              </w:rPr>
              <w:t xml:space="preserve"> </w:t>
            </w:r>
          </w:p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(Štatutár, správna rada, predsedníctvo)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F7EFB">
              <w:t>Mgr. Zdenko Sitka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Dozorný orgán: </w:t>
            </w:r>
          </w:p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>(Dozorná rada, revízor)</w:t>
            </w:r>
            <w: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87E85" w:rsidRDefault="00D83DFA">
      <w:pPr>
        <w:spacing w:after="45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Opis činnosti, na účel ktorej bola účtovná jednotka zriadená a opis druhu podnikateľskej činnosti, ak ju účtovná jednotka vykonáva. </w:t>
      </w:r>
    </w:p>
    <w:tbl>
      <w:tblPr>
        <w:tblStyle w:val="TableGrid"/>
        <w:tblW w:w="10066" w:type="dxa"/>
        <w:tblInd w:w="0" w:type="dxa"/>
        <w:tblCellMar>
          <w:top w:w="2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834"/>
        <w:gridCol w:w="7232"/>
      </w:tblGrid>
      <w:tr w:rsidR="00587E85">
        <w:trPr>
          <w:trHeight w:val="295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Hlavná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činnosť cirkevnej organizácie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 w:rsidTr="00AF7EFB">
        <w:trPr>
          <w:trHeight w:val="503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Podnikateľská činnosť: </w:t>
            </w: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Správa cintorína</w:t>
            </w:r>
          </w:p>
        </w:tc>
      </w:tr>
      <w:tr w:rsidR="00587E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7EFB">
              <w:rPr>
                <w:sz w:val="16"/>
              </w:rPr>
              <w:t>Ekonomická činnosť: prenájom majetku</w:t>
            </w:r>
          </w:p>
        </w:tc>
      </w:tr>
    </w:tbl>
    <w:p w:rsidR="00587E85" w:rsidRDefault="00D83DFA">
      <w:pPr>
        <w:spacing w:after="37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spacing w:after="58"/>
        <w:ind w:right="9" w:hanging="566"/>
      </w:pPr>
      <w:r>
        <w:t xml:space="preserve">Priemerný prepočítaný počet zamestnancov, a z toho počet vedúcich zamestnancov účtovnej jednotky za účtovné obdobie, za ktoré sa </w:t>
      </w:r>
    </w:p>
    <w:p w:rsidR="00587E85" w:rsidRDefault="00D83DFA">
      <w:pPr>
        <w:ind w:left="361" w:right="9" w:firstLine="206"/>
      </w:pPr>
      <w:r>
        <w:t xml:space="preserve">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účtovného obdobia.  </w:t>
      </w:r>
      <w:r>
        <w:rPr>
          <w:b/>
          <w:i/>
        </w:rPr>
        <w:t>Tabuľka k čl. I ods. 4  o počte zamestnancov a dobrovoľníkov:</w:t>
      </w:r>
      <w:r>
        <w:rPr>
          <w:i/>
        </w:rPr>
        <w:t xml:space="preserve">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40"/>
        <w:gridCol w:w="2587"/>
        <w:gridCol w:w="2839"/>
      </w:tblGrid>
      <w:tr w:rsidR="00587E85">
        <w:trPr>
          <w:trHeight w:val="490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  počet vedúcich zamestnancov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 vyslaných účtovnou jednotkou 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79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0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Informácia o organizáciách v zriaďovateľskej pôsobnosti účtovnej jednotky: </w:t>
      </w:r>
    </w:p>
    <w:tbl>
      <w:tblPr>
        <w:tblStyle w:val="TableGrid"/>
        <w:tblW w:w="1006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066"/>
      </w:tblGrid>
      <w:tr w:rsidR="00587E85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6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87E85">
        <w:trPr>
          <w:trHeight w:val="338"/>
        </w:trPr>
        <w:tc>
          <w:tcPr>
            <w:tcW w:w="10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</w:tr>
    </w:tbl>
    <w:p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1"/>
        </w:numPr>
        <w:ind w:right="9" w:hanging="566"/>
      </w:pPr>
      <w:r>
        <w:t xml:space="preserve">Údaje podľa čl. I, III a IV  sa uvádzajú v textovej podobe a tabuľkovej podobe.  </w:t>
      </w:r>
    </w:p>
    <w:p w:rsidR="00587E85" w:rsidRDefault="00D83DFA">
      <w:pPr>
        <w:spacing w:after="64" w:line="259" w:lineRule="auto"/>
        <w:ind w:right="6"/>
        <w:jc w:val="center"/>
      </w:pPr>
      <w:r>
        <w:rPr>
          <w:b/>
          <w:sz w:val="24"/>
        </w:rPr>
        <w:t xml:space="preserve">Čl. II </w:t>
      </w:r>
    </w:p>
    <w:p w:rsidR="00587E85" w:rsidRDefault="00D83DFA">
      <w:pPr>
        <w:spacing w:after="195" w:line="259" w:lineRule="auto"/>
        <w:ind w:right="23"/>
        <w:jc w:val="center"/>
      </w:pPr>
      <w:r>
        <w:rPr>
          <w:b/>
          <w:sz w:val="24"/>
        </w:rPr>
        <w:t xml:space="preserve">Informácie o účtovných zásadách a účtovných metódach </w:t>
      </w:r>
    </w:p>
    <w:p w:rsidR="00587E85" w:rsidRDefault="00D83DFA">
      <w:pPr>
        <w:numPr>
          <w:ilvl w:val="0"/>
          <w:numId w:val="2"/>
        </w:numPr>
        <w:spacing w:after="55"/>
        <w:ind w:right="9" w:hanging="566"/>
      </w:pPr>
      <w:r>
        <w:t xml:space="preserve">Informácia, či je účtovná závierka zostavená za splnenia predpokladu, že účtovná jednotka bude nepretržite pokračovať vo svojej činnosti. </w:t>
      </w:r>
    </w:p>
    <w:p w:rsidR="00587E85" w:rsidRDefault="00D83DFA">
      <w:pPr>
        <w:spacing w:after="89" w:line="259" w:lineRule="auto"/>
        <w:ind w:left="1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2"/>
        </w:numPr>
        <w:ind w:right="9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tbl>
      <w:tblPr>
        <w:tblStyle w:val="TableGrid"/>
        <w:tblW w:w="10066" w:type="dxa"/>
        <w:tblInd w:w="0" w:type="dxa"/>
        <w:tblCellMar>
          <w:top w:w="2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59"/>
        <w:gridCol w:w="3257"/>
        <w:gridCol w:w="3550"/>
      </w:tblGrid>
      <w:tr w:rsidR="00587E85">
        <w:trPr>
          <w:trHeight w:val="521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Druh zmeny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16"/>
              </w:rPr>
              <w:t xml:space="preserve">Dôvod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na hodnotu majetku, záväzkov, základného imania a výsledku hospodárenia </w:t>
            </w:r>
          </w:p>
        </w:tc>
      </w:tr>
      <w:tr w:rsidR="00587E85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t xml:space="preserve">Spôsob oceňovania jednotlivých položiek majetku a záväzkov v členení na </w:t>
      </w:r>
    </w:p>
    <w:tbl>
      <w:tblPr>
        <w:tblStyle w:val="TableGrid"/>
        <w:tblW w:w="10066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296"/>
        <w:gridCol w:w="3770"/>
      </w:tblGrid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Majetok a záväzky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Spôsob oceňovania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69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a) </w:t>
            </w:r>
            <w:r>
              <w:rPr>
                <w:sz w:val="16"/>
              </w:rPr>
              <w:tab/>
              <w:t xml:space="preserve">dlhodobý nehmotný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205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b) </w:t>
            </w:r>
            <w:r>
              <w:rPr>
                <w:sz w:val="16"/>
              </w:rPr>
              <w:tab/>
              <w:t xml:space="preserve">dlhodobý nehmotný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75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c) </w:t>
            </w:r>
            <w:r>
              <w:rPr>
                <w:sz w:val="16"/>
              </w:rPr>
              <w:tab/>
              <w:t xml:space="preserve">dlhodobý nehmotný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61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d) </w:t>
            </w:r>
            <w:r>
              <w:rPr>
                <w:sz w:val="16"/>
              </w:rPr>
              <w:tab/>
              <w:t xml:space="preserve">dlhodobý hmotný majetok obstaraný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Obstarávacia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8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e) </w:t>
            </w:r>
            <w:r>
              <w:rPr>
                <w:sz w:val="16"/>
              </w:rPr>
              <w:tab/>
              <w:t xml:space="preserve">dlhodobý hmotný majetok obstaraný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0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f) </w:t>
            </w:r>
            <w:r>
              <w:rPr>
                <w:sz w:val="16"/>
              </w:rPr>
              <w:tab/>
              <w:t xml:space="preserve">dlhodobý hmotný majetok obstaraný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Reálna cena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3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g) </w:t>
            </w:r>
            <w:r>
              <w:rPr>
                <w:sz w:val="16"/>
              </w:rPr>
              <w:tab/>
              <w:t xml:space="preserve">dlhodobý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08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h) </w:t>
            </w:r>
            <w:r>
              <w:rPr>
                <w:sz w:val="16"/>
              </w:rPr>
              <w:tab/>
              <w:t xml:space="preserve">zásoby obstarané kúpou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43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i) </w:t>
            </w:r>
            <w:r>
              <w:rPr>
                <w:sz w:val="16"/>
              </w:rPr>
              <w:tab/>
              <w:t xml:space="preserve">zásoby vytvorené vlastnou činnosťou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67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j) </w:t>
            </w:r>
            <w:r>
              <w:rPr>
                <w:sz w:val="16"/>
              </w:rPr>
              <w:tab/>
              <w:t xml:space="preserve">zásoby obstarané iným spôsobom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694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k) </w:t>
            </w:r>
            <w:r>
              <w:rPr>
                <w:sz w:val="16"/>
              </w:rPr>
              <w:tab/>
              <w:t xml:space="preserve">pohľadávky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l) </w:t>
            </w:r>
            <w:r>
              <w:rPr>
                <w:sz w:val="16"/>
              </w:rPr>
              <w:tab/>
              <w:t xml:space="preserve">krátkodobý finančný majetok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4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m) </w:t>
            </w:r>
            <w:r>
              <w:rPr>
                <w:sz w:val="16"/>
              </w:rPr>
              <w:tab/>
              <w:t xml:space="preserve">časové rozlíšenie na strane aktív súvahy 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91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n) </w:t>
            </w:r>
            <w:r>
              <w:rPr>
                <w:sz w:val="16"/>
              </w:rPr>
              <w:tab/>
              <w:t xml:space="preserve">záväzky, vrátane rezerv, dlhopisov, pôžičiek a úverov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60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o) </w:t>
            </w:r>
            <w:r>
              <w:rPr>
                <w:sz w:val="16"/>
              </w:rPr>
              <w:tab/>
              <w:t xml:space="preserve">časové rozlíšenie na strane pasív súvahy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AF7EFB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>Menovitá hodnota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96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p) </w:t>
            </w:r>
            <w:r>
              <w:rPr>
                <w:sz w:val="16"/>
              </w:rPr>
              <w:tab/>
              <w:t xml:space="preserve">deriváty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591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q) </w:t>
            </w:r>
            <w:r>
              <w:rPr>
                <w:sz w:val="16"/>
              </w:rPr>
              <w:tab/>
              <w:t xml:space="preserve">majetok a záväzky zabezpečené derivátmi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245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r) </w:t>
            </w:r>
            <w:r>
              <w:rPr>
                <w:sz w:val="16"/>
              </w:rPr>
              <w:tab/>
              <w:t xml:space="preserve">prenajatý majetok a majetok obstaraný na základe finančného prenájmu </w:t>
            </w:r>
          </w:p>
        </w:tc>
        <w:tc>
          <w:tcPr>
            <w:tcW w:w="3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t>Spôsob zostavenia odpisového plánu pre jednotlivé druhy dlhodobého hmotného majetku a dlhodobého nehmotného majetku</w:t>
      </w:r>
      <w:r>
        <w:rPr>
          <w:sz w:val="28"/>
          <w:vertAlign w:val="subscript"/>
        </w:rPr>
        <w:t xml:space="preserve">, pričom sa </w:t>
      </w:r>
      <w:r>
        <w:t xml:space="preserve">uvádza doba odpisovania, použité sadzby odpisov a odpisové metódy pri určení účtovných odpisov. </w:t>
      </w:r>
    </w:p>
    <w:tbl>
      <w:tblPr>
        <w:tblStyle w:val="TableGrid"/>
        <w:tblW w:w="10066" w:type="dxa"/>
        <w:tblInd w:w="0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43"/>
        <w:gridCol w:w="2443"/>
        <w:gridCol w:w="2446"/>
        <w:gridCol w:w="2734"/>
      </w:tblGrid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dlhodobého majetku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Doba odpisovania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16"/>
              </w:rPr>
              <w:t xml:space="preserve">Sadzby odpisov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b/>
                <w:sz w:val="16"/>
              </w:rPr>
              <w:t xml:space="preserve">Odpisová metóda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5223D7">
              <w:rPr>
                <w:sz w:val="16"/>
              </w:rPr>
              <w:t>H</w:t>
            </w:r>
            <w:r w:rsidR="00B70237">
              <w:rPr>
                <w:sz w:val="16"/>
              </w:rPr>
              <w:t>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10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20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40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Nehnuteľný majetok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  <w:r w:rsidR="00B70237">
              <w:rPr>
                <w:sz w:val="16"/>
              </w:rPr>
              <w:t>50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B70237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>rovnomerne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2"/>
        </w:numPr>
        <w:ind w:right="9" w:hanging="566"/>
      </w:pPr>
      <w:r>
        <w:lastRenderedPageBreak/>
        <w:t xml:space="preserve">Zásady pre zohľadnenie zníženia hodnoty majetku – účtovná jednotka uplatňuje:  </w:t>
      </w:r>
    </w:p>
    <w:tbl>
      <w:tblPr>
        <w:tblStyle w:val="TableGrid"/>
        <w:tblW w:w="10066" w:type="dxa"/>
        <w:tblInd w:w="0" w:type="dxa"/>
        <w:tblCellMar>
          <w:top w:w="1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62"/>
        <w:gridCol w:w="5204"/>
      </w:tblGrid>
      <w:tr w:rsidR="00587E85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Opravné položky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Rezervy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3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  <w:tr w:rsidR="00587E85">
        <w:trPr>
          <w:trHeight w:val="295"/>
        </w:trPr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  <w:tc>
          <w:tcPr>
            <w:tcW w:w="5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</w:p>
        </w:tc>
      </w:tr>
    </w:tbl>
    <w:p w:rsidR="00587E85" w:rsidRDefault="00D83DFA">
      <w:pPr>
        <w:spacing w:after="64" w:line="259" w:lineRule="auto"/>
        <w:ind w:right="9"/>
        <w:jc w:val="center"/>
      </w:pPr>
      <w:r>
        <w:rPr>
          <w:b/>
          <w:sz w:val="24"/>
        </w:rPr>
        <w:t xml:space="preserve">Čl. III </w:t>
      </w:r>
    </w:p>
    <w:p w:rsidR="00587E85" w:rsidRDefault="00D83DFA">
      <w:pPr>
        <w:spacing w:after="64" w:line="259" w:lineRule="auto"/>
        <w:ind w:right="19"/>
        <w:jc w:val="center"/>
      </w:pPr>
      <w:r>
        <w:rPr>
          <w:b/>
          <w:sz w:val="24"/>
        </w:rPr>
        <w:t xml:space="preserve">Informácie, ktoré dopĺňajú a vysvetľujú údaje v súvahe </w:t>
      </w:r>
    </w:p>
    <w:p w:rsidR="00587E85" w:rsidRDefault="00D83DFA">
      <w:pPr>
        <w:tabs>
          <w:tab w:val="center" w:pos="3852"/>
        </w:tabs>
        <w:spacing w:after="42"/>
        <w:ind w:left="-7" w:firstLine="0"/>
        <w:jc w:val="left"/>
      </w:pPr>
      <w:r>
        <w:t xml:space="preserve">(1) </w:t>
      </w:r>
      <w:r>
        <w:tab/>
        <w:t xml:space="preserve">Údaje o dlhodobom nehmotnom majetku a dlhodobom hmotnom majetku za bežné účtovné obdobie: </w:t>
      </w:r>
    </w:p>
    <w:p w:rsidR="00587E85" w:rsidRDefault="00D83DFA">
      <w:pPr>
        <w:numPr>
          <w:ilvl w:val="0"/>
          <w:numId w:val="3"/>
        </w:numPr>
        <w:spacing w:after="107" w:line="335" w:lineRule="auto"/>
        <w:ind w:right="9" w:hanging="360"/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:rsidR="00587E85" w:rsidRDefault="00D83DFA">
      <w:pPr>
        <w:numPr>
          <w:ilvl w:val="0"/>
          <w:numId w:val="3"/>
        </w:numPr>
        <w:spacing w:after="126" w:line="325" w:lineRule="auto"/>
        <w:ind w:right="9" w:hanging="360"/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:rsidR="00587E85" w:rsidRDefault="00D83DFA">
      <w:pPr>
        <w:numPr>
          <w:ilvl w:val="0"/>
          <w:numId w:val="3"/>
        </w:numPr>
        <w:spacing w:after="0" w:line="259" w:lineRule="auto"/>
        <w:ind w:right="9" w:hanging="360"/>
      </w:pPr>
      <w:r>
        <w:t xml:space="preserve">prehľad o zostatkových cenách dlhodobého majetku na začiatku bežného účtovného obdobia a na konci bežného účtovného obdobia. </w:t>
      </w:r>
      <w:r>
        <w:rPr>
          <w:b/>
          <w:i/>
        </w:rPr>
        <w:t xml:space="preserve">Tabuľka k </w:t>
      </w:r>
      <w:r>
        <w:rPr>
          <w:b/>
          <w:i/>
          <w:sz w:val="28"/>
          <w:vertAlign w:val="subscript"/>
        </w:rPr>
        <w:t xml:space="preserve">čl. III ods. </w:t>
      </w:r>
      <w:r>
        <w:rPr>
          <w:b/>
          <w:i/>
        </w:rPr>
        <w:t xml:space="preserve">1  o stave a pohybe dlhodobého nehmotného majetku a dlhodobého hmotného majetku: Tabuľka č. 1 </w:t>
      </w:r>
    </w:p>
    <w:tbl>
      <w:tblPr>
        <w:tblStyle w:val="TableGrid"/>
        <w:tblW w:w="10118" w:type="dxa"/>
        <w:tblInd w:w="-69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2313"/>
        <w:gridCol w:w="1145"/>
        <w:gridCol w:w="1054"/>
        <w:gridCol w:w="1105"/>
        <w:gridCol w:w="1079"/>
        <w:gridCol w:w="1249"/>
        <w:gridCol w:w="1134"/>
        <w:gridCol w:w="1039"/>
      </w:tblGrid>
      <w:tr w:rsidR="00587E85">
        <w:trPr>
          <w:trHeight w:val="994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 výsledky </w:t>
            </w:r>
          </w:p>
          <w:p w:rsidR="00587E85" w:rsidRDefault="00D83DFA">
            <w:pPr>
              <w:spacing w:after="0" w:line="259" w:lineRule="auto"/>
              <w:ind w:left="142" w:right="178" w:firstLine="0"/>
            </w:pPr>
            <w:r>
              <w:rPr>
                <w:b/>
                <w:sz w:val="16"/>
              </w:rPr>
              <w:t xml:space="preserve">z vývojovej a obdobnej činnosti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6"/>
              </w:rPr>
              <w:t xml:space="preserve">Softvér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Oceniteľné </w:t>
            </w:r>
          </w:p>
          <w:p w:rsidR="00587E85" w:rsidRDefault="00D83DFA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 xml:space="preserve">práva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Ostatný dlhodobý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Obstaranie dlhodobého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nehmotného majetku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na dlhodobý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nehmotný majetok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622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30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</w:t>
            </w:r>
          </w:p>
        </w:tc>
        <w:tc>
          <w:tcPr>
            <w:tcW w:w="1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418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67" w:line="259" w:lineRule="auto"/>
        <w:ind w:lef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pPr w:leftFromText="141" w:rightFromText="141" w:vertAnchor="text" w:horzAnchor="page" w:tblpX="1" w:tblpY="127"/>
        <w:tblW w:w="12812" w:type="dxa"/>
        <w:tblInd w:w="0" w:type="dxa"/>
        <w:tblCellMar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1338"/>
        <w:gridCol w:w="832"/>
        <w:gridCol w:w="911"/>
        <w:gridCol w:w="854"/>
        <w:gridCol w:w="824"/>
        <w:gridCol w:w="988"/>
        <w:gridCol w:w="1235"/>
        <w:gridCol w:w="791"/>
        <w:gridCol w:w="817"/>
        <w:gridCol w:w="988"/>
        <w:gridCol w:w="847"/>
        <w:gridCol w:w="2372"/>
        <w:gridCol w:w="15"/>
      </w:tblGrid>
      <w:tr w:rsidR="004A77DD" w:rsidTr="004A77DD">
        <w:trPr>
          <w:gridAfter w:val="1"/>
          <w:wAfter w:w="15" w:type="dxa"/>
          <w:trHeight w:val="103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41" w:firstLine="0"/>
              <w:jc w:val="left"/>
            </w:pPr>
            <w:r>
              <w:rPr>
                <w:b/>
                <w:sz w:val="16"/>
              </w:rPr>
              <w:t xml:space="preserve">Pozemky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17" w:right="49" w:firstLine="0"/>
              <w:jc w:val="center"/>
            </w:pPr>
            <w:r>
              <w:rPr>
                <w:b/>
                <w:sz w:val="16"/>
              </w:rPr>
              <w:t xml:space="preserve">Umelecké diela a zbierky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Stavby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1" w:line="238" w:lineRule="auto"/>
              <w:ind w:left="43" w:firstLine="26"/>
              <w:jc w:val="left"/>
            </w:pPr>
            <w:proofErr w:type="spellStart"/>
            <w:r>
              <w:rPr>
                <w:b/>
                <w:sz w:val="16"/>
              </w:rPr>
              <w:t>Samost</w:t>
            </w:r>
            <w:proofErr w:type="spellEnd"/>
            <w:r>
              <w:rPr>
                <w:b/>
                <w:sz w:val="16"/>
              </w:rPr>
              <w:t xml:space="preserve">. hnuteľné veci </w:t>
            </w:r>
          </w:p>
          <w:p w:rsidR="004A77DD" w:rsidRDefault="004A77DD" w:rsidP="004A77DD">
            <w:pPr>
              <w:spacing w:after="0" w:line="259" w:lineRule="auto"/>
              <w:ind w:left="19" w:firstLine="31"/>
            </w:pPr>
            <w:r>
              <w:rPr>
                <w:b/>
                <w:sz w:val="16"/>
              </w:rPr>
              <w:t xml:space="preserve">a súbory </w:t>
            </w:r>
            <w:proofErr w:type="spellStart"/>
            <w:r>
              <w:rPr>
                <w:b/>
                <w:sz w:val="16"/>
              </w:rPr>
              <w:t>hnut</w:t>
            </w:r>
            <w:proofErr w:type="spellEnd"/>
            <w:r>
              <w:rPr>
                <w:b/>
                <w:sz w:val="16"/>
              </w:rPr>
              <w:t xml:space="preserve">. vecí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19" w:firstLine="2"/>
              <w:jc w:val="left"/>
            </w:pPr>
            <w:r>
              <w:rPr>
                <w:b/>
                <w:sz w:val="16"/>
              </w:rPr>
              <w:t xml:space="preserve">Dopravné prostriedky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1" w:line="238" w:lineRule="auto"/>
              <w:ind w:left="132" w:hanging="79"/>
              <w:jc w:val="left"/>
            </w:pPr>
            <w:r>
              <w:rPr>
                <w:b/>
                <w:sz w:val="16"/>
              </w:rPr>
              <w:t xml:space="preserve">Pestovateľské celky </w:t>
            </w:r>
          </w:p>
          <w:p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trvalých porastov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45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Základné stádo </w:t>
            </w:r>
          </w:p>
          <w:p w:rsidR="004A77DD" w:rsidRDefault="004A77DD" w:rsidP="004A77DD">
            <w:pPr>
              <w:spacing w:after="0" w:line="259" w:lineRule="auto"/>
              <w:ind w:left="82" w:firstLine="12"/>
              <w:jc w:val="left"/>
            </w:pPr>
            <w:r>
              <w:rPr>
                <w:b/>
                <w:sz w:val="16"/>
              </w:rPr>
              <w:t xml:space="preserve">a ťažné zvieratá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40" w:lineRule="auto"/>
              <w:ind w:left="34" w:right="30" w:firstLine="60"/>
              <w:jc w:val="left"/>
            </w:pPr>
            <w:r>
              <w:rPr>
                <w:b/>
                <w:sz w:val="16"/>
              </w:rPr>
              <w:t xml:space="preserve">Drobný a ostatný </w:t>
            </w:r>
          </w:p>
          <w:p w:rsidR="004A77DD" w:rsidRDefault="004A77DD" w:rsidP="004A77DD">
            <w:pPr>
              <w:spacing w:after="0" w:line="259" w:lineRule="auto"/>
              <w:ind w:left="4" w:hanging="4"/>
              <w:jc w:val="center"/>
            </w:pPr>
            <w:r>
              <w:rPr>
                <w:b/>
                <w:sz w:val="16"/>
              </w:rPr>
              <w:t xml:space="preserve">dlhodobý hmotný majetok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35" w:firstLine="0"/>
              <w:jc w:val="center"/>
            </w:pPr>
            <w:proofErr w:type="spellStart"/>
            <w:r>
              <w:rPr>
                <w:b/>
                <w:sz w:val="16"/>
              </w:rPr>
              <w:t>Obst</w:t>
            </w:r>
            <w:proofErr w:type="spellEnd"/>
            <w:r>
              <w:rPr>
                <w:b/>
                <w:sz w:val="16"/>
              </w:rPr>
              <w:t xml:space="preserve">. </w:t>
            </w:r>
          </w:p>
          <w:p w:rsidR="004A77DD" w:rsidRDefault="004A77DD" w:rsidP="004A77DD">
            <w:pPr>
              <w:spacing w:after="0" w:line="259" w:lineRule="auto"/>
              <w:ind w:left="49" w:firstLine="0"/>
              <w:jc w:val="left"/>
            </w:pPr>
            <w:proofErr w:type="spellStart"/>
            <w:r>
              <w:rPr>
                <w:b/>
                <w:sz w:val="16"/>
              </w:rPr>
              <w:t>dlhodob</w:t>
            </w:r>
            <w:proofErr w:type="spellEnd"/>
            <w:r>
              <w:rPr>
                <w:b/>
                <w:sz w:val="16"/>
              </w:rPr>
              <w:t xml:space="preserve">. </w:t>
            </w:r>
          </w:p>
          <w:p w:rsidR="004A77DD" w:rsidRDefault="004A77DD" w:rsidP="004A77D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hmotného majetku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30" w:firstLine="82"/>
              <w:jc w:val="left"/>
            </w:pPr>
            <w:proofErr w:type="spellStart"/>
            <w:r>
              <w:rPr>
                <w:b/>
                <w:sz w:val="16"/>
              </w:rPr>
              <w:t>Poskyt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predd</w:t>
            </w:r>
            <w:proofErr w:type="spellEnd"/>
            <w:r>
              <w:rPr>
                <w:b/>
                <w:sz w:val="16"/>
              </w:rPr>
              <w:t xml:space="preserve">. na dlhodobý hmotný majetok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4A77DD" w:rsidTr="004A77DD">
        <w:trPr>
          <w:gridAfter w:val="1"/>
          <w:wAfter w:w="15" w:type="dxa"/>
          <w:trHeight w:val="559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61" w:firstLine="0"/>
            </w:pPr>
            <w:r>
              <w:rPr>
                <w:b/>
                <w:sz w:val="16"/>
              </w:rPr>
              <w:t>Prvotné ocenenie</w:t>
            </w:r>
            <w:r>
              <w:rPr>
                <w:sz w:val="16"/>
              </w:rPr>
              <w:t xml:space="preserve"> -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888557,10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7C08B9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19259,29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36900,60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77DD" w:rsidRPr="004A77DD" w:rsidRDefault="007C08B9" w:rsidP="004A77DD">
            <w:pPr>
              <w:spacing w:after="0" w:line="259" w:lineRule="auto"/>
              <w:ind w:left="0" w:right="1" w:firstLine="0"/>
              <w:jc w:val="left"/>
            </w:pPr>
            <w:r w:rsidRPr="004A77DD">
              <w:t>2048326,99</w:t>
            </w:r>
          </w:p>
        </w:tc>
      </w:tr>
      <w:tr w:rsidR="004A77DD" w:rsidTr="004A77DD">
        <w:trPr>
          <w:gridAfter w:val="1"/>
          <w:wAfter w:w="15" w:type="dxa"/>
          <w:trHeight w:val="30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7C08B9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20676</w:t>
            </w:r>
            <w:r w:rsidR="004A77DD"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7C08B9" w:rsidP="004A77DD">
            <w:pPr>
              <w:spacing w:after="0" w:line="259" w:lineRule="auto"/>
              <w:ind w:left="0" w:right="1" w:firstLine="0"/>
              <w:jc w:val="left"/>
            </w:pPr>
            <w:r>
              <w:t>20676</w:t>
            </w:r>
          </w:p>
        </w:tc>
      </w:tr>
      <w:tr w:rsidR="004A77DD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7C08B9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14661,29</w:t>
            </w:r>
            <w:r w:rsidR="004A77DD"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7C08B9" w:rsidRDefault="004A77DD" w:rsidP="004A77DD">
            <w:pPr>
              <w:spacing w:after="0" w:line="259" w:lineRule="auto"/>
              <w:ind w:left="0" w:firstLine="0"/>
              <w:jc w:val="right"/>
              <w:rPr>
                <w:szCs w:val="18"/>
              </w:rPr>
            </w:pPr>
            <w:r w:rsidRPr="007C08B9">
              <w:rPr>
                <w:szCs w:val="18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7C08B9" w:rsidRDefault="007C08B9" w:rsidP="007C08B9">
            <w:pPr>
              <w:spacing w:after="0" w:line="259" w:lineRule="auto"/>
              <w:ind w:left="0" w:right="1" w:firstLine="0"/>
              <w:jc w:val="left"/>
              <w:rPr>
                <w:szCs w:val="18"/>
              </w:rPr>
            </w:pPr>
            <w:r w:rsidRPr="007C08B9">
              <w:rPr>
                <w:szCs w:val="18"/>
              </w:rPr>
              <w:t>14661,29</w:t>
            </w:r>
          </w:p>
        </w:tc>
      </w:tr>
      <w:tr w:rsidR="004A77DD" w:rsidTr="007C08B9">
        <w:trPr>
          <w:gridAfter w:val="1"/>
          <w:wAfter w:w="15" w:type="dxa"/>
          <w:trHeight w:val="44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 w:rsidRPr="004A77DD">
              <w:rPr>
                <w:sz w:val="16"/>
              </w:rPr>
              <w:t xml:space="preserve">  </w:t>
            </w:r>
          </w:p>
        </w:tc>
      </w:tr>
      <w:tr w:rsidR="004A77DD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888557,10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7C08B9" w:rsidP="004A77DD">
            <w:pPr>
              <w:spacing w:after="0" w:line="259" w:lineRule="auto"/>
              <w:ind w:left="0" w:firstLine="0"/>
              <w:jc w:val="right"/>
            </w:pPr>
            <w:r>
              <w:t>25274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Default="004A77DD" w:rsidP="004A77D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7DD" w:rsidRPr="004A77DD" w:rsidRDefault="007C08B9" w:rsidP="004A77DD">
            <w:pPr>
              <w:spacing w:after="0" w:line="259" w:lineRule="auto"/>
              <w:ind w:left="21" w:right="1" w:firstLine="0"/>
              <w:jc w:val="left"/>
            </w:pPr>
            <w:r>
              <w:t>2054341,70</w:t>
            </w:r>
          </w:p>
        </w:tc>
      </w:tr>
      <w:tr w:rsidR="00A971D2" w:rsidTr="002B5B52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502" w:firstLine="0"/>
            </w:pPr>
            <w:r>
              <w:rPr>
                <w:b/>
                <w:sz w:val="16"/>
              </w:rPr>
              <w:t xml:space="preserve">Oprávky – </w:t>
            </w:r>
            <w:r>
              <w:rPr>
                <w:sz w:val="16"/>
              </w:rPr>
              <w:t>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229977,12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r w:rsidRPr="008C6C4F">
              <w:rPr>
                <w:sz w:val="16"/>
              </w:rPr>
              <w:t xml:space="preserve">14776,29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304E6A" w:rsidP="00A971D2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>244753,41</w:t>
            </w:r>
            <w:r w:rsidR="00A971D2">
              <w:rPr>
                <w:sz w:val="16"/>
              </w:rPr>
              <w:t xml:space="preserve">  </w:t>
            </w:r>
          </w:p>
        </w:tc>
      </w:tr>
      <w:tr w:rsidR="00A971D2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22204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115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>22319</w:t>
            </w:r>
          </w:p>
        </w:tc>
      </w:tr>
      <w:tr w:rsidR="00A971D2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14661,29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14661,29</w:t>
            </w:r>
          </w:p>
        </w:tc>
      </w:tr>
      <w:tr w:rsidR="00A971D2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252181,12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304E6A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230</w:t>
            </w:r>
            <w:r w:rsidR="00A971D2"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304E6A" w:rsidP="00A971D2">
            <w:pPr>
              <w:spacing w:after="0" w:line="259" w:lineRule="auto"/>
              <w:ind w:left="0" w:right="1" w:firstLine="0"/>
              <w:jc w:val="left"/>
            </w:pPr>
            <w:r>
              <w:t>252411,12</w:t>
            </w:r>
          </w:p>
        </w:tc>
      </w:tr>
      <w:tr w:rsidR="00A971D2" w:rsidTr="004A77DD">
        <w:trPr>
          <w:gridAfter w:val="1"/>
          <w:wAfter w:w="15" w:type="dxa"/>
          <w:trHeight w:val="562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69" w:firstLine="0"/>
            </w:pPr>
            <w:r>
              <w:rPr>
                <w:b/>
                <w:sz w:val="16"/>
              </w:rPr>
              <w:t>Opravné položky</w:t>
            </w:r>
            <w:r>
              <w:rPr>
                <w:sz w:val="16"/>
              </w:rPr>
              <w:t xml:space="preserve"> – stav na začiatku bežného účtovného obdobia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A971D2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A971D2" w:rsidTr="004A77DD">
        <w:trPr>
          <w:gridAfter w:val="1"/>
          <w:wAfter w:w="15" w:type="dxa"/>
          <w:trHeight w:val="29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A971D2" w:rsidTr="004A77DD">
        <w:trPr>
          <w:gridAfter w:val="1"/>
          <w:wAfter w:w="15" w:type="dxa"/>
          <w:trHeight w:val="420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A971D2" w:rsidTr="004A77DD">
        <w:trPr>
          <w:trHeight w:val="298"/>
        </w:trPr>
        <w:tc>
          <w:tcPr>
            <w:tcW w:w="1281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1D2" w:rsidRDefault="00A971D2" w:rsidP="00A971D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</w:t>
            </w:r>
          </w:p>
        </w:tc>
      </w:tr>
      <w:tr w:rsidR="00304E6A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658579,98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4483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1803573,58</w:t>
            </w:r>
          </w:p>
        </w:tc>
      </w:tr>
      <w:tr w:rsidR="00304E6A" w:rsidTr="004A77DD">
        <w:trPr>
          <w:gridAfter w:val="1"/>
          <w:wAfter w:w="15" w:type="dxa"/>
          <w:trHeight w:val="418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1103610  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636375,98 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t>25044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0 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36900,6 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4E6A" w:rsidRDefault="00304E6A" w:rsidP="00304E6A">
            <w:pPr>
              <w:spacing w:after="0" w:line="259" w:lineRule="auto"/>
              <w:ind w:left="0" w:right="1" w:firstLine="0"/>
              <w:jc w:val="left"/>
            </w:pPr>
            <w:r>
              <w:rPr>
                <w:sz w:val="16"/>
              </w:rPr>
              <w:t xml:space="preserve">  1801930,58</w:t>
            </w:r>
          </w:p>
        </w:tc>
      </w:tr>
    </w:tbl>
    <w:p w:rsidR="00587E85" w:rsidRDefault="004A77DD">
      <w:pPr>
        <w:pStyle w:val="Nadpis1"/>
        <w:ind w:left="-4"/>
      </w:pPr>
      <w:r>
        <w:t xml:space="preserve"> </w:t>
      </w:r>
      <w:r w:rsidR="00D83DFA">
        <w:t xml:space="preserve">Tabuľka č. 2 </w:t>
      </w:r>
    </w:p>
    <w:p w:rsidR="00587E85" w:rsidRDefault="00D83DFA">
      <w:pPr>
        <w:numPr>
          <w:ilvl w:val="0"/>
          <w:numId w:val="4"/>
        </w:numPr>
        <w:ind w:right="9" w:hanging="566"/>
      </w:pPr>
      <w:r>
        <w:t xml:space="preserve">Prehľad dlhodobého majetku, na ktorý je zriadené záložné právo a dlhodobého majetku, pri ktorom má účtovná jednotka obmedzené právo s ním nakladať: </w:t>
      </w:r>
    </w:p>
    <w:tbl>
      <w:tblPr>
        <w:tblStyle w:val="TableGrid"/>
        <w:tblW w:w="10195" w:type="dxa"/>
        <w:tblInd w:w="-108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73"/>
        <w:gridCol w:w="4222"/>
      </w:tblGrid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dlhodobého majetku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Výška majetku </w:t>
            </w:r>
          </w:p>
        </w:tc>
      </w:tr>
      <w:tr w:rsidR="00587E85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4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43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4"/>
        </w:numPr>
        <w:ind w:right="9" w:hanging="566"/>
      </w:pPr>
      <w:r>
        <w:t xml:space="preserve">Údaje o spôsobe a výške poistenia dlhodobého nehmotného majetku a dlhodobého hmotného majetku.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96"/>
        <w:gridCol w:w="2947"/>
        <w:gridCol w:w="2952"/>
      </w:tblGrid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Dlhodobý majetok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Spôsob poistenia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Výška poistenia </w:t>
            </w:r>
          </w:p>
        </w:tc>
      </w:tr>
      <w:tr w:rsidR="00587E85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26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4"/>
        </w:numPr>
        <w:spacing w:after="287"/>
        <w:ind w:right="9" w:hanging="566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:rsidR="00587E85" w:rsidRDefault="00D83DFA">
      <w:pPr>
        <w:spacing w:after="0" w:line="259" w:lineRule="auto"/>
        <w:ind w:left="-4"/>
        <w:jc w:val="left"/>
      </w:pPr>
      <w:r>
        <w:rPr>
          <w:b/>
          <w:i/>
        </w:rPr>
        <w:t>Tabuľka k čl. III ods. 4  o zmenách jednotlivých položiek dlhodobého finančného majetku:</w:t>
      </w:r>
      <w:r>
        <w:rPr>
          <w:i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6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2154"/>
        <w:gridCol w:w="1032"/>
        <w:gridCol w:w="1019"/>
        <w:gridCol w:w="969"/>
        <w:gridCol w:w="978"/>
        <w:gridCol w:w="976"/>
        <w:gridCol w:w="1054"/>
        <w:gridCol w:w="981"/>
        <w:gridCol w:w="955"/>
      </w:tblGrid>
      <w:tr w:rsidR="00587E85">
        <w:trPr>
          <w:trHeight w:val="1642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:rsidR="00587E85" w:rsidRDefault="00D83DFA">
            <w:pPr>
              <w:spacing w:after="0" w:line="259" w:lineRule="auto"/>
              <w:ind w:left="16" w:right="24" w:firstLine="0"/>
              <w:jc w:val="center"/>
            </w:pPr>
            <w:r>
              <w:rPr>
                <w:b/>
                <w:sz w:val="16"/>
              </w:rPr>
              <w:t xml:space="preserve">v obchodnej spoločnosti v ovládanej osobe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Podielové cenné </w:t>
            </w:r>
          </w:p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6"/>
              </w:rPr>
              <w:t xml:space="preserve">a podiely </w:t>
            </w:r>
          </w:p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 obchodnej spoločnosti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 podstatným vplyvom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226" w:hanging="29"/>
              <w:jc w:val="left"/>
            </w:pPr>
            <w:r>
              <w:rPr>
                <w:b/>
                <w:sz w:val="16"/>
              </w:rPr>
              <w:t xml:space="preserve">Dlhové cenné </w:t>
            </w:r>
          </w:p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papiere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držané do splatnosti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Pôžičky </w:t>
            </w:r>
          </w:p>
          <w:p w:rsidR="00587E85" w:rsidRDefault="00D83DFA">
            <w:pPr>
              <w:spacing w:after="0" w:line="259" w:lineRule="auto"/>
              <w:ind w:left="106" w:firstLine="0"/>
              <w:jc w:val="left"/>
            </w:pPr>
            <w:r>
              <w:rPr>
                <w:b/>
                <w:sz w:val="16"/>
              </w:rPr>
              <w:t xml:space="preserve">podnikom </w:t>
            </w:r>
          </w:p>
          <w:p w:rsidR="00587E85" w:rsidRDefault="00D83DFA">
            <w:pPr>
              <w:spacing w:after="0" w:line="259" w:lineRule="auto"/>
              <w:ind w:left="11" w:hanging="11"/>
              <w:jc w:val="center"/>
            </w:pPr>
            <w:r>
              <w:rPr>
                <w:b/>
                <w:sz w:val="16"/>
              </w:rPr>
              <w:t xml:space="preserve">v skupine a ostatné pôžičky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23" w:firstLine="50"/>
              <w:jc w:val="left"/>
            </w:pPr>
            <w:r>
              <w:rPr>
                <w:b/>
                <w:sz w:val="16"/>
              </w:rPr>
              <w:t xml:space="preserve">Ostatný dlhodobý finančný majetok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4" w:firstLine="31"/>
              <w:jc w:val="left"/>
            </w:pPr>
            <w:r>
              <w:rPr>
                <w:b/>
                <w:sz w:val="16"/>
              </w:rPr>
              <w:t xml:space="preserve">Obstaranie dlhodobého finančného majetku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587E85" w:rsidRDefault="00D83DFA">
            <w:pPr>
              <w:spacing w:after="0" w:line="259" w:lineRule="auto"/>
              <w:ind w:left="149" w:hanging="120"/>
              <w:jc w:val="left"/>
            </w:pPr>
            <w:r>
              <w:rPr>
                <w:b/>
                <w:sz w:val="16"/>
              </w:rPr>
              <w:t xml:space="preserve">na dlhodobý finančný  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Spolu </w:t>
            </w:r>
          </w:p>
        </w:tc>
      </w:tr>
      <w:tr w:rsidR="00587E85">
        <w:trPr>
          <w:trHeight w:val="298"/>
        </w:trPr>
        <w:tc>
          <w:tcPr>
            <w:tcW w:w="71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Prvotné ocenenie </w:t>
            </w: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47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30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Presuny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526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Opravné položky </w:t>
            </w:r>
          </w:p>
        </w:tc>
      </w:tr>
      <w:tr w:rsidR="00587E85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298"/>
        </w:trPr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Zostatková hodnota  </w:t>
            </w:r>
          </w:p>
        </w:tc>
      </w:tr>
      <w:tr w:rsidR="00587E85">
        <w:trPr>
          <w:trHeight w:val="418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  <w:tr w:rsidR="00587E85">
        <w:trPr>
          <w:trHeight w:val="420"/>
        </w:trPr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64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pStyle w:val="Nadpis1"/>
        <w:ind w:left="-4"/>
      </w:pPr>
      <w:r>
        <w:t xml:space="preserve">Tabuľka k čl. III ods. 4  o štruktúre dlhodobého finančného majetku  </w:t>
      </w:r>
    </w:p>
    <w:tbl>
      <w:tblPr>
        <w:tblStyle w:val="TableGrid"/>
        <w:tblW w:w="10118" w:type="dxa"/>
        <w:tblInd w:w="-69" w:type="dxa"/>
        <w:tblCellMar>
          <w:top w:w="14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42"/>
        <w:gridCol w:w="1085"/>
        <w:gridCol w:w="1104"/>
        <w:gridCol w:w="1507"/>
        <w:gridCol w:w="1569"/>
        <w:gridCol w:w="1521"/>
        <w:gridCol w:w="1590"/>
      </w:tblGrid>
      <w:tr w:rsidR="00587E85">
        <w:trPr>
          <w:trHeight w:val="1008"/>
        </w:trPr>
        <w:tc>
          <w:tcPr>
            <w:tcW w:w="18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8" w:firstLine="0"/>
              <w:jc w:val="center"/>
            </w:pPr>
            <w:r>
              <w:rPr>
                <w:b/>
                <w:sz w:val="16"/>
              </w:rPr>
              <w:t xml:space="preserve">Názov spoločnosti </w:t>
            </w:r>
          </w:p>
        </w:tc>
        <w:tc>
          <w:tcPr>
            <w:tcW w:w="9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7" w:right="27" w:firstLine="53"/>
            </w:pPr>
            <w:r>
              <w:rPr>
                <w:b/>
                <w:sz w:val="16"/>
              </w:rPr>
              <w:t xml:space="preserve">Podiel na základnom imaní (v %)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14" w:firstLine="0"/>
              <w:jc w:val="center"/>
            </w:pPr>
            <w:r>
              <w:rPr>
                <w:b/>
                <w:sz w:val="16"/>
              </w:rPr>
              <w:t xml:space="preserve">Podiel účtovnej </w:t>
            </w:r>
          </w:p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jednotky na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hlasovacích právach </w:t>
            </w:r>
          </w:p>
        </w:tc>
        <w:tc>
          <w:tcPr>
            <w:tcW w:w="3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Účtovná hodnota ku koncu </w:t>
            </w:r>
          </w:p>
        </w:tc>
      </w:tr>
      <w:tr w:rsidR="00587E85">
        <w:trPr>
          <w:trHeight w:val="70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37" w:hanging="360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44" w:hanging="362"/>
              <w:jc w:val="left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:rsidR="00587E85" w:rsidRDefault="00D83DFA">
      <w:pPr>
        <w:spacing w:after="123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5"/>
        </w:numPr>
        <w:ind w:right="9" w:hanging="566"/>
      </w:pPr>
      <w:r>
        <w:t xml:space="preserve">Informácia o výške tvorby, zníženia a zúčtovania opravných položiek k dlhodobému finančnému majetku a opis dôvodu ich tvorby, zníženia a zúčtovania. </w:t>
      </w:r>
    </w:p>
    <w:tbl>
      <w:tblPr>
        <w:tblStyle w:val="TableGrid"/>
        <w:tblW w:w="10195" w:type="dxa"/>
        <w:tblInd w:w="-108" w:type="dxa"/>
        <w:tblCellMar>
          <w:top w:w="25" w:type="dxa"/>
          <w:left w:w="106" w:type="dxa"/>
          <w:right w:w="73" w:type="dxa"/>
        </w:tblCellMar>
        <w:tblLook w:val="04A0" w:firstRow="1" w:lastRow="0" w:firstColumn="1" w:lastColumn="0" w:noHBand="0" w:noVBand="1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87E85">
        <w:trPr>
          <w:trHeight w:val="850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Dlhodobý finančný majetok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6" w:hanging="178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</w:t>
            </w:r>
          </w:p>
          <w:p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(zvýšenie)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16"/>
              </w:rPr>
              <w:t xml:space="preserve">Zúčtovanie  </w:t>
            </w:r>
          </w:p>
          <w:p w:rsidR="00587E85" w:rsidRDefault="00D83DFA">
            <w:pPr>
              <w:spacing w:after="0" w:line="259" w:lineRule="auto"/>
              <w:ind w:left="34" w:firstLine="0"/>
              <w:jc w:val="left"/>
            </w:pPr>
            <w:r>
              <w:rPr>
                <w:b/>
                <w:sz w:val="16"/>
              </w:rPr>
              <w:t xml:space="preserve">opravnej položky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35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dôvodu ich tvorby, zníženia a zúčtovania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3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5"/>
        </w:numPr>
        <w:spacing w:after="57" w:line="332" w:lineRule="auto"/>
        <w:ind w:right="9" w:hanging="566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:rsidR="00587E85" w:rsidRDefault="00D83DFA">
      <w:pPr>
        <w:spacing w:after="16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6  o položkách krátkodobého finančného majetku Tabuľka č. 1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left w:w="106" w:type="dxa"/>
          <w:right w:w="156" w:type="dxa"/>
        </w:tblCellMar>
        <w:tblLook w:val="04A0" w:firstRow="1" w:lastRow="0" w:firstColumn="1" w:lastColumn="0" w:noHBand="0" w:noVBand="1"/>
      </w:tblPr>
      <w:tblGrid>
        <w:gridCol w:w="3250"/>
        <w:gridCol w:w="3446"/>
        <w:gridCol w:w="3461"/>
      </w:tblGrid>
      <w:tr w:rsidR="00587E85">
        <w:trPr>
          <w:trHeight w:val="410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18" w:hanging="886"/>
            </w:pPr>
            <w:r>
              <w:rPr>
                <w:b/>
                <w:sz w:val="16"/>
              </w:rPr>
              <w:t xml:space="preserve">Stav na konci bezprostredne predchádzajúceho účtovného obdobia </w:t>
            </w:r>
          </w:p>
        </w:tc>
      </w:tr>
      <w:tr w:rsidR="00275188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Pokladnica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t>8587,74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7057,89 </w:t>
            </w:r>
          </w:p>
        </w:tc>
      </w:tr>
      <w:tr w:rsidR="00275188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Ceniny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275188">
        <w:trPr>
          <w:trHeight w:val="293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Bežné bankové účty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>335715,39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338465,99 </w:t>
            </w:r>
          </w:p>
        </w:tc>
      </w:tr>
      <w:tr w:rsidR="00275188">
        <w:trPr>
          <w:trHeight w:val="377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Bankové účty s dobou viazanosti dlhšou ako jeden rok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275188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Peniaze na ceste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275188">
        <w:trPr>
          <w:trHeight w:val="295"/>
        </w:trPr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b/>
                <w:sz w:val="16"/>
              </w:rPr>
              <w:t>344303,13</w:t>
            </w:r>
          </w:p>
        </w:tc>
        <w:tc>
          <w:tcPr>
            <w:tcW w:w="3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188" w:rsidRDefault="00275188" w:rsidP="00275188">
            <w:pPr>
              <w:spacing w:after="0" w:line="259" w:lineRule="auto"/>
              <w:ind w:left="90" w:firstLine="0"/>
              <w:jc w:val="center"/>
            </w:pPr>
            <w:r>
              <w:rPr>
                <w:b/>
                <w:sz w:val="16"/>
              </w:rPr>
              <w:t xml:space="preserve">345523,88 </w:t>
            </w:r>
          </w:p>
        </w:tc>
      </w:tr>
    </w:tbl>
    <w:p w:rsidR="00587E85" w:rsidRDefault="00D83DFA">
      <w:pPr>
        <w:pStyle w:val="Nadpis1"/>
        <w:ind w:left="-4"/>
      </w:pPr>
      <w:r>
        <w:t>Tabuľka č. 2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3" w:type="dxa"/>
          <w:left w:w="106" w:type="dxa"/>
          <w:right w:w="116" w:type="dxa"/>
        </w:tblCellMar>
        <w:tblLook w:val="04A0" w:firstRow="1" w:lastRow="0" w:firstColumn="1" w:lastColumn="0" w:noHBand="0" w:noVBand="1"/>
      </w:tblPr>
      <w:tblGrid>
        <w:gridCol w:w="3245"/>
        <w:gridCol w:w="1730"/>
        <w:gridCol w:w="1728"/>
        <w:gridCol w:w="1721"/>
        <w:gridCol w:w="1733"/>
      </w:tblGrid>
      <w:tr w:rsidR="00587E85">
        <w:trPr>
          <w:trHeight w:val="58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6"/>
              </w:rPr>
              <w:t xml:space="preserve">Krátkodobý finančný majetok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42" w:right="135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4" w:hanging="103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Majetkové cenné papiere na obchodovanie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77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Dlhové cenné papiere so splatnosťou do jedného roka držané do splatnosti 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Obstarávanie krátkodobého finančného majetku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majetok spolu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ind w:left="-4"/>
      </w:pPr>
      <w:r>
        <w:t>Tabuľka č. 3</w:t>
      </w:r>
      <w:r>
        <w:rPr>
          <w:b w:val="0"/>
        </w:rPr>
        <w:t xml:space="preserve"> </w:t>
      </w:r>
    </w:p>
    <w:tbl>
      <w:tblPr>
        <w:tblStyle w:val="TableGrid"/>
        <w:tblW w:w="10157" w:type="dxa"/>
        <w:tblInd w:w="-69" w:type="dxa"/>
        <w:tblCellMar>
          <w:top w:w="27" w:type="dxa"/>
          <w:left w:w="106" w:type="dxa"/>
          <w:right w:w="66" w:type="dxa"/>
        </w:tblCellMar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4"/>
      </w:tblGrid>
      <w:tr w:rsidR="00587E85">
        <w:trPr>
          <w:trHeight w:val="679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36" w:right="209" w:hanging="156"/>
            </w:pPr>
            <w:r>
              <w:rPr>
                <w:b/>
                <w:sz w:val="16"/>
              </w:rPr>
              <w:t xml:space="preserve">Vplyv ocenenia na výsledok hospodárenia </w:t>
            </w:r>
            <w:r>
              <w:rPr>
                <w:b/>
                <w:sz w:val="16"/>
              </w:rPr>
              <w:lastRenderedPageBreak/>
              <w:t xml:space="preserve">bežného účtovného obdobia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lastRenderedPageBreak/>
              <w:t xml:space="preserve">Vplyv ocenenia na vlastné imanie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Majetkové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Dlhové cenné papiere na obchodovanie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realizovateľné cenné papiere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Krátkodobý finančný  majetok spolu 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58"/>
        <w:ind w:left="559" w:right="9" w:hanging="566"/>
      </w:pPr>
      <w:r>
        <w:t xml:space="preserve">(7)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:rsidR="00587E85" w:rsidRDefault="00D83DFA">
      <w:pPr>
        <w:pStyle w:val="Nadpis1"/>
        <w:ind w:left="-4"/>
      </w:pPr>
      <w:r>
        <w:t xml:space="preserve">Tabuľka k čl. III ods. 7  o vývoji opravných položiek k zásobám  </w:t>
      </w:r>
    </w:p>
    <w:tbl>
      <w:tblPr>
        <w:tblStyle w:val="TableGrid"/>
        <w:tblW w:w="10195" w:type="dxa"/>
        <w:tblInd w:w="-108" w:type="dxa"/>
        <w:tblCellMar>
          <w:top w:w="4" w:type="dxa"/>
          <w:left w:w="108" w:type="dxa"/>
          <w:right w:w="98" w:type="dxa"/>
        </w:tblCellMar>
        <w:tblLook w:val="04A0" w:firstRow="1" w:lastRow="0" w:firstColumn="1" w:lastColumn="0" w:noHBand="0" w:noVBand="1"/>
      </w:tblPr>
      <w:tblGrid>
        <w:gridCol w:w="2281"/>
        <w:gridCol w:w="1582"/>
        <w:gridCol w:w="1584"/>
        <w:gridCol w:w="1582"/>
        <w:gridCol w:w="1582"/>
        <w:gridCol w:w="1584"/>
      </w:tblGrid>
      <w:tr w:rsidR="00587E85">
        <w:trPr>
          <w:trHeight w:val="622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Druh zásob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5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Zúčtovanie  opravnej </w:t>
            </w:r>
          </w:p>
          <w:p w:rsidR="00587E85" w:rsidRDefault="00D83DF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5" w:right="81" w:firstLine="194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377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Nedokončená výroba  a polotovary vlastnej výroby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Výrobky 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Zvieratá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Tovar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Poskytnutý preddavok na zásoby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Zásoby spolu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3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6"/>
        </w:numPr>
        <w:ind w:right="9" w:hanging="566"/>
      </w:pPr>
      <w:r>
        <w:t xml:space="preserve">Opis významných pohľadávok v nadväznosti na položky súvahy a v členení na pohľadávky za hlavnú činnosť a podnikateľskú činnosť. </w:t>
      </w:r>
    </w:p>
    <w:p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pohľadávky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6"/>
        </w:numPr>
        <w:spacing w:after="38" w:line="323" w:lineRule="auto"/>
        <w:ind w:right="9" w:hanging="566"/>
      </w:pPr>
      <w: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:rsidR="00587E85" w:rsidRDefault="00D83DFA">
      <w:pPr>
        <w:pStyle w:val="Nadpis1"/>
        <w:ind w:left="-4"/>
      </w:pPr>
      <w:r>
        <w:t xml:space="preserve">Tabuľka k čl. III ods. 9  o vývoji opravných položiek k pohľadávkam </w:t>
      </w:r>
    </w:p>
    <w:tbl>
      <w:tblPr>
        <w:tblStyle w:val="TableGrid"/>
        <w:tblW w:w="10195" w:type="dxa"/>
        <w:tblInd w:w="-108" w:type="dxa"/>
        <w:tblCellMar>
          <w:top w:w="2" w:type="dxa"/>
          <w:left w:w="108" w:type="dxa"/>
          <w:right w:w="81" w:type="dxa"/>
        </w:tblCellMar>
        <w:tblLook w:val="04A0" w:firstRow="1" w:lastRow="0" w:firstColumn="1" w:lastColumn="0" w:noHBand="0" w:noVBand="1"/>
      </w:tblPr>
      <w:tblGrid>
        <w:gridCol w:w="2463"/>
        <w:gridCol w:w="1546"/>
        <w:gridCol w:w="1546"/>
        <w:gridCol w:w="1546"/>
        <w:gridCol w:w="1548"/>
        <w:gridCol w:w="1546"/>
      </w:tblGrid>
      <w:tr w:rsidR="00587E85">
        <w:trPr>
          <w:trHeight w:val="619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16"/>
              </w:rPr>
              <w:t xml:space="preserve">Druh pohľadávok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right="79" w:firstLine="106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Tvorba opravnej položky (zvýšenie)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opravnej položky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Zúčtovanie  opravnej </w:t>
            </w:r>
          </w:p>
          <w:p w:rsidR="00587E85" w:rsidRDefault="00D83DFA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položky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right="79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z obchodného styku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Pohľadávky voči účastníkom združení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pohľadávky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2640"/>
        </w:tabs>
        <w:spacing w:after="97"/>
        <w:ind w:left="-7" w:firstLine="0"/>
        <w:jc w:val="left"/>
      </w:pPr>
      <w:r>
        <w:t xml:space="preserve">(10) </w:t>
      </w:r>
      <w:r>
        <w:tab/>
        <w:t xml:space="preserve">Prehľad  pohľadávok do lehoty splatnosti a po lehote splatnosti. </w:t>
      </w:r>
    </w:p>
    <w:p w:rsidR="00587E85" w:rsidRDefault="00D83DFA">
      <w:pPr>
        <w:pStyle w:val="Nadpis1"/>
        <w:ind w:left="-4"/>
      </w:pPr>
      <w:r>
        <w:t xml:space="preserve">Tabuľka k čl. III ods. 10 o pohľadávkach do lehoty splatnosti a po lehote splatnosti 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>
        <w:trPr>
          <w:trHeight w:val="41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Pohľadávky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200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0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lastRenderedPageBreak/>
              <w:t xml:space="preserve">Pohľadávky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0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  <w:r w:rsidR="00275188">
              <w:rPr>
                <w:sz w:val="16"/>
              </w:rPr>
              <w:t>0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Pohľadávky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</w:t>
            </w:r>
            <w:r w:rsidR="00275188">
              <w:rPr>
                <w:b/>
                <w:sz w:val="16"/>
              </w:rPr>
              <w:t>200</w:t>
            </w:r>
          </w:p>
          <w:p w:rsidR="005922C6" w:rsidRDefault="005922C6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275188">
              <w:rPr>
                <w:b/>
                <w:sz w:val="16"/>
              </w:rPr>
              <w:t>0</w:t>
            </w:r>
          </w:p>
        </w:tc>
      </w:tr>
    </w:tbl>
    <w:p w:rsidR="00587E85" w:rsidRDefault="00D83DFA">
      <w:pPr>
        <w:numPr>
          <w:ilvl w:val="0"/>
          <w:numId w:val="7"/>
        </w:numPr>
        <w:ind w:right="9" w:hanging="566"/>
      </w:pPr>
      <w:r>
        <w:t xml:space="preserve">Prehľad významných položiek časového rozlíšenia nákladov budúcich období a príjmov budúcich období. </w:t>
      </w:r>
    </w:p>
    <w:tbl>
      <w:tblPr>
        <w:tblStyle w:val="TableGrid"/>
        <w:tblW w:w="10195" w:type="dxa"/>
        <w:tblInd w:w="-108" w:type="dxa"/>
        <w:tblCellMar>
          <w:top w:w="2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časového rozlíšenia nákladov 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Opis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20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>časové rozlíšenie nákladov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10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 xml:space="preserve">príjmy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2" w:line="259" w:lineRule="auto"/>
        <w:ind w:left="0" w:firstLine="0"/>
        <w:jc w:val="left"/>
      </w:pPr>
      <w:r>
        <w:t xml:space="preserve"> </w:t>
      </w:r>
    </w:p>
    <w:p w:rsidR="00587E85" w:rsidRDefault="00D83DFA">
      <w:pPr>
        <w:numPr>
          <w:ilvl w:val="0"/>
          <w:numId w:val="7"/>
        </w:numPr>
        <w:spacing w:after="96"/>
        <w:ind w:right="9" w:hanging="566"/>
      </w:pPr>
      <w:r>
        <w:t xml:space="preserve">Opis a výška zmien vlastných zdrojov krytia neobežného majetku a obežného majetku podľa položiek súvahy za bežné účtovné obdobie, a to  </w:t>
      </w:r>
    </w:p>
    <w:p w:rsidR="00587E85" w:rsidRDefault="00D83DFA">
      <w:pPr>
        <w:numPr>
          <w:ilvl w:val="1"/>
          <w:numId w:val="7"/>
        </w:numPr>
        <w:spacing w:after="112"/>
        <w:ind w:right="9" w:hanging="36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</w:t>
      </w:r>
      <w:r>
        <w:rPr>
          <w:sz w:val="28"/>
          <w:vertAlign w:val="subscript"/>
        </w:rPr>
        <w:t>účtovnej jednotky</w:t>
      </w:r>
      <w:r>
        <w:t xml:space="preserve"> a podobne; za jednotlivé položky sa uvádza stav na začiatku bežného účtovného obdobia, jednotlivé prírastky, úbytky, presuny a zostatok na konci bežného účtovného obdobia, </w:t>
      </w:r>
    </w:p>
    <w:p w:rsidR="00587E85" w:rsidRDefault="00D83DFA">
      <w:pPr>
        <w:numPr>
          <w:ilvl w:val="1"/>
          <w:numId w:val="7"/>
        </w:numPr>
        <w:spacing w:after="57"/>
        <w:ind w:right="9" w:hanging="36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:rsidR="00587E85" w:rsidRDefault="00D83DFA">
      <w:pPr>
        <w:pStyle w:val="Nadpis1"/>
        <w:ind w:left="-4"/>
      </w:pPr>
      <w:r>
        <w:t>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0195" w:type="dxa"/>
        <w:tblInd w:w="-108" w:type="dxa"/>
        <w:tblCellMar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3825"/>
        <w:gridCol w:w="1274"/>
        <w:gridCol w:w="1274"/>
        <w:gridCol w:w="1274"/>
        <w:gridCol w:w="1274"/>
        <w:gridCol w:w="1274"/>
      </w:tblGrid>
      <w:tr w:rsidR="00587E85">
        <w:trPr>
          <w:trHeight w:val="744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7" w:hanging="180"/>
              <w:jc w:val="left"/>
            </w:pPr>
            <w:r>
              <w:rPr>
                <w:b/>
                <w:sz w:val="16"/>
              </w:rPr>
              <w:t xml:space="preserve">Stav na začiatku bežného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65" w:right="141" w:firstLine="0"/>
              <w:jc w:val="center"/>
            </w:pPr>
            <w:r>
              <w:rPr>
                <w:b/>
                <w:sz w:val="16"/>
              </w:rPr>
              <w:t xml:space="preserve">Prírastky (+)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  <w:p w:rsidR="00587E85" w:rsidRDefault="00D83D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 xml:space="preserve">(-)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  <w:p w:rsidR="00587E85" w:rsidRDefault="00D83D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4" w:hanging="91"/>
              <w:jc w:val="left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Imanie a fondy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Základné imanie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t>1556516,48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t>1556516,48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386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34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toho:  </w:t>
            </w:r>
          </w:p>
          <w:p w:rsidR="00587E85" w:rsidRDefault="00D83DFA">
            <w:pPr>
              <w:tabs>
                <w:tab w:val="center" w:pos="11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nadačné imanie v nadácii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93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vklady zakladateľov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85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prioritný majetok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podľa osobitného predpisu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 reprodukcie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Oceňovacie rozdiely z precenenia majetku a záväzkov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Fondy zo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Rezervný fond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Fondy tvorené zo zisku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fondy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výsledok hospodárenia minulých rokov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922C6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>317428,51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>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>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922C6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-1690,12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sz w:val="16"/>
              </w:rPr>
              <w:t>31</w:t>
            </w:r>
            <w:r w:rsidR="005922C6">
              <w:rPr>
                <w:sz w:val="16"/>
              </w:rPr>
              <w:t>5738,39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Výsledok hospodárenia za účtovné obdobie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922C6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>-1690,12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25" w:firstLine="0"/>
              <w:jc w:val="center"/>
            </w:pPr>
            <w:r>
              <w:rPr>
                <w:sz w:val="16"/>
              </w:rPr>
              <w:t>1113,19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4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1690,12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19" w:firstLine="0"/>
              <w:jc w:val="center"/>
            </w:pPr>
            <w:r>
              <w:t>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922C6">
            <w:pPr>
              <w:spacing w:after="0" w:line="259" w:lineRule="auto"/>
              <w:ind w:left="19" w:firstLine="0"/>
              <w:jc w:val="center"/>
            </w:pPr>
            <w:r>
              <w:t>1113,19</w:t>
            </w:r>
          </w:p>
        </w:tc>
      </w:tr>
      <w:tr w:rsidR="00587E85">
        <w:trPr>
          <w:trHeight w:val="295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 xml:space="preserve">1872254,87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6"/>
              </w:rPr>
              <w:t>1113,19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16"/>
              </w:rPr>
              <w:t>1690,12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D3D82">
            <w:pPr>
              <w:spacing w:after="0" w:line="259" w:lineRule="auto"/>
              <w:ind w:left="19" w:firstLine="0"/>
              <w:jc w:val="center"/>
            </w:pPr>
            <w:r>
              <w:t>-1690,12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6"/>
              </w:rPr>
              <w:t>187</w:t>
            </w:r>
            <w:r w:rsidR="00DD3D82">
              <w:rPr>
                <w:b/>
                <w:sz w:val="16"/>
              </w:rPr>
              <w:t>3368,06</w:t>
            </w:r>
          </w:p>
        </w:tc>
      </w:tr>
    </w:tbl>
    <w:p w:rsidR="00587E85" w:rsidRDefault="00D83DFA">
      <w:pPr>
        <w:tabs>
          <w:tab w:val="center" w:pos="4435"/>
        </w:tabs>
        <w:spacing w:after="113"/>
        <w:ind w:left="-7" w:firstLine="0"/>
        <w:jc w:val="left"/>
      </w:pPr>
      <w:r>
        <w:t xml:space="preserve">(13) </w:t>
      </w:r>
      <w:r>
        <w:tab/>
        <w:t xml:space="preserve">Informácia o rozdelení účtovného zisku alebo vysporiadaní účtovnej straty vykázanej v minulých účtovných obdobiach. </w:t>
      </w:r>
    </w:p>
    <w:p w:rsidR="00587E85" w:rsidRDefault="00D83DFA">
      <w:pPr>
        <w:pStyle w:val="Nadpis1"/>
        <w:ind w:left="-4"/>
      </w:pPr>
      <w:r>
        <w:t>Tabuľka k čl. III ods. 13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77"/>
        <w:gridCol w:w="4418"/>
      </w:tblGrid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Účtovný zisk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Rozdelenie účtovného zisku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4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tvoreného podľa osobitného predpisu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fondu reprodukcie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Prídel do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Prídel do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Úhrada straty minulých období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sociálneho fondu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Účtovná strata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  <w:r w:rsidR="00F654D3">
              <w:rPr>
                <w:sz w:val="16"/>
              </w:rPr>
              <w:t>-1690,12</w:t>
            </w:r>
          </w:p>
        </w:tc>
      </w:tr>
      <w:tr w:rsidR="00587E85">
        <w:trPr>
          <w:trHeight w:val="293"/>
        </w:trPr>
        <w:tc>
          <w:tcPr>
            <w:tcW w:w="10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>Vysporiadanie účtovnej straty</w:t>
            </w: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Zo základného imania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rezervného fondu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fondu tvoreného zo zisku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ostatných fondov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 nerozdeleného zisku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Prevod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výsledku hospodárenia minulých rokov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>-1690,12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Iné  </w:t>
            </w:r>
          </w:p>
        </w:tc>
        <w:tc>
          <w:tcPr>
            <w:tcW w:w="4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1707"/>
        </w:tabs>
        <w:spacing w:after="40"/>
        <w:ind w:left="-7" w:firstLine="0"/>
        <w:jc w:val="left"/>
      </w:pPr>
      <w:r>
        <w:t xml:space="preserve">(14) </w:t>
      </w:r>
      <w:r>
        <w:tab/>
        <w:t xml:space="preserve">Opis a výška cudzích zdrojov, a to: </w:t>
      </w:r>
    </w:p>
    <w:p w:rsidR="00587E85" w:rsidRDefault="00D83DFA">
      <w:pPr>
        <w:spacing w:after="133"/>
        <w:ind w:left="712" w:right="9" w:hanging="429"/>
      </w:pPr>
      <w:r>
        <w:t xml:space="preserve"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 </w:t>
      </w:r>
    </w:p>
    <w:p w:rsidR="00587E85" w:rsidRDefault="00D83DFA">
      <w:pPr>
        <w:pStyle w:val="Nadpis1"/>
        <w:ind w:left="370"/>
      </w:pPr>
      <w:r>
        <w:t>Tabuľka k čl. III ods. 14 písm. a) o  tvorbe a použití rezerv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989"/>
        <w:gridCol w:w="1442"/>
        <w:gridCol w:w="1440"/>
        <w:gridCol w:w="1442"/>
        <w:gridCol w:w="1440"/>
        <w:gridCol w:w="1442"/>
      </w:tblGrid>
      <w:tr w:rsidR="00587E85">
        <w:trPr>
          <w:trHeight w:val="562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Druh rezervy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7" w:line="240" w:lineRule="auto"/>
              <w:ind w:left="346" w:hanging="245"/>
              <w:jc w:val="left"/>
            </w:pPr>
            <w:r>
              <w:rPr>
                <w:b/>
                <w:sz w:val="16"/>
              </w:rPr>
              <w:t xml:space="preserve">Stav na začiatku bežného </w:t>
            </w:r>
          </w:p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Tvorba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Použitie rezerv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42" w:firstLine="2"/>
            </w:pPr>
            <w:r>
              <w:rPr>
                <w:b/>
                <w:sz w:val="16"/>
              </w:rPr>
              <w:t xml:space="preserve">Zrušenie alebo zníženie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57" w:line="240" w:lineRule="auto"/>
              <w:ind w:left="343" w:hanging="156"/>
              <w:jc w:val="left"/>
            </w:pPr>
            <w:r>
              <w:rPr>
                <w:b/>
                <w:sz w:val="16"/>
              </w:rPr>
              <w:t xml:space="preserve">Stav na konci bežného </w:t>
            </w:r>
          </w:p>
          <w:p w:rsidR="00587E85" w:rsidRDefault="00D83DFA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>
        <w:trPr>
          <w:trHeight w:val="37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zákonných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Zákonné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krátkodobých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Jednotlivé druhy dlhodobých ostatných rezerv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Ostatné 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Rezervy 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údaje o významných položkách na účtoch 325 - Ostatné záväzky a 379 – Iné záväzky; uvádza sa začiatočný stav, prírastky, úbytky a konečný zostatok podľa jednotlivých druhov záväzkov, </w:t>
      </w:r>
    </w:p>
    <w:tbl>
      <w:tblPr>
        <w:tblStyle w:val="TableGrid"/>
        <w:tblW w:w="10135" w:type="dxa"/>
        <w:tblInd w:w="-69" w:type="dxa"/>
        <w:tblCellMar>
          <w:top w:w="2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99"/>
        <w:gridCol w:w="1550"/>
        <w:gridCol w:w="1550"/>
        <w:gridCol w:w="1550"/>
        <w:gridCol w:w="1586"/>
      </w:tblGrid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Významné položky ostatných a iných záväzkov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Začiatočný stav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Konečný zostatok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 o výške záväzkov do lehoty splatnosti a po lehote splatnosti, </w:t>
      </w:r>
    </w:p>
    <w:tbl>
      <w:tblPr>
        <w:tblStyle w:val="TableGrid"/>
        <w:tblW w:w="10195" w:type="dxa"/>
        <w:tblInd w:w="-108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077"/>
        <w:gridCol w:w="3058"/>
        <w:gridCol w:w="3060"/>
      </w:tblGrid>
      <w:tr w:rsidR="00587E85">
        <w:trPr>
          <w:trHeight w:val="295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6"/>
              </w:rPr>
              <w:t>Stav n</w:t>
            </w:r>
          </w:p>
        </w:tc>
        <w:tc>
          <w:tcPr>
            <w:tcW w:w="3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-31" w:firstLine="0"/>
              <w:jc w:val="left"/>
            </w:pPr>
            <w:r>
              <w:rPr>
                <w:b/>
                <w:sz w:val="16"/>
              </w:rPr>
              <w:t xml:space="preserve">a konci </w:t>
            </w:r>
          </w:p>
        </w:tc>
      </w:tr>
      <w:tr w:rsidR="00587E85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Záväzky do lehoty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>1915,96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>1579,30</w:t>
            </w:r>
          </w:p>
        </w:tc>
      </w:tr>
      <w:tr w:rsidR="00587E85">
        <w:trPr>
          <w:trHeight w:val="295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lastRenderedPageBreak/>
              <w:t xml:space="preserve">Záväzky po lehote splatnosti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Záväzky spolu 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1579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F654D3">
              <w:rPr>
                <w:b/>
                <w:sz w:val="16"/>
              </w:rPr>
              <w:t>4729</w:t>
            </w:r>
          </w:p>
        </w:tc>
      </w:tr>
    </w:tbl>
    <w:p w:rsidR="00587E85" w:rsidRDefault="00D83DFA">
      <w:pPr>
        <w:numPr>
          <w:ilvl w:val="0"/>
          <w:numId w:val="8"/>
        </w:numPr>
        <w:ind w:left="721" w:right="9" w:hanging="437"/>
      </w:pPr>
      <w:r>
        <w:t xml:space="preserve">prehľad o výške záväzkov podľa zostatkovej doby splatnosti v členení podľa položiek súvahy  1. </w:t>
      </w:r>
      <w:r>
        <w:tab/>
        <w:t xml:space="preserve">do jedného roka vrátane, </w:t>
      </w:r>
    </w:p>
    <w:p w:rsidR="00587E85" w:rsidRDefault="00D83DFA">
      <w:pPr>
        <w:numPr>
          <w:ilvl w:val="1"/>
          <w:numId w:val="8"/>
        </w:numPr>
        <w:spacing w:after="36"/>
        <w:ind w:right="9" w:hanging="358"/>
      </w:pPr>
      <w:r>
        <w:t xml:space="preserve">od jedného roka do piatich rokov vrátane, </w:t>
      </w:r>
    </w:p>
    <w:p w:rsidR="00587E85" w:rsidRDefault="00D83DFA">
      <w:pPr>
        <w:numPr>
          <w:ilvl w:val="1"/>
          <w:numId w:val="8"/>
        </w:numPr>
        <w:spacing w:after="115"/>
        <w:ind w:right="9" w:hanging="358"/>
      </w:pPr>
      <w:r>
        <w:t xml:space="preserve">viac ako päť rokov </w:t>
      </w:r>
    </w:p>
    <w:p w:rsidR="00587E85" w:rsidRDefault="00D83DFA">
      <w:pPr>
        <w:spacing w:after="0" w:line="259" w:lineRule="auto"/>
        <w:ind w:left="36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370"/>
      </w:pPr>
      <w:r>
        <w:t>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185" w:type="dxa"/>
        </w:tblCellMar>
        <w:tblLook w:val="04A0" w:firstRow="1" w:lastRow="0" w:firstColumn="1" w:lastColumn="0" w:noHBand="0" w:noVBand="1"/>
      </w:tblPr>
      <w:tblGrid>
        <w:gridCol w:w="5095"/>
        <w:gridCol w:w="2549"/>
        <w:gridCol w:w="2551"/>
      </w:tblGrid>
      <w:tr w:rsidR="00587E85">
        <w:trPr>
          <w:trHeight w:val="295"/>
        </w:trPr>
        <w:tc>
          <w:tcPr>
            <w:tcW w:w="5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Druh záväzkov </w:t>
            </w:r>
          </w:p>
        </w:tc>
        <w:tc>
          <w:tcPr>
            <w:tcW w:w="5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74" w:firstLine="0"/>
              <w:jc w:val="center"/>
            </w:pPr>
            <w:r>
              <w:rPr>
                <w:b/>
                <w:sz w:val="16"/>
              </w:rPr>
              <w:t xml:space="preserve">Stav na konci </w:t>
            </w:r>
          </w:p>
        </w:tc>
      </w:tr>
      <w:tr w:rsidR="00587E85">
        <w:trPr>
          <w:trHeight w:val="37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77" w:firstLine="0"/>
              <w:jc w:val="center"/>
            </w:pPr>
            <w:r>
              <w:rPr>
                <w:b/>
                <w:sz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2" w:hanging="444"/>
            </w:pPr>
            <w:r>
              <w:rPr>
                <w:b/>
                <w:sz w:val="16"/>
              </w:rPr>
              <w:t xml:space="preserve">bezprostredne predchádzajúceho účtovného obdobia </w:t>
            </w: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po lehote splatnosti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do lehoty splatnosti so zostatkovou dobou splatnosti do jedného  roka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0" w:line="259" w:lineRule="auto"/>
              <w:ind w:left="0" w:firstLine="0"/>
              <w:jc w:val="left"/>
            </w:pPr>
          </w:p>
        </w:tc>
      </w:tr>
      <w:tr w:rsidR="00587E8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 w:rsidR="00EE4A35">
              <w:rPr>
                <w:sz w:val="16"/>
              </w:rPr>
              <w:t>1915,96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od  jedného  do piatich  rokov  vrátane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EE4A3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t>164150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177150</w:t>
            </w:r>
          </w:p>
        </w:tc>
      </w:tr>
      <w:tr w:rsidR="00EE4A35">
        <w:trPr>
          <w:trHeight w:val="293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t>164150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178729</w:t>
            </w:r>
          </w:p>
        </w:tc>
      </w:tr>
      <w:tr w:rsidR="00EE4A35">
        <w:trPr>
          <w:trHeight w:val="295"/>
        </w:trPr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Krátkodobé a dlhodobé záväzky spolu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t>166065,96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4A35" w:rsidRDefault="00EE4A35" w:rsidP="00EE4A3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178729</w:t>
            </w:r>
          </w:p>
        </w:tc>
      </w:tr>
    </w:tbl>
    <w:p w:rsidR="00587E85" w:rsidRDefault="00D83DFA">
      <w:pPr>
        <w:spacing w:after="97" w:line="329" w:lineRule="auto"/>
        <w:ind w:left="721" w:right="9" w:hanging="437"/>
      </w:pPr>
      <w:r>
        <w:t xml:space="preserve">e) prehľad o záväzkoch zo sociálneho fondu; uvádza sa začiatočný stav, tvorba a čerpanie sociálneho fondu počas účtovného obdobia a zostatok na konci účtovného obdobia, </w:t>
      </w:r>
    </w:p>
    <w:p w:rsidR="00587E85" w:rsidRDefault="00D83DFA">
      <w:pPr>
        <w:pStyle w:val="Nadpis1"/>
        <w:ind w:left="370"/>
      </w:pPr>
      <w:r>
        <w:t xml:space="preserve">Tabuľka k čl. III ods. 14 písm. e) o vývoji sociálneho fondu </w:t>
      </w:r>
    </w:p>
    <w:tbl>
      <w:tblPr>
        <w:tblStyle w:val="TableGrid"/>
        <w:tblW w:w="10195" w:type="dxa"/>
        <w:tblInd w:w="-108" w:type="dxa"/>
        <w:tblCellMar>
          <w:top w:w="1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1"/>
        <w:gridCol w:w="3216"/>
        <w:gridCol w:w="3168"/>
      </w:tblGrid>
      <w:tr w:rsidR="00587E85">
        <w:trPr>
          <w:trHeight w:val="377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Sociálny fond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Bežné  účtovné obdobie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 obdobie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prvému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na ťarchu nákladov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Tvorba zo zisku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Čerpanie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Stav k poslednému dňu účtovného obdobia </w:t>
            </w:r>
          </w:p>
        </w:tc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05"/>
        <w:ind w:left="721" w:right="9" w:hanging="437"/>
      </w:pPr>
      <w:r>
        <w:t xml:space="preserve"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:rsidR="00587E85" w:rsidRDefault="00D83DFA">
      <w:pPr>
        <w:spacing w:after="47" w:line="259" w:lineRule="auto"/>
        <w:ind w:left="1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14 písm. f) o 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0195" w:type="dxa"/>
        <w:tblInd w:w="-108" w:type="dxa"/>
        <w:tblCellMar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2742"/>
        <w:gridCol w:w="607"/>
        <w:gridCol w:w="1297"/>
        <w:gridCol w:w="1314"/>
        <w:gridCol w:w="1333"/>
        <w:gridCol w:w="1323"/>
        <w:gridCol w:w="1579"/>
      </w:tblGrid>
      <w:tr w:rsidR="00587E85">
        <w:trPr>
          <w:trHeight w:val="111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16"/>
              </w:rPr>
              <w:t xml:space="preserve">Druh cudzieho zdroja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24" w:firstLine="0"/>
              <w:jc w:val="left"/>
            </w:pPr>
            <w:r>
              <w:rPr>
                <w:b/>
                <w:sz w:val="16"/>
              </w:rPr>
              <w:t xml:space="preserve">Mena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36" w:firstLine="0"/>
              <w:jc w:val="left"/>
            </w:pPr>
            <w:r>
              <w:rPr>
                <w:b/>
                <w:sz w:val="16"/>
              </w:rPr>
              <w:t xml:space="preserve">Výška úroku v %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6"/>
              </w:rPr>
              <w:t xml:space="preserve">Splatnosť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Forma zabezpečenia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01" w:hanging="7"/>
              <w:jc w:val="left"/>
            </w:pPr>
            <w:r>
              <w:rPr>
                <w:b/>
                <w:sz w:val="16"/>
              </w:rPr>
              <w:t xml:space="preserve">Suma istiny na konci bežného účtovného obdobia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Suma istiny na konci </w:t>
            </w:r>
          </w:p>
          <w:p w:rsidR="00587E85" w:rsidRDefault="00D83DF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predchádzajúceho </w:t>
            </w:r>
          </w:p>
          <w:p w:rsidR="00587E85" w:rsidRDefault="00D83DFA">
            <w:pPr>
              <w:spacing w:after="0" w:line="259" w:lineRule="auto"/>
              <w:ind w:left="319" w:hanging="77"/>
              <w:jc w:val="left"/>
            </w:pPr>
            <w:r>
              <w:rPr>
                <w:b/>
                <w:sz w:val="16"/>
              </w:rPr>
              <w:t xml:space="preserve">účtovného obdobia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Krátkodobý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Pôžička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Návratná finančná výpomoc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>177150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190150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Dlhodobý bankový úver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6"/>
              </w:rPr>
              <w:t>€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>€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>177150</w:t>
            </w:r>
            <w:r w:rsidR="00D83DFA">
              <w:rPr>
                <w:b/>
                <w:sz w:val="16"/>
              </w:rPr>
              <w:t xml:space="preserve">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F654D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190150</w:t>
            </w:r>
            <w:r w:rsidR="00D83DFA"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354"/>
          <w:tab w:val="center" w:pos="339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g) </w:t>
      </w:r>
      <w:r>
        <w:tab/>
        <w:t xml:space="preserve">prehľad o významných položkách časového rozlíšenia výdavkov budúcich období. </w:t>
      </w:r>
    </w:p>
    <w:tbl>
      <w:tblPr>
        <w:tblStyle w:val="TableGrid"/>
        <w:tblW w:w="10195" w:type="dxa"/>
        <w:tblInd w:w="-108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5097"/>
        <w:gridCol w:w="2040"/>
      </w:tblGrid>
      <w:tr w:rsidR="00587E85">
        <w:trPr>
          <w:trHeight w:val="377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časového rozlíšenia výdavkov budúcich období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tabs>
          <w:tab w:val="center" w:pos="3164"/>
        </w:tabs>
        <w:ind w:left="-7" w:firstLine="0"/>
        <w:jc w:val="left"/>
      </w:pPr>
      <w:r>
        <w:t xml:space="preserve">(15) </w:t>
      </w:r>
      <w:r>
        <w:tab/>
        <w:t xml:space="preserve">Prehľad o významných položkách výnosov budúcich období v členení najmä na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bezodplatne nadobudnutého dlhodobého majetku,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zostatkovú hodnotu dlhodobého majetku obstaraného z dotácie,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zostatok nepoužitej dotácie alebo grantu, </w:t>
      </w:r>
    </w:p>
    <w:p w:rsidR="00587E85" w:rsidRDefault="00D83DFA">
      <w:pPr>
        <w:numPr>
          <w:ilvl w:val="0"/>
          <w:numId w:val="9"/>
        </w:numPr>
        <w:ind w:left="721" w:right="9" w:hanging="358"/>
      </w:pPr>
      <w:r>
        <w:t xml:space="preserve">zostatok nepoužitej časti podielu zaplatenej dane, </w:t>
      </w:r>
    </w:p>
    <w:p w:rsidR="00587E85" w:rsidRDefault="00D83DFA">
      <w:pPr>
        <w:numPr>
          <w:ilvl w:val="0"/>
          <w:numId w:val="9"/>
        </w:numPr>
        <w:spacing w:after="103"/>
        <w:ind w:left="721" w:right="9" w:hanging="358"/>
      </w:pPr>
      <w:r>
        <w:t xml:space="preserve">zostatkovú hodnotu dlhodobého majetku obstaraného z podielu zaplatenej dane. </w:t>
      </w:r>
    </w:p>
    <w:p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spacing w:after="10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587E85" w:rsidRDefault="00D83DFA">
      <w:pPr>
        <w:pStyle w:val="Nadpis1"/>
        <w:ind w:left="-4"/>
      </w:pPr>
      <w:r>
        <w:t>Tabuľka k čl. III ods. 15 o 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07" w:type="dxa"/>
        </w:tblCellMar>
        <w:tblLook w:val="04A0" w:firstRow="1" w:lastRow="0" w:firstColumn="1" w:lastColumn="0" w:noHBand="0" w:noVBand="1"/>
      </w:tblPr>
      <w:tblGrid>
        <w:gridCol w:w="4137"/>
        <w:gridCol w:w="1618"/>
        <w:gridCol w:w="1418"/>
        <w:gridCol w:w="1410"/>
        <w:gridCol w:w="1543"/>
      </w:tblGrid>
      <w:tr w:rsidR="00587E85">
        <w:trPr>
          <w:trHeight w:val="746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6"/>
              </w:rPr>
              <w:t xml:space="preserve">Položky výnosov budúcich období z dôvodu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2" w:line="237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right="55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bezodplatne nadobudnutého dlhodobého majetku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obstaraného z dotácie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>18191,75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2A62C8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>513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1" w:firstLine="0"/>
              <w:jc w:val="center"/>
            </w:pPr>
            <w:r>
              <w:t>17678,75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majetku  obstaraného z finančného daru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zo štátneho rozpočtu alebo  z prostriedkov Európskej únie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dotácie z rozpočtu obce alebo z rozpočtu vyššieho územného celku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grantu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dlhodobého  majetku  obstaraného z podielu zaplatenej dane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6" w:firstLine="0"/>
              <w:jc w:val="center"/>
            </w:pPr>
            <w:r>
              <w:rPr>
                <w:sz w:val="16"/>
              </w:rPr>
              <w:t>78555,60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25000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4" w:firstLine="0"/>
              <w:jc w:val="center"/>
            </w:pPr>
            <w:r>
              <w:rPr>
                <w:sz w:val="16"/>
              </w:rPr>
              <w:t>15743,20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EE4A35">
            <w:pPr>
              <w:spacing w:after="0" w:line="259" w:lineRule="auto"/>
              <w:ind w:left="41" w:firstLine="0"/>
              <w:jc w:val="center"/>
            </w:pPr>
            <w:r>
              <w:t>87812,40</w:t>
            </w:r>
          </w:p>
        </w:tc>
      </w:tr>
    </w:tbl>
    <w:p w:rsidR="00587E85" w:rsidRDefault="00D83DFA">
      <w:pPr>
        <w:tabs>
          <w:tab w:val="center" w:pos="2622"/>
        </w:tabs>
        <w:spacing w:after="56"/>
        <w:ind w:left="-7" w:firstLine="0"/>
        <w:jc w:val="left"/>
      </w:pPr>
      <w:r>
        <w:t xml:space="preserve">(16) </w:t>
      </w:r>
      <w:r>
        <w:tab/>
        <w:t xml:space="preserve">Údaje o majetku prenajatom formou finančného prenájmu, a to </w:t>
      </w:r>
    </w:p>
    <w:p w:rsidR="00587E85" w:rsidRDefault="00D83DFA">
      <w:pPr>
        <w:numPr>
          <w:ilvl w:val="0"/>
          <w:numId w:val="10"/>
        </w:numPr>
        <w:ind w:left="717" w:right="9" w:hanging="357"/>
      </w:pPr>
      <w:r>
        <w:t xml:space="preserve">celková suma dohodnutých platieb ku dňu, ku ktorému sa zostavuje účtovná závierka, v členení na istinu a finančný náklad, </w:t>
      </w:r>
    </w:p>
    <w:tbl>
      <w:tblPr>
        <w:tblStyle w:val="TableGrid"/>
        <w:tblW w:w="10174" w:type="dxa"/>
        <w:tblInd w:w="-10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230"/>
        <w:gridCol w:w="4944"/>
      </w:tblGrid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</w:tr>
      <w:tr w:rsidR="00587E85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5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0"/>
        </w:numPr>
        <w:ind w:left="717" w:right="9" w:hanging="357"/>
      </w:pPr>
      <w:r>
        <w:t xml:space="preserve">suma istiny a finančného nákladu podľa doby splatnosti  </w:t>
      </w:r>
    </w:p>
    <w:p w:rsidR="00587E85" w:rsidRDefault="00D83DFA">
      <w:pPr>
        <w:numPr>
          <w:ilvl w:val="1"/>
          <w:numId w:val="10"/>
        </w:numPr>
        <w:ind w:right="9" w:hanging="360"/>
      </w:pPr>
      <w:r>
        <w:t xml:space="preserve">do jedného roka vrátane, </w:t>
      </w:r>
    </w:p>
    <w:p w:rsidR="00587E85" w:rsidRDefault="00D83DFA">
      <w:pPr>
        <w:numPr>
          <w:ilvl w:val="1"/>
          <w:numId w:val="10"/>
        </w:numPr>
        <w:spacing w:after="36"/>
        <w:ind w:right="9" w:hanging="360"/>
      </w:pPr>
      <w:r>
        <w:t xml:space="preserve">od jedného roka do piatich rokov vrátane, </w:t>
      </w:r>
    </w:p>
    <w:p w:rsidR="00587E85" w:rsidRDefault="00D83DFA">
      <w:pPr>
        <w:numPr>
          <w:ilvl w:val="1"/>
          <w:numId w:val="10"/>
        </w:numPr>
        <w:spacing w:after="180"/>
        <w:ind w:right="9" w:hanging="360"/>
      </w:pPr>
      <w:r>
        <w:t xml:space="preserve">viac ako päť rokov. </w:t>
      </w:r>
    </w:p>
    <w:p w:rsidR="00587E85" w:rsidRDefault="00D83DFA">
      <w:pPr>
        <w:pStyle w:val="Nadpis1"/>
        <w:ind w:left="-4"/>
      </w:pPr>
      <w:r>
        <w:t>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0126" w:type="dxa"/>
        <w:tblInd w:w="-69" w:type="dxa"/>
        <w:tblCellMar>
          <w:left w:w="106" w:type="dxa"/>
          <w:right w:w="124" w:type="dxa"/>
        </w:tblCellMar>
        <w:tblLook w:val="04A0" w:firstRow="1" w:lastRow="0" w:firstColumn="1" w:lastColumn="0" w:noHBand="0" w:noVBand="1"/>
      </w:tblPr>
      <w:tblGrid>
        <w:gridCol w:w="4127"/>
        <w:gridCol w:w="1635"/>
        <w:gridCol w:w="1412"/>
        <w:gridCol w:w="1410"/>
        <w:gridCol w:w="1542"/>
      </w:tblGrid>
      <w:tr w:rsidR="00587E85">
        <w:trPr>
          <w:trHeight w:val="744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31" w:firstLine="0"/>
              <w:jc w:val="center"/>
            </w:pPr>
            <w:r>
              <w:rPr>
                <w:b/>
                <w:sz w:val="16"/>
              </w:rPr>
              <w:t xml:space="preserve">Záväzok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40" w:lineRule="auto"/>
              <w:ind w:left="216" w:firstLine="29"/>
              <w:jc w:val="left"/>
            </w:pPr>
            <w:r>
              <w:rPr>
                <w:b/>
                <w:sz w:val="16"/>
              </w:rPr>
              <w:t xml:space="preserve">Stav na konci bezprostredne </w:t>
            </w:r>
          </w:p>
          <w:p w:rsidR="00587E85" w:rsidRDefault="00D83D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predchádzajúceho účtovného obdobia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Istina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6"/>
              </w:rPr>
              <w:t xml:space="preserve">Finančný náklad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right="38" w:firstLine="192"/>
            </w:pPr>
            <w:r>
              <w:rPr>
                <w:b/>
                <w:sz w:val="16"/>
              </w:rPr>
              <w:t xml:space="preserve">Stav na konci bežného účtovného obdobia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Celková suma dohodnutých platieb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 jedného roka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od jedného roka do piatich  rokov vrátane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viac ako päť rokov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3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spacing w:after="15"/>
        <w:ind w:left="12"/>
        <w:jc w:val="center"/>
      </w:pPr>
      <w:r>
        <w:rPr>
          <w:i w:val="0"/>
          <w:sz w:val="20"/>
        </w:rPr>
        <w:t xml:space="preserve">Čl. IV Informácie, ktoré dopĺňajú a vysvetľujú údaje vo výkaze ziskov a strát </w:t>
      </w:r>
    </w:p>
    <w:p w:rsidR="00587E85" w:rsidRDefault="00D83DFA">
      <w:pPr>
        <w:numPr>
          <w:ilvl w:val="0"/>
          <w:numId w:val="11"/>
        </w:numPr>
        <w:ind w:right="9" w:hanging="559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tbl>
      <w:tblPr>
        <w:tblStyle w:val="TableGrid"/>
        <w:tblW w:w="10094" w:type="dxa"/>
        <w:tblInd w:w="-31" w:type="dxa"/>
        <w:tblCellMar>
          <w:top w:w="29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029"/>
        <w:gridCol w:w="2909"/>
        <w:gridCol w:w="3156"/>
      </w:tblGrid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lastRenderedPageBreak/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b/>
                <w:sz w:val="16"/>
              </w:rPr>
              <w:t xml:space="preserve">Hlavná činnosť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83" w:firstLine="0"/>
              <w:jc w:val="center"/>
            </w:pPr>
            <w:r>
              <w:rPr>
                <w:b/>
                <w:sz w:val="16"/>
              </w:rPr>
              <w:t xml:space="preserve">Podnikateľská činnosť </w:t>
            </w:r>
            <w:r w:rsidR="00084BD5">
              <w:rPr>
                <w:b/>
                <w:sz w:val="16"/>
              </w:rPr>
              <w:t>/ ekonomická č.</w:t>
            </w:r>
          </w:p>
        </w:tc>
      </w:tr>
      <w:tr w:rsidR="00587E85" w:rsidTr="00EE4A35">
        <w:trPr>
          <w:trHeight w:val="36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majetku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EE4A35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>13470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24144C">
              <w:rPr>
                <w:sz w:val="16"/>
              </w:rPr>
              <w:t>Výnosy z nájmu hrobových miest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EE4A35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>15743,20</w:t>
            </w:r>
            <w:r w:rsidR="00D83DFA">
              <w:rPr>
                <w:sz w:val="16"/>
              </w:rPr>
              <w:t xml:space="preserve"> </w:t>
            </w:r>
          </w:p>
        </w:tc>
      </w:tr>
      <w:tr w:rsidR="00587E85">
        <w:trPr>
          <w:trHeight w:val="298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084BD5">
              <w:rPr>
                <w:sz w:val="16"/>
              </w:rPr>
              <w:t>Výnosy z kostolných zbierok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EE4A35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>33567,98</w:t>
            </w:r>
            <w:r w:rsidR="00D83DFA"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00"/>
        </w:trPr>
        <w:tc>
          <w:tcPr>
            <w:tcW w:w="4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084BD5">
              <w:rPr>
                <w:sz w:val="16"/>
              </w:rPr>
              <w:t>Výnosy – milodary najmä od fyzických osôb</w:t>
            </w:r>
          </w:p>
        </w:tc>
        <w:tc>
          <w:tcPr>
            <w:tcW w:w="2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896B54">
            <w:pPr>
              <w:spacing w:after="0" w:line="259" w:lineRule="auto"/>
              <w:ind w:left="124" w:firstLine="0"/>
              <w:jc w:val="center"/>
            </w:pPr>
            <w:r>
              <w:rPr>
                <w:sz w:val="16"/>
              </w:rPr>
              <w:t>19725,5</w:t>
            </w:r>
          </w:p>
        </w:tc>
        <w:tc>
          <w:tcPr>
            <w:tcW w:w="3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87E85" w:rsidRDefault="00D83DFA">
            <w:pPr>
              <w:spacing w:after="0" w:line="259" w:lineRule="auto"/>
              <w:ind w:left="12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Opis a vyčíslenie hodnoty významných položiek prijatých darov, osobitných výnosov, zákonných poplatkov a iných ostatných výnosov. 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10087" w:type="dxa"/>
        <w:tblInd w:w="0" w:type="dxa"/>
        <w:tblCellMar>
          <w:left w:w="108" w:type="dxa"/>
          <w:right w:w="226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377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Opis významných položiek prijatých darov, osobitných výnosov, zákonných poplatkov a iných ostatných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20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6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415C" w:rsidRDefault="006D415C">
            <w:pPr>
              <w:spacing w:after="0" w:line="259" w:lineRule="auto"/>
              <w:ind w:left="161" w:firstLine="0"/>
              <w:jc w:val="center"/>
              <w:rPr>
                <w:sz w:val="16"/>
              </w:rPr>
            </w:pPr>
          </w:p>
          <w:p w:rsidR="00587E85" w:rsidRDefault="00D83DFA">
            <w:pPr>
              <w:spacing w:after="0" w:line="259" w:lineRule="auto"/>
              <w:ind w:left="161" w:firstLine="0"/>
              <w:jc w:val="center"/>
            </w:pPr>
            <w:bookmarkStart w:id="0" w:name="_GoBack"/>
            <w:bookmarkEnd w:id="0"/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Prehľad dotácií a grantov, ktoré účtovná jednotka prijala v priebehu bežného účtovného obdobia.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Prehľad dotácií a grantov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výnosov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5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ziskov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8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ziskov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7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after="47"/>
        <w:ind w:right="9" w:hanging="559"/>
      </w:pPr>
      <w:r>
        <w:t xml:space="preserve">Opis a vyčíslenie hodnoty významných položiek nákladov, nákladov na ostatné služby, osobitných nákladov a iných ostatných nákladov. </w:t>
      </w:r>
    </w:p>
    <w:p w:rsidR="00587E85" w:rsidRDefault="00D83DFA">
      <w:pPr>
        <w:spacing w:after="0" w:line="259" w:lineRule="auto"/>
        <w:ind w:left="1" w:firstLine="0"/>
        <w:jc w:val="left"/>
      </w:pPr>
      <w:r>
        <w:t xml:space="preserve">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after="78"/>
        <w:ind w:right="9" w:hanging="559"/>
      </w:pPr>
      <w:r>
        <w:t xml:space="preserve">Prehľad o účele a výške použitia podielu zaplatenej dane za bežné účtovné obdobie. </w:t>
      </w:r>
    </w:p>
    <w:p w:rsidR="00587E85" w:rsidRDefault="00D83DFA">
      <w:pPr>
        <w:spacing w:after="0" w:line="259" w:lineRule="auto"/>
        <w:ind w:left="1" w:firstLine="0"/>
        <w:jc w:val="left"/>
      </w:pPr>
      <w:r>
        <w:rPr>
          <w:b/>
        </w:rPr>
        <w:t xml:space="preserve">Tabuľka k čl. IV  ods. 6 o účele a výške použitia podielu zaplatenej dane </w:t>
      </w:r>
    </w:p>
    <w:tbl>
      <w:tblPr>
        <w:tblStyle w:val="TableGrid"/>
        <w:tblW w:w="10087" w:type="dxa"/>
        <w:tblInd w:w="0" w:type="dxa"/>
        <w:tblCellMar>
          <w:left w:w="108" w:type="dxa"/>
          <w:right w:w="164" w:type="dxa"/>
        </w:tblCellMar>
        <w:tblLook w:val="04A0" w:firstRow="1" w:lastRow="0" w:firstColumn="1" w:lastColumn="0" w:noHBand="0" w:noVBand="1"/>
      </w:tblPr>
      <w:tblGrid>
        <w:gridCol w:w="4963"/>
        <w:gridCol w:w="2813"/>
        <w:gridCol w:w="2311"/>
      </w:tblGrid>
      <w:tr w:rsidR="00587E85">
        <w:trPr>
          <w:trHeight w:val="37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E85" w:rsidRDefault="00D83DFA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16"/>
              </w:rPr>
              <w:t xml:space="preserve">Účel použitia podielu zaplatenej dane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98" w:firstLine="254"/>
            </w:pPr>
            <w:r>
              <w:rPr>
                <w:b/>
                <w:sz w:val="16"/>
              </w:rPr>
              <w:t xml:space="preserve">Použitá suma z bezprostredne predchádzajúceho účtovného obdobia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41" w:hanging="103"/>
            </w:pPr>
            <w:r>
              <w:rPr>
                <w:b/>
                <w:sz w:val="16"/>
              </w:rPr>
              <w:t xml:space="preserve">Použitá suma bežného účtovného obdobia </w:t>
            </w:r>
          </w:p>
        </w:tc>
      </w:tr>
      <w:tr w:rsidR="00587E85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Zostatok podielu zaplatenej dane bežného účtovného obdobia </w:t>
            </w:r>
          </w:p>
        </w:tc>
        <w:tc>
          <w:tcPr>
            <w:tcW w:w="2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87E85" w:rsidRDefault="00587E8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ind w:right="9" w:hanging="559"/>
      </w:pPr>
      <w:r>
        <w:lastRenderedPageBreak/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931"/>
        <w:gridCol w:w="3156"/>
      </w:tblGrid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finančných nákladov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30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celková hodnota kurzových strát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179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hodnota kurzových strát ku dňu účtovnej závierky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tabs>
                <w:tab w:val="center" w:pos="58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16"/>
              </w:rPr>
              <w:t>•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ostatné 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1"/>
        </w:numPr>
        <w:spacing w:line="324" w:lineRule="auto"/>
        <w:ind w:right="9" w:hanging="559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:rsidR="00587E85" w:rsidRDefault="00D83DFA">
      <w:pPr>
        <w:numPr>
          <w:ilvl w:val="1"/>
          <w:numId w:val="11"/>
        </w:numPr>
        <w:spacing w:after="52"/>
        <w:ind w:left="721" w:right="9" w:hanging="358"/>
      </w:pPr>
      <w:r>
        <w:t xml:space="preserve">overenie účtovnej závierky, </w:t>
      </w:r>
    </w:p>
    <w:p w:rsidR="00587E85" w:rsidRDefault="00D83DFA">
      <w:pPr>
        <w:numPr>
          <w:ilvl w:val="1"/>
          <w:numId w:val="11"/>
        </w:numPr>
        <w:ind w:left="721" w:right="9" w:hanging="358"/>
      </w:pPr>
      <w:proofErr w:type="spellStart"/>
      <w:r>
        <w:t>uisťovacie</w:t>
      </w:r>
      <w:proofErr w:type="spellEnd"/>
      <w:r>
        <w:t xml:space="preserve"> audítorské služby s výnimkou overenia účtovnej závierky, </w:t>
      </w:r>
    </w:p>
    <w:p w:rsidR="00587E85" w:rsidRDefault="00D83DFA">
      <w:pPr>
        <w:numPr>
          <w:ilvl w:val="1"/>
          <w:numId w:val="11"/>
        </w:numPr>
        <w:spacing w:after="36"/>
        <w:ind w:left="721" w:right="9" w:hanging="358"/>
      </w:pPr>
      <w:r>
        <w:t xml:space="preserve">súvisiace audítorské služby, </w:t>
      </w:r>
    </w:p>
    <w:p w:rsidR="00587E85" w:rsidRDefault="00D83DFA">
      <w:pPr>
        <w:numPr>
          <w:ilvl w:val="1"/>
          <w:numId w:val="11"/>
        </w:numPr>
        <w:ind w:left="721" w:right="9" w:hanging="358"/>
      </w:pPr>
      <w:r>
        <w:t xml:space="preserve">daňové poradenstvo, </w:t>
      </w:r>
    </w:p>
    <w:p w:rsidR="00587E85" w:rsidRDefault="00D83DFA">
      <w:pPr>
        <w:numPr>
          <w:ilvl w:val="1"/>
          <w:numId w:val="11"/>
        </w:numPr>
        <w:spacing w:after="77"/>
        <w:ind w:left="721" w:right="9" w:hanging="358"/>
      </w:pPr>
      <w:r>
        <w:t xml:space="preserve">ostatné neaudítorské služby. </w:t>
      </w:r>
    </w:p>
    <w:p w:rsidR="00587E85" w:rsidRDefault="00D83DFA">
      <w:pPr>
        <w:pStyle w:val="Nadpis2"/>
        <w:ind w:left="-4"/>
      </w:pPr>
      <w:r>
        <w:t xml:space="preserve">Tabuľka k čl. IV  ods. 8 o nákladoch vynaložených v súvislosti s auditom účtovnej závierky </w:t>
      </w:r>
    </w:p>
    <w:tbl>
      <w:tblPr>
        <w:tblStyle w:val="TableGrid"/>
        <w:tblW w:w="10087" w:type="dxa"/>
        <w:tblInd w:w="0" w:type="dxa"/>
        <w:tblCellMar>
          <w:top w:w="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818"/>
        <w:gridCol w:w="3269"/>
      </w:tblGrid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Jednotlivé druhy nákladov za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Suma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overenie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audítorské služby s výnimkou overenia účtovnej závierky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súvisiace 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daňové poradenstvo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ostatné neaudítorské služby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Spolu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15" w:line="259" w:lineRule="auto"/>
        <w:ind w:left="12" w:right="26"/>
        <w:jc w:val="center"/>
      </w:pPr>
      <w:r>
        <w:rPr>
          <w:b/>
          <w:sz w:val="20"/>
        </w:rPr>
        <w:t xml:space="preserve">Čl. V </w:t>
      </w:r>
    </w:p>
    <w:p w:rsidR="00587E85" w:rsidRDefault="00D83DFA">
      <w:pPr>
        <w:pStyle w:val="Nadpis1"/>
        <w:spacing w:after="15"/>
        <w:ind w:left="12" w:right="21"/>
        <w:jc w:val="center"/>
      </w:pPr>
      <w:r>
        <w:rPr>
          <w:i w:val="0"/>
          <w:sz w:val="20"/>
        </w:rPr>
        <w:t xml:space="preserve">Opis údajov na podsúvahových </w:t>
      </w:r>
      <w:r>
        <w:rPr>
          <w:i w:val="0"/>
          <w:sz w:val="31"/>
          <w:vertAlign w:val="subscript"/>
        </w:rPr>
        <w:t>účtoch</w:t>
      </w:r>
      <w:r>
        <w:rPr>
          <w:i w:val="0"/>
          <w:sz w:val="20"/>
        </w:rPr>
        <w:t xml:space="preserve"> </w:t>
      </w:r>
    </w:p>
    <w:p w:rsidR="00587E85" w:rsidRDefault="00D83DFA">
      <w:pPr>
        <w:spacing w:after="0" w:line="259" w:lineRule="auto"/>
        <w:ind w:left="294"/>
        <w:jc w:val="left"/>
      </w:pPr>
      <w:r>
        <w:rPr>
          <w:sz w:val="16"/>
        </w:rPr>
        <w:t xml:space="preserve">Významné položky prenajatého majetku, majetku prijatého do úschovy,  odpísané pohľadávky a prípadné ďalšie položky. </w:t>
      </w:r>
    </w:p>
    <w:tbl>
      <w:tblPr>
        <w:tblStyle w:val="TableGrid"/>
        <w:tblW w:w="10049" w:type="dxa"/>
        <w:tblInd w:w="-36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792"/>
        <w:gridCol w:w="3257"/>
      </w:tblGrid>
      <w:tr w:rsidR="00587E85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Významné položky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16"/>
              </w:rPr>
              <w:t xml:space="preserve">Hodnota majetku </w:t>
            </w:r>
          </w:p>
        </w:tc>
      </w:tr>
      <w:tr w:rsidR="00587E85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pStyle w:val="Nadpis1"/>
        <w:spacing w:after="57"/>
        <w:ind w:left="12" w:right="15"/>
        <w:jc w:val="center"/>
      </w:pPr>
      <w:r>
        <w:rPr>
          <w:i w:val="0"/>
          <w:sz w:val="20"/>
        </w:rPr>
        <w:t xml:space="preserve">Čl. VI Ďalšie informácie </w:t>
      </w:r>
    </w:p>
    <w:p w:rsidR="00587E85" w:rsidRDefault="00D83DFA">
      <w:pPr>
        <w:numPr>
          <w:ilvl w:val="0"/>
          <w:numId w:val="12"/>
        </w:numPr>
        <w:spacing w:after="41" w:line="259" w:lineRule="auto"/>
        <w:ind w:hanging="566"/>
        <w:jc w:val="left"/>
      </w:pPr>
      <w:r>
        <w:rPr>
          <w:sz w:val="16"/>
        </w:rPr>
        <w:t xml:space="preserve">Opis a hodnota iných aktív, ktorými sa rozumie možný majetok, ktorý vznikol v dôsledku minulých udalostí a ktorého existencia alebo vlastníctvo závisí od toho, či </w:t>
      </w:r>
    </w:p>
    <w:p w:rsidR="00587E85" w:rsidRDefault="00D83DFA">
      <w:pPr>
        <w:spacing w:after="52" w:line="259" w:lineRule="auto"/>
        <w:ind w:left="577"/>
        <w:jc w:val="left"/>
      </w:pPr>
      <w:r>
        <w:rPr>
          <w:sz w:val="16"/>
        </w:rPr>
        <w:t xml:space="preserve">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:rsidR="00587E85" w:rsidRDefault="00D83DFA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tbl>
      <w:tblPr>
        <w:tblStyle w:val="TableGrid"/>
        <w:tblW w:w="10118" w:type="dxa"/>
        <w:tblInd w:w="-69" w:type="dxa"/>
        <w:tblCellMar>
          <w:top w:w="25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iných aktív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329" w:lineRule="auto"/>
        <w:ind w:hanging="566"/>
        <w:jc w:val="left"/>
      </w:pPr>
      <w:r>
        <w:rPr>
          <w:sz w:val="16"/>
        </w:rP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:rsidR="00587E85" w:rsidRDefault="00D83DFA">
      <w:pPr>
        <w:numPr>
          <w:ilvl w:val="1"/>
          <w:numId w:val="12"/>
        </w:numPr>
        <w:spacing w:after="0" w:line="330" w:lineRule="auto"/>
        <w:ind w:hanging="360"/>
        <w:jc w:val="left"/>
      </w:pPr>
      <w:r>
        <w:rPr>
          <w:sz w:val="16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tbl>
      <w:tblPr>
        <w:tblStyle w:val="TableGrid"/>
        <w:tblW w:w="10118" w:type="dxa"/>
        <w:tblInd w:w="-69" w:type="dxa"/>
        <w:tblCellMar>
          <w:top w:w="23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6861"/>
        <w:gridCol w:w="3257"/>
      </w:tblGrid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iných pasív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16"/>
              </w:rPr>
              <w:t xml:space="preserve">Hodnota 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lastRenderedPageBreak/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33" w:line="259" w:lineRule="auto"/>
        <w:ind w:hanging="566"/>
        <w:jc w:val="left"/>
      </w:pPr>
      <w:r>
        <w:rPr>
          <w:sz w:val="16"/>
        </w:rPr>
        <w:t xml:space="preserve">Opis významných položiek ostatných finančných povinností, ktoré sa nesledujú v účtovníctve a neuvádzajú sa v súvahe; pri každej položke sa uvádza jej opis, výška a údaj, či sa týka spriaznených osôb, a to </w:t>
      </w:r>
    </w:p>
    <w:p w:rsidR="00587E85" w:rsidRDefault="00D83DFA">
      <w:pPr>
        <w:numPr>
          <w:ilvl w:val="1"/>
          <w:numId w:val="12"/>
        </w:numPr>
        <w:spacing w:after="43" w:line="259" w:lineRule="auto"/>
        <w:ind w:hanging="360"/>
        <w:jc w:val="left"/>
      </w:pPr>
      <w:r>
        <w:rPr>
          <w:sz w:val="16"/>
        </w:rPr>
        <w:t xml:space="preserve">povinnosť z devízových termínovaných obchodov a iných finančných derivátov, </w:t>
      </w:r>
    </w:p>
    <w:p w:rsidR="00587E85" w:rsidRDefault="00D83DFA">
      <w:pPr>
        <w:numPr>
          <w:ilvl w:val="1"/>
          <w:numId w:val="12"/>
        </w:numPr>
        <w:spacing w:after="57" w:line="259" w:lineRule="auto"/>
        <w:ind w:hanging="360"/>
        <w:jc w:val="left"/>
      </w:pPr>
      <w:r>
        <w:rPr>
          <w:sz w:val="16"/>
        </w:rPr>
        <w:t xml:space="preserve">povinnosť z opčných obchodov, </w:t>
      </w:r>
    </w:p>
    <w:p w:rsidR="00587E85" w:rsidRDefault="00D83DFA">
      <w:pPr>
        <w:numPr>
          <w:ilvl w:val="1"/>
          <w:numId w:val="12"/>
        </w:numPr>
        <w:spacing w:after="47" w:line="259" w:lineRule="auto"/>
        <w:ind w:hanging="360"/>
        <w:jc w:val="left"/>
      </w:pPr>
      <w:r>
        <w:rPr>
          <w:sz w:val="16"/>
        </w:rPr>
        <w:t xml:space="preserve">zákonná povinnosť alebo zmluvná povinnosť odobrať určité produkty alebo služby, napríklad z dodávateľských alebo odberateľských zmlúv, </w:t>
      </w:r>
    </w:p>
    <w:p w:rsidR="00587E85" w:rsidRDefault="00D83DFA">
      <w:pPr>
        <w:numPr>
          <w:ilvl w:val="1"/>
          <w:numId w:val="12"/>
        </w:numPr>
        <w:spacing w:after="0" w:line="259" w:lineRule="auto"/>
        <w:ind w:hanging="360"/>
        <w:jc w:val="left"/>
      </w:pPr>
      <w:r>
        <w:rPr>
          <w:sz w:val="16"/>
        </w:rPr>
        <w:t xml:space="preserve">povinnosť z leasingových, nájomných, servisných, poistných, koncesionárskych, licenčných zmlúv a podobných zmlúv, e) iné povinnosti.  </w:t>
      </w:r>
    </w:p>
    <w:tbl>
      <w:tblPr>
        <w:tblStyle w:val="TableGrid"/>
        <w:tblW w:w="10118" w:type="dxa"/>
        <w:tblInd w:w="-69" w:type="dxa"/>
        <w:tblCellMar>
          <w:top w:w="2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65"/>
        <w:gridCol w:w="2381"/>
        <w:gridCol w:w="3372"/>
      </w:tblGrid>
      <w:tr w:rsidR="00587E85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6"/>
              </w:rPr>
              <w:t xml:space="preserve">Opis významných položiek ostatných finančných povinností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6"/>
              </w:rPr>
              <w:t xml:space="preserve">Výška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16"/>
              </w:rPr>
              <w:t xml:space="preserve">Spriaznené osoby </w:t>
            </w:r>
          </w:p>
        </w:tc>
      </w:tr>
      <w:tr w:rsidR="00587E85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5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293"/>
        </w:trPr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5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8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Prehľad nehnuteľných kultúrnych pamiatok, ktoré sú v správe alebo vo vlastníctve účtovnej jednotky. </w:t>
      </w:r>
    </w:p>
    <w:tbl>
      <w:tblPr>
        <w:tblStyle w:val="TableGrid"/>
        <w:tblW w:w="10169" w:type="dxa"/>
        <w:tblInd w:w="-103" w:type="dxa"/>
        <w:tblCellMar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5059"/>
        <w:gridCol w:w="5110"/>
      </w:tblGrid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Kostol Panny Márie pomocnice kresťanov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 xml:space="preserve">Budova Základnej školy sv. Jána de la </w:t>
            </w:r>
            <w:proofErr w:type="spellStart"/>
            <w:r w:rsidR="00E5188E">
              <w:rPr>
                <w:sz w:val="16"/>
              </w:rPr>
              <w:t>Salle</w:t>
            </w:r>
            <w:proofErr w:type="spellEnd"/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Budova fary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Kaplnka Lurdskej Panny Márie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E5188E">
              <w:rPr>
                <w:sz w:val="16"/>
              </w:rPr>
              <w:t>Zichyho kúria</w:t>
            </w:r>
          </w:p>
          <w:p w:rsidR="008C49CB" w:rsidRDefault="008C49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numPr>
          <w:ilvl w:val="0"/>
          <w:numId w:val="12"/>
        </w:numPr>
        <w:spacing w:after="0" w:line="259" w:lineRule="auto"/>
        <w:ind w:hanging="566"/>
        <w:jc w:val="left"/>
      </w:pPr>
      <w:r>
        <w:rPr>
          <w:sz w:val="16"/>
        </w:rPr>
        <w:t xml:space="preserve">Informácie o významných skutočnostiach, ktoré nastali medzi dňom, ku ktorému sa zostavuje účtovná závierka a dňom jej zostavenia. </w:t>
      </w:r>
    </w:p>
    <w:tbl>
      <w:tblPr>
        <w:tblStyle w:val="TableGrid"/>
        <w:tblW w:w="10171" w:type="dxa"/>
        <w:tblInd w:w="-105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587E85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2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587E85">
        <w:trPr>
          <w:trHeight w:val="314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7E85" w:rsidRDefault="00D83DFA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587E85" w:rsidRDefault="00D83DFA">
      <w:pPr>
        <w:spacing w:after="0" w:line="259" w:lineRule="auto"/>
        <w:ind w:left="3" w:firstLine="0"/>
        <w:jc w:val="left"/>
      </w:pPr>
      <w:r>
        <w:rPr>
          <w:sz w:val="16"/>
        </w:rPr>
        <w:t xml:space="preserve"> </w:t>
      </w:r>
    </w:p>
    <w:sectPr w:rsidR="00587E85">
      <w:footerReference w:type="even" r:id="rId8"/>
      <w:footerReference w:type="default" r:id="rId9"/>
      <w:footerReference w:type="first" r:id="rId10"/>
      <w:pgSz w:w="11906" w:h="16838"/>
      <w:pgMar w:top="1292" w:right="944" w:bottom="1488" w:left="964" w:header="708" w:footer="676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676C" w:rsidRDefault="00F0676C">
      <w:pPr>
        <w:spacing w:after="0" w:line="240" w:lineRule="auto"/>
      </w:pPr>
      <w:r>
        <w:separator/>
      </w:r>
    </w:p>
  </w:endnote>
  <w:endnote w:type="continuationSeparator" w:id="0">
    <w:p w:rsidR="00F0676C" w:rsidRDefault="00F0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54" name="Group 833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55" name="Shape 8335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54" style="width:498.6pt;height:0.75pt;position:absolute;mso-position-horizontal-relative:page;mso-position-horizontal:absolute;margin-left:47.3001pt;mso-position-vertical-relative:page;margin-top:769.376pt;" coordsize="63322,95">
              <v:shape id="Shape 8335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39" name="Group 833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40" name="Shape 83340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39" style="width:498.6pt;height:0.75pt;position:absolute;mso-position-horizontal-relative:page;mso-position-horizontal:absolute;margin-left:47.3001pt;mso-position-vertical-relative:page;margin-top:769.376pt;" coordsize="63322,95">
              <v:shape id="Shape 83340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3D7" w:rsidRDefault="005223D7">
    <w:pPr>
      <w:tabs>
        <w:tab w:val="right" w:pos="9998"/>
      </w:tabs>
      <w:spacing w:after="226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600711</wp:posOffset>
              </wp:positionH>
              <wp:positionV relativeFrom="page">
                <wp:posOffset>9771077</wp:posOffset>
              </wp:positionV>
              <wp:extent cx="6332220" cy="9525"/>
              <wp:effectExtent l="0" t="0" r="0" b="0"/>
              <wp:wrapSquare wrapText="bothSides"/>
              <wp:docPr id="83324" name="Group 833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2220" cy="9525"/>
                        <a:chOff x="0" y="0"/>
                        <a:chExt cx="6332220" cy="9525"/>
                      </a:xfrm>
                    </wpg:grpSpPr>
                    <wps:wsp>
                      <wps:cNvPr id="83325" name="Shape 83325"/>
                      <wps:cNvSpPr/>
                      <wps:spPr>
                        <a:xfrm>
                          <a:off x="0" y="0"/>
                          <a:ext cx="633222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2220">
                              <a:moveTo>
                                <a:pt x="0" y="0"/>
                              </a:moveTo>
                              <a:lnTo>
                                <a:pt x="633222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497DBA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3324" style="width:498.6pt;height:0.75pt;position:absolute;mso-position-horizontal-relative:page;mso-position-horizontal:absolute;margin-left:47.3001pt;mso-position-vertical-relative:page;margin-top:769.376pt;" coordsize="63322,95">
              <v:shape id="Shape 83325" style="position:absolute;width:63322;height:0;left:0;top:0;" coordsize="6332220,0" path="m0,0l6332220,0">
                <v:stroke weight="0.75pt" endcap="flat" joinstyle="round" on="true" color="#497dba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C0C0C0"/>
        <w:sz w:val="16"/>
      </w:rPr>
      <w:t xml:space="preserve">© </w:t>
    </w:r>
    <w:proofErr w:type="spellStart"/>
    <w:r>
      <w:rPr>
        <w:color w:val="C0C0C0"/>
        <w:sz w:val="16"/>
      </w:rPr>
      <w:t>MVOServis</w:t>
    </w:r>
    <w:proofErr w:type="spellEnd"/>
    <w:r>
      <w:rPr>
        <w:color w:val="C0C0C0"/>
        <w:sz w:val="16"/>
      </w:rPr>
      <w:t xml:space="preserve"> </w:t>
    </w:r>
    <w:proofErr w:type="spellStart"/>
    <w:r>
      <w:rPr>
        <w:color w:val="C0C0C0"/>
        <w:sz w:val="16"/>
      </w:rPr>
      <w:t>s.r.o</w:t>
    </w:r>
    <w:proofErr w:type="spellEnd"/>
    <w:r>
      <w:rPr>
        <w:color w:val="C0C0C0"/>
        <w:sz w:val="16"/>
      </w:rPr>
      <w:t>.</w:t>
    </w: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5223D7" w:rsidRDefault="005223D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676C" w:rsidRDefault="00F0676C">
      <w:pPr>
        <w:spacing w:after="0" w:line="240" w:lineRule="auto"/>
      </w:pPr>
      <w:r>
        <w:separator/>
      </w:r>
    </w:p>
  </w:footnote>
  <w:footnote w:type="continuationSeparator" w:id="0">
    <w:p w:rsidR="00F0676C" w:rsidRDefault="00F0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7128D"/>
    <w:multiLevelType w:val="hybridMultilevel"/>
    <w:tmpl w:val="D8CA388E"/>
    <w:lvl w:ilvl="0" w:tplc="017AECF8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A024A0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98AD25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FAB20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1B2A5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FBCC25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C68242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9248196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25CA7F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6313A7"/>
    <w:multiLevelType w:val="hybridMultilevel"/>
    <w:tmpl w:val="665076BA"/>
    <w:lvl w:ilvl="0" w:tplc="45BEDA6A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C5AD5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840DD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CB07E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D4AA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ED8DB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87A11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F9243D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49693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84222B"/>
    <w:multiLevelType w:val="hybridMultilevel"/>
    <w:tmpl w:val="F5AC571C"/>
    <w:lvl w:ilvl="0" w:tplc="34121FE2">
      <w:start w:val="1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7B03300">
      <w:start w:val="1"/>
      <w:numFmt w:val="lowerLetter"/>
      <w:lvlText w:val="%2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460C264">
      <w:start w:val="1"/>
      <w:numFmt w:val="lowerRoman"/>
      <w:lvlText w:val="%3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4E6C774">
      <w:start w:val="1"/>
      <w:numFmt w:val="decimal"/>
      <w:lvlText w:val="%4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9F6DA20">
      <w:start w:val="1"/>
      <w:numFmt w:val="lowerLetter"/>
      <w:lvlText w:val="%5"/>
      <w:lvlJc w:val="left"/>
      <w:pPr>
        <w:ind w:left="36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A698F8">
      <w:start w:val="1"/>
      <w:numFmt w:val="lowerRoman"/>
      <w:lvlText w:val="%6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F5AFD7C">
      <w:start w:val="1"/>
      <w:numFmt w:val="decimal"/>
      <w:lvlText w:val="%7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E40B2C4">
      <w:start w:val="1"/>
      <w:numFmt w:val="lowerLetter"/>
      <w:lvlText w:val="%8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FBE9036">
      <w:start w:val="1"/>
      <w:numFmt w:val="lowerRoman"/>
      <w:lvlText w:val="%9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9E64FA"/>
    <w:multiLevelType w:val="hybridMultilevel"/>
    <w:tmpl w:val="1786B2D4"/>
    <w:lvl w:ilvl="0" w:tplc="EB4AF878">
      <w:start w:val="1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F0F800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948727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C849710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EA2E5F2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3EE440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9D42510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572EE8E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646E68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926D52"/>
    <w:multiLevelType w:val="hybridMultilevel"/>
    <w:tmpl w:val="5B24F510"/>
    <w:lvl w:ilvl="0" w:tplc="0F5C8F26">
      <w:start w:val="5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D24BA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5693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0FA92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E92B8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3E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4E47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10EC8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5661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9C2056"/>
    <w:multiLevelType w:val="hybridMultilevel"/>
    <w:tmpl w:val="93D017B4"/>
    <w:lvl w:ilvl="0" w:tplc="B84CB010">
      <w:start w:val="1"/>
      <w:numFmt w:val="decimal"/>
      <w:lvlText w:val="(%1)"/>
      <w:lvlJc w:val="left"/>
      <w:pPr>
        <w:ind w:left="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4C2CD7E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670753E">
      <w:start w:val="1"/>
      <w:numFmt w:val="lowerRoman"/>
      <w:lvlText w:val="%3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AEC9900">
      <w:start w:val="1"/>
      <w:numFmt w:val="decimal"/>
      <w:lvlText w:val="%4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14CCDDC">
      <w:start w:val="1"/>
      <w:numFmt w:val="lowerLetter"/>
      <w:lvlText w:val="%5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786C488">
      <w:start w:val="1"/>
      <w:numFmt w:val="lowerRoman"/>
      <w:lvlText w:val="%6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EA2FB60">
      <w:start w:val="1"/>
      <w:numFmt w:val="decimal"/>
      <w:lvlText w:val="%7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F66ADE4">
      <w:start w:val="1"/>
      <w:numFmt w:val="lowerLetter"/>
      <w:lvlText w:val="%8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47AF014">
      <w:start w:val="1"/>
      <w:numFmt w:val="lowerRoman"/>
      <w:lvlText w:val="%9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F43478"/>
    <w:multiLevelType w:val="hybridMultilevel"/>
    <w:tmpl w:val="25FEDC8E"/>
    <w:lvl w:ilvl="0" w:tplc="D6BECEC4">
      <w:start w:val="2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E38A3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B6EBD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070AC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4D011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2827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89C4E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9F8BF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06AA7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3486E0E"/>
    <w:multiLevelType w:val="hybridMultilevel"/>
    <w:tmpl w:val="C46278AE"/>
    <w:lvl w:ilvl="0" w:tplc="3CE47042">
      <w:start w:val="8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BC26E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74A8C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4B43C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1E6C3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3BC776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E3003B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C560A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44977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38D388B"/>
    <w:multiLevelType w:val="hybridMultilevel"/>
    <w:tmpl w:val="F4226114"/>
    <w:lvl w:ilvl="0" w:tplc="B1CC4C48">
      <w:start w:val="1"/>
      <w:numFmt w:val="lowerLetter"/>
      <w:lvlText w:val="%1)"/>
      <w:lvlJc w:val="left"/>
      <w:pPr>
        <w:ind w:left="7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FE8154">
      <w:start w:val="1"/>
      <w:numFmt w:val="decimal"/>
      <w:lvlText w:val="%2."/>
      <w:lvlJc w:val="left"/>
      <w:pPr>
        <w:ind w:left="1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5D867CC">
      <w:start w:val="1"/>
      <w:numFmt w:val="lowerRoman"/>
      <w:lvlText w:val="%3"/>
      <w:lvlJc w:val="left"/>
      <w:pPr>
        <w:ind w:left="1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585E32">
      <w:start w:val="1"/>
      <w:numFmt w:val="decimal"/>
      <w:lvlText w:val="%4"/>
      <w:lvlJc w:val="left"/>
      <w:pPr>
        <w:ind w:left="25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164A130">
      <w:start w:val="1"/>
      <w:numFmt w:val="lowerLetter"/>
      <w:lvlText w:val="%5"/>
      <w:lvlJc w:val="left"/>
      <w:pPr>
        <w:ind w:left="32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5624214">
      <w:start w:val="1"/>
      <w:numFmt w:val="lowerRoman"/>
      <w:lvlText w:val="%6"/>
      <w:lvlJc w:val="left"/>
      <w:pPr>
        <w:ind w:left="3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E10C6D6">
      <w:start w:val="1"/>
      <w:numFmt w:val="decimal"/>
      <w:lvlText w:val="%7"/>
      <w:lvlJc w:val="left"/>
      <w:pPr>
        <w:ind w:left="46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3F89646">
      <w:start w:val="1"/>
      <w:numFmt w:val="lowerLetter"/>
      <w:lvlText w:val="%8"/>
      <w:lvlJc w:val="left"/>
      <w:pPr>
        <w:ind w:left="53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5E4FFA">
      <w:start w:val="1"/>
      <w:numFmt w:val="lowerRoman"/>
      <w:lvlText w:val="%9"/>
      <w:lvlJc w:val="left"/>
      <w:pPr>
        <w:ind w:left="61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7A24C21"/>
    <w:multiLevelType w:val="hybridMultilevel"/>
    <w:tmpl w:val="8FEE085E"/>
    <w:lvl w:ilvl="0" w:tplc="7EAAB41C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1342BC2">
      <w:start w:val="2"/>
      <w:numFmt w:val="decimal"/>
      <w:lvlText w:val="%2."/>
      <w:lvlJc w:val="left"/>
      <w:pPr>
        <w:ind w:left="10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3AFA60">
      <w:start w:val="1"/>
      <w:numFmt w:val="lowerRoman"/>
      <w:lvlText w:val="%3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B3A1378">
      <w:start w:val="1"/>
      <w:numFmt w:val="decimal"/>
      <w:lvlText w:val="%4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A085466">
      <w:start w:val="1"/>
      <w:numFmt w:val="lowerLetter"/>
      <w:lvlText w:val="%5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554DBC8">
      <w:start w:val="1"/>
      <w:numFmt w:val="lowerRoman"/>
      <w:lvlText w:val="%6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4F6E622">
      <w:start w:val="1"/>
      <w:numFmt w:val="decimal"/>
      <w:lvlText w:val="%7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0A2B1EE">
      <w:start w:val="1"/>
      <w:numFmt w:val="lowerLetter"/>
      <w:lvlText w:val="%8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8A6F58">
      <w:start w:val="1"/>
      <w:numFmt w:val="lowerRoman"/>
      <w:lvlText w:val="%9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DE73BD"/>
    <w:multiLevelType w:val="hybridMultilevel"/>
    <w:tmpl w:val="D0EC78D6"/>
    <w:lvl w:ilvl="0" w:tplc="16B2314E">
      <w:start w:val="1"/>
      <w:numFmt w:val="decimal"/>
      <w:lvlText w:val="(%1)"/>
      <w:lvlJc w:val="left"/>
      <w:pPr>
        <w:ind w:left="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A206B0C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D3EBD98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67CA94E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0CEC90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570B84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6284B06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B2C8962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01647B6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D613388"/>
    <w:multiLevelType w:val="hybridMultilevel"/>
    <w:tmpl w:val="5802A49C"/>
    <w:lvl w:ilvl="0" w:tplc="A4DC3E2E">
      <w:start w:val="1"/>
      <w:numFmt w:val="decimal"/>
      <w:lvlText w:val="(%1)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C2E00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4B08C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F2E57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DCAC2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19053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BFAC0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06CB0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5B4C8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3"/>
  </w:num>
  <w:num w:numId="8">
    <w:abstractNumId w:val="9"/>
  </w:num>
  <w:num w:numId="9">
    <w:abstractNumId w:val="2"/>
  </w:num>
  <w:num w:numId="10">
    <w:abstractNumId w:val="8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E85"/>
    <w:rsid w:val="00084BD5"/>
    <w:rsid w:val="001C2704"/>
    <w:rsid w:val="0024144C"/>
    <w:rsid w:val="00275188"/>
    <w:rsid w:val="002A62C8"/>
    <w:rsid w:val="00304E6A"/>
    <w:rsid w:val="003965B7"/>
    <w:rsid w:val="003A63FE"/>
    <w:rsid w:val="0047458B"/>
    <w:rsid w:val="004A77DD"/>
    <w:rsid w:val="005223D7"/>
    <w:rsid w:val="00583880"/>
    <w:rsid w:val="00587E85"/>
    <w:rsid w:val="005922C6"/>
    <w:rsid w:val="006D415C"/>
    <w:rsid w:val="007C08B9"/>
    <w:rsid w:val="00896B54"/>
    <w:rsid w:val="008C49CB"/>
    <w:rsid w:val="00A971D2"/>
    <w:rsid w:val="00AE5C33"/>
    <w:rsid w:val="00AF7EFB"/>
    <w:rsid w:val="00B70237"/>
    <w:rsid w:val="00D83DFA"/>
    <w:rsid w:val="00DD3D82"/>
    <w:rsid w:val="00DE00C4"/>
    <w:rsid w:val="00E5188E"/>
    <w:rsid w:val="00EE4A35"/>
    <w:rsid w:val="00F0676C"/>
    <w:rsid w:val="00F654D3"/>
    <w:rsid w:val="00F80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98854"/>
  <w15:docId w15:val="{512FC531-567B-40C9-A6FF-079371458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3" w:line="266" w:lineRule="auto"/>
      <w:ind w:left="10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i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i/>
      <w:color w:val="000000"/>
      <w:sz w:val="18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i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A7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77DD"/>
    <w:rPr>
      <w:rFonts w:ascii="Arial" w:eastAsia="Arial" w:hAnsi="Arial" w:cs="Arial"/>
      <w:color w:val="000000"/>
      <w:sz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65B7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65B7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48608-C5D1-4A93-A78C-98D4BE871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4220</Words>
  <Characters>24054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NUJ 2013</vt:lpstr>
    </vt:vector>
  </TitlesOfParts>
  <Company/>
  <LinksUpToDate>false</LinksUpToDate>
  <CharactersWithSpaces>28218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NUJ 2013</dc:title>
  <dc:subject/>
  <dc:creator>Vereš</dc:creator>
  <cp:keywords/>
  <cp:lastModifiedBy>Admin</cp:lastModifiedBy>
  <cp:revision>2</cp:revision>
  <cp:lastPrinted>2025-04-04T13:03:00Z</cp:lastPrinted>
  <dcterms:created xsi:type="dcterms:W3CDTF">2025-04-04T14:46:00Z</dcterms:created>
  <dcterms:modified xsi:type="dcterms:W3CDTF">2025-04-04T14:46:00Z</dcterms:modified>
</cp:coreProperties>
</file>