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424F10" w14:textId="2290F9DD" w:rsidR="005B0C32" w:rsidRPr="005B0C32" w:rsidRDefault="005B0C32" w:rsidP="005B0C32">
      <w:pPr>
        <w:autoSpaceDE w:val="0"/>
        <w:autoSpaceDN w:val="0"/>
        <w:adjustRightInd w:val="0"/>
        <w:spacing w:after="0" w:line="240" w:lineRule="auto"/>
        <w:jc w:val="right"/>
        <w:rPr>
          <w:rFonts w:ascii="TimesNewRomanPS-BoldMT" w:hAnsi="TimesNewRomanPS-BoldMT" w:cs="TimesNewRomanPS-BoldMT"/>
          <w:color w:val="00000A"/>
          <w:sz w:val="24"/>
          <w:szCs w:val="24"/>
        </w:rPr>
      </w:pPr>
      <w:r w:rsidRPr="005B0C32">
        <w:rPr>
          <w:rFonts w:ascii="TimesNewRomanPS-BoldMT" w:hAnsi="TimesNewRomanPS-BoldMT" w:cs="TimesNewRomanPS-BoldMT"/>
          <w:color w:val="00000A"/>
          <w:sz w:val="24"/>
          <w:szCs w:val="24"/>
        </w:rPr>
        <w:t>IČO:</w:t>
      </w:r>
      <w:r>
        <w:rPr>
          <w:rFonts w:ascii="TimesNewRomanPS-BoldMT" w:hAnsi="TimesNewRomanPS-BoldMT" w:cs="TimesNewRomanPS-BoldMT"/>
          <w:color w:val="00000A"/>
          <w:sz w:val="24"/>
          <w:szCs w:val="24"/>
        </w:rPr>
        <w:t xml:space="preserve"> </w:t>
      </w:r>
      <w:r w:rsidRPr="005B0C32">
        <w:rPr>
          <w:rFonts w:ascii="Times New Roman" w:hAnsi="Times New Roman" w:cs="Times New Roman"/>
          <w:color w:val="000000"/>
          <w:lang w:eastAsia="sk-SK"/>
        </w:rPr>
        <w:t>4</w:t>
      </w:r>
      <w:r w:rsidR="00664880" w:rsidRPr="00664880">
        <w:rPr>
          <w:rFonts w:ascii="Times New Roman" w:hAnsi="Times New Roman" w:cs="Times New Roman"/>
          <w:color w:val="000000"/>
          <w:lang w:eastAsia="sk-SK"/>
        </w:rPr>
        <w:t>45902224</w:t>
      </w:r>
    </w:p>
    <w:p w14:paraId="480F1D79" w14:textId="1065252C" w:rsidR="005B0C32" w:rsidRPr="005B0C32" w:rsidRDefault="005B0C32" w:rsidP="005B0C32">
      <w:pPr>
        <w:autoSpaceDE w:val="0"/>
        <w:autoSpaceDN w:val="0"/>
        <w:adjustRightInd w:val="0"/>
        <w:spacing w:after="0" w:line="240" w:lineRule="auto"/>
        <w:jc w:val="right"/>
        <w:rPr>
          <w:rFonts w:ascii="TimesNewRomanPS-BoldMT" w:hAnsi="TimesNewRomanPS-BoldMT" w:cs="TimesNewRomanPS-BoldMT"/>
          <w:color w:val="00000A"/>
          <w:sz w:val="24"/>
          <w:szCs w:val="24"/>
        </w:rPr>
      </w:pPr>
      <w:r w:rsidRPr="005B0C32">
        <w:rPr>
          <w:rFonts w:ascii="TimesNewRomanPS-BoldMT" w:hAnsi="TimesNewRomanPS-BoldMT" w:cs="TimesNewRomanPS-BoldMT"/>
          <w:color w:val="00000A"/>
          <w:sz w:val="24"/>
          <w:szCs w:val="24"/>
        </w:rPr>
        <w:t>DIČ:</w:t>
      </w:r>
      <w:r>
        <w:rPr>
          <w:rFonts w:ascii="TimesNewRomanPS-BoldMT" w:hAnsi="TimesNewRomanPS-BoldMT" w:cs="TimesNewRomanPS-BoldMT"/>
          <w:color w:val="00000A"/>
          <w:sz w:val="24"/>
          <w:szCs w:val="24"/>
        </w:rPr>
        <w:t xml:space="preserve"> </w:t>
      </w:r>
      <w:r w:rsidR="00664880" w:rsidRPr="00664880">
        <w:rPr>
          <w:rFonts w:ascii="TimesNewRomanPS-BoldMT" w:hAnsi="TimesNewRomanPS-BoldMT" w:cs="TimesNewRomanPS-BoldMT"/>
          <w:color w:val="00000A"/>
          <w:sz w:val="24"/>
          <w:szCs w:val="24"/>
        </w:rPr>
        <w:t>2023231067</w:t>
      </w:r>
    </w:p>
    <w:p w14:paraId="72A763C1" w14:textId="37295783" w:rsidR="005B0C32" w:rsidRPr="005B0C32" w:rsidRDefault="005B0C32" w:rsidP="005B0C32">
      <w:pPr>
        <w:autoSpaceDE w:val="0"/>
        <w:autoSpaceDN w:val="0"/>
        <w:adjustRightInd w:val="0"/>
        <w:spacing w:after="0" w:line="240" w:lineRule="auto"/>
        <w:jc w:val="right"/>
        <w:rPr>
          <w:rFonts w:ascii="TimesNewRomanPS-BoldMT" w:hAnsi="TimesNewRomanPS-BoldMT" w:cs="TimesNewRomanPS-BoldMT"/>
          <w:color w:val="00000A"/>
          <w:sz w:val="24"/>
          <w:szCs w:val="24"/>
        </w:rPr>
      </w:pPr>
    </w:p>
    <w:p w14:paraId="27DF97C2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</w:p>
    <w:p w14:paraId="53CA1D9C" w14:textId="1AAADCA6" w:rsidR="005B0C32" w:rsidRDefault="005B0C32" w:rsidP="005B0C3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Poznámky k účtovnej závierke</w:t>
      </w:r>
    </w:p>
    <w:p w14:paraId="0BDECBFB" w14:textId="2EF5256A" w:rsidR="005B0C32" w:rsidRDefault="005B0C32" w:rsidP="005B0C3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k 31.12.202</w:t>
      </w:r>
      <w:r w:rsidR="00C17711"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4</w:t>
      </w:r>
    </w:p>
    <w:p w14:paraId="7D441BA5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podľa opatrenia MF SR č. 4455/2003-92 zo dňa 31.3.2004</w:t>
      </w:r>
    </w:p>
    <w:p w14:paraId="485E614D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</w:p>
    <w:p w14:paraId="38E58360" w14:textId="19CF7F96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A. Informácie o účtovnej jednotke</w:t>
      </w:r>
    </w:p>
    <w:p w14:paraId="57EDCC38" w14:textId="14D3D5C1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a/ Názov spoločnosti: </w:t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 w:rsidR="00664880">
        <w:rPr>
          <w:rFonts w:ascii="Times New Roman" w:hAnsi="Times New Roman"/>
          <w:b/>
          <w:bCs/>
        </w:rPr>
        <w:t>DERLOT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</w:rPr>
        <w:t>s.r.o.</w:t>
      </w:r>
    </w:p>
    <w:p w14:paraId="58C07215" w14:textId="28BC3AB1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Sídlo spoločnosti: </w:t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 w:rsidR="00664880" w:rsidRPr="00664880">
        <w:rPr>
          <w:rFonts w:ascii="Times New Roman" w:hAnsi="Times New Roman"/>
          <w:b/>
          <w:bCs/>
        </w:rPr>
        <w:t>Štefánika 18</w:t>
      </w:r>
      <w:r>
        <w:rPr>
          <w:rFonts w:ascii="Times New Roman" w:hAnsi="Times New Roman"/>
          <w:b/>
          <w:bCs/>
        </w:rPr>
        <w:t>, 96 001 Zvolen</w:t>
      </w:r>
    </w:p>
    <w:p w14:paraId="69E5857D" w14:textId="26BFB10D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Dátum založenia: </w:t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 w:rsidRPr="00206A3E">
        <w:rPr>
          <w:rFonts w:ascii="TimesNewRomanPSMT" w:hAnsi="TimesNewRomanPSMT" w:cs="TimesNewRomanPSMT"/>
          <w:b/>
          <w:bCs/>
          <w:color w:val="00000A"/>
          <w:sz w:val="24"/>
          <w:szCs w:val="24"/>
        </w:rPr>
        <w:t>Spoločenskou zmluvou zo dňa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664880" w:rsidRPr="00664880">
        <w:rPr>
          <w:rFonts w:ascii="TimesNewRomanPSMT" w:hAnsi="TimesNewRomanPSMT" w:cs="TimesNewRomanPSMT"/>
          <w:b/>
          <w:bCs/>
          <w:color w:val="00000A"/>
          <w:sz w:val="24"/>
          <w:szCs w:val="24"/>
        </w:rPr>
        <w:t>.02.2011</w:t>
      </w:r>
    </w:p>
    <w:p w14:paraId="253F01E6" w14:textId="5113D55E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Dátum zápisu do OR: </w:t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 w:rsidR="00206A3E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01.0</w:t>
      </w:r>
      <w:r w:rsidR="00664880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3</w:t>
      </w:r>
      <w:r w:rsidR="00206A3E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.2011</w:t>
      </w:r>
    </w:p>
    <w:p w14:paraId="7D38A732" w14:textId="4EA262E2" w:rsidR="005B0C32" w:rsidRPr="000C369F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Identifikačné číslo: </w:t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 w:rsidR="00664880" w:rsidRPr="00664880"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  <w:t>45902224</w:t>
      </w:r>
    </w:p>
    <w:p w14:paraId="3069911E" w14:textId="00DE97E2" w:rsidR="000C369F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Hlavná činnosť:</w:t>
      </w:r>
      <w:r w:rsidR="00206A3E">
        <w:rPr>
          <w:rFonts w:ascii="TimesNewRomanPSMT" w:hAnsi="TimesNewRomanPSMT" w:cs="TimesNewRomanPSMT"/>
          <w:color w:val="00000A"/>
          <w:sz w:val="24"/>
          <w:szCs w:val="24"/>
        </w:rPr>
        <w:tab/>
      </w:r>
      <w:r w:rsidR="00206A3E">
        <w:rPr>
          <w:rFonts w:ascii="TimesNewRomanPSMT" w:hAnsi="TimesNewRomanPSMT" w:cs="TimesNewRomanPSMT"/>
          <w:color w:val="00000A"/>
          <w:sz w:val="24"/>
          <w:szCs w:val="24"/>
        </w:rPr>
        <w:tab/>
      </w:r>
      <w:r w:rsidR="00030CB5">
        <w:rPr>
          <w:rFonts w:ascii="TimesNewRomanPSMT" w:hAnsi="TimesNewRomanPSMT" w:cs="TimesNewRomanPSMT"/>
          <w:b/>
          <w:bCs/>
          <w:color w:val="00000A"/>
          <w:sz w:val="24"/>
          <w:szCs w:val="24"/>
        </w:rPr>
        <w:t>Činnosti špeciálnej lekárskej praxe</w:t>
      </w:r>
    </w:p>
    <w:p w14:paraId="017336C8" w14:textId="586EDEE3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</w:p>
    <w:p w14:paraId="4D2E37D9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b/</w:t>
      </w: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Priemerný počet zamestnancov počas účtovného obdobia</w:t>
      </w:r>
    </w:p>
    <w:p w14:paraId="01216DFB" w14:textId="2E741E8C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Priemerný počet zamestnancov účtovného obdobia roka 202</w:t>
      </w:r>
      <w:r w:rsidR="00C17711">
        <w:rPr>
          <w:rFonts w:ascii="TimesNewRomanPSMT" w:hAnsi="TimesNewRomanPSMT" w:cs="TimesNewRomanPSMT"/>
          <w:color w:val="00000A"/>
          <w:sz w:val="24"/>
          <w:szCs w:val="24"/>
        </w:rPr>
        <w:t>4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bol</w:t>
      </w:r>
      <w:r w:rsidR="00206A3E">
        <w:rPr>
          <w:rFonts w:ascii="TimesNewRomanPSMT" w:hAnsi="TimesNewRomanPSMT" w:cs="TimesNewRomanPSMT"/>
          <w:color w:val="00000A"/>
          <w:sz w:val="24"/>
          <w:szCs w:val="24"/>
        </w:rPr>
        <w:t>i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v spoločnosti</w:t>
      </w:r>
    </w:p>
    <w:p w14:paraId="7A84EA1B" w14:textId="52245EDE" w:rsidR="005B0C32" w:rsidRDefault="00664880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3</w:t>
      </w:r>
      <w:r w:rsidR="005B0C32">
        <w:rPr>
          <w:rFonts w:ascii="TimesNewRomanPSMT" w:hAnsi="TimesNewRomanPSMT" w:cs="TimesNewRomanPSMT"/>
          <w:color w:val="00000A"/>
          <w:sz w:val="24"/>
          <w:szCs w:val="24"/>
        </w:rPr>
        <w:t xml:space="preserve"> pracovní</w:t>
      </w:r>
      <w:r w:rsidR="00206A3E">
        <w:rPr>
          <w:rFonts w:ascii="TimesNewRomanPSMT" w:hAnsi="TimesNewRomanPSMT" w:cs="TimesNewRomanPSMT"/>
          <w:color w:val="00000A"/>
          <w:sz w:val="24"/>
          <w:szCs w:val="24"/>
        </w:rPr>
        <w:t>ci</w:t>
      </w:r>
      <w:r w:rsidR="005B0C32">
        <w:rPr>
          <w:rFonts w:ascii="TimesNewRomanPSMT" w:hAnsi="TimesNewRomanPSMT" w:cs="TimesNewRomanPSMT"/>
          <w:color w:val="00000A"/>
          <w:sz w:val="24"/>
          <w:szCs w:val="24"/>
        </w:rPr>
        <w:t>.</w:t>
      </w:r>
    </w:p>
    <w:p w14:paraId="2495BF6C" w14:textId="77777777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5816094A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c/ Právny dôvod pre zostavenie účtovnej závierky</w:t>
      </w:r>
    </w:p>
    <w:p w14:paraId="606F4E72" w14:textId="10ED9A32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Účtovná závierka bola zostavená ako riadna účtovná závierka k </w:t>
      </w:r>
      <w:r w:rsidR="00206A3E">
        <w:rPr>
          <w:rFonts w:ascii="TimesNewRomanPSMT" w:hAnsi="TimesNewRomanPSMT" w:cs="TimesNewRomanPSMT"/>
          <w:color w:val="00000A"/>
          <w:sz w:val="24"/>
          <w:szCs w:val="24"/>
        </w:rPr>
        <w:t>31</w:t>
      </w:r>
      <w:r>
        <w:rPr>
          <w:rFonts w:ascii="TimesNewRomanPSMT" w:hAnsi="TimesNewRomanPSMT" w:cs="TimesNewRomanPSMT"/>
          <w:color w:val="00000A"/>
          <w:sz w:val="24"/>
          <w:szCs w:val="24"/>
        </w:rPr>
        <w:t>.</w:t>
      </w:r>
      <w:r w:rsidR="00206A3E">
        <w:rPr>
          <w:rFonts w:ascii="TimesNewRomanPSMT" w:hAnsi="TimesNewRomanPSMT" w:cs="TimesNewRomanPSMT"/>
          <w:color w:val="00000A"/>
          <w:sz w:val="24"/>
          <w:szCs w:val="24"/>
        </w:rPr>
        <w:t>12</w:t>
      </w:r>
      <w:r>
        <w:rPr>
          <w:rFonts w:ascii="TimesNewRomanPSMT" w:hAnsi="TimesNewRomanPSMT" w:cs="TimesNewRomanPSMT"/>
          <w:color w:val="00000A"/>
          <w:sz w:val="24"/>
          <w:szCs w:val="24"/>
        </w:rPr>
        <w:t>.202</w:t>
      </w:r>
      <w:r w:rsidR="00C17711">
        <w:rPr>
          <w:rFonts w:ascii="TimesNewRomanPSMT" w:hAnsi="TimesNewRomanPSMT" w:cs="TimesNewRomanPSMT"/>
          <w:color w:val="00000A"/>
          <w:sz w:val="24"/>
          <w:szCs w:val="24"/>
        </w:rPr>
        <w:t>4</w:t>
      </w:r>
    </w:p>
    <w:p w14:paraId="29216134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Účtovná jednotka v bežnom roku nemá povinnosť audítorského overenie účtovníctva</w:t>
      </w:r>
    </w:p>
    <w:p w14:paraId="009AD00D" w14:textId="1FDD53CD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a účtovnej závierky.</w:t>
      </w:r>
    </w:p>
    <w:p w14:paraId="08E4907B" w14:textId="77777777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4E2C3320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B. Informácie o účtovných zásadách a účtovných metódach</w:t>
      </w:r>
    </w:p>
    <w:p w14:paraId="10B23982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a/ Zmeny účtovných metód</w:t>
      </w:r>
    </w:p>
    <w:p w14:paraId="2054D7DE" w14:textId="5583EDE0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V priebehu účtovného obdobia nedošlo k zmenám účtovných zásad a účtovných metód</w:t>
      </w:r>
    </w:p>
    <w:p w14:paraId="414997EC" w14:textId="77777777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71EA167E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C. Údaje vykázané na strane aktív v súvahe</w:t>
      </w:r>
    </w:p>
    <w:p w14:paraId="3C6DDE7A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a/ Samostatné hnuteľný majetok</w:t>
      </w:r>
    </w:p>
    <w:p w14:paraId="5DFCCE27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Účtovná jednotka neobstarávala v priebehu účtovného obdobia SHV majetok</w:t>
      </w:r>
    </w:p>
    <w:p w14:paraId="467D9438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b/ Tvorba odpisového plánu</w:t>
      </w:r>
    </w:p>
    <w:p w14:paraId="5AAC1151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Odpisový plán účtovných odpisov SHV vychádza zo zákona č. 595/2003 Z. z. o daniach</w:t>
      </w:r>
    </w:p>
    <w:p w14:paraId="16213CA0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z príjmov.</w:t>
      </w:r>
    </w:p>
    <w:p w14:paraId="141F84B1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c/ Pohľadávky a záväzky po lehote splatnosti</w:t>
      </w:r>
    </w:p>
    <w:p w14:paraId="1832477B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Účtovná jednotka vykazuje pohľadávky a záväzky po lehote splatnosti.</w:t>
      </w:r>
    </w:p>
    <w:p w14:paraId="5BECF09B" w14:textId="3431ABA9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Celkové záväzky : </w:t>
      </w:r>
      <w:r w:rsidR="00C17711">
        <w:rPr>
          <w:rFonts w:ascii="TimesNewRomanPSMT" w:hAnsi="TimesNewRomanPSMT" w:cs="TimesNewRomanPSMT"/>
          <w:color w:val="00000A"/>
          <w:sz w:val="24"/>
          <w:szCs w:val="24"/>
        </w:rPr>
        <w:t>2.608</w:t>
      </w:r>
      <w:r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C17711">
        <w:rPr>
          <w:rFonts w:ascii="TimesNewRomanPSMT" w:hAnsi="TimesNewRomanPSMT" w:cs="TimesNewRomanPSMT"/>
          <w:color w:val="00000A"/>
          <w:sz w:val="24"/>
          <w:szCs w:val="24"/>
        </w:rPr>
        <w:t>94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€</w:t>
      </w:r>
    </w:p>
    <w:p w14:paraId="2BD7499E" w14:textId="5E00F8EE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Celkové pohľadávky </w:t>
      </w:r>
      <w:r w:rsidR="00C17711">
        <w:rPr>
          <w:rFonts w:ascii="TimesNewRomanPSMT" w:hAnsi="TimesNewRomanPSMT" w:cs="TimesNewRomanPSMT"/>
          <w:color w:val="00000A"/>
          <w:sz w:val="24"/>
          <w:szCs w:val="24"/>
        </w:rPr>
        <w:t>10.171</w:t>
      </w:r>
      <w:r w:rsidR="005D6460"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C17711">
        <w:rPr>
          <w:rFonts w:ascii="TimesNewRomanPSMT" w:hAnsi="TimesNewRomanPSMT" w:cs="TimesNewRomanPSMT"/>
          <w:color w:val="00000A"/>
          <w:sz w:val="24"/>
          <w:szCs w:val="24"/>
        </w:rPr>
        <w:t>22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€</w:t>
      </w:r>
    </w:p>
    <w:p w14:paraId="7D300E08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d/ Finančné účty</w:t>
      </w:r>
    </w:p>
    <w:p w14:paraId="37974EBB" w14:textId="4A55C7D1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Pokladňa 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 xml:space="preserve">hlavná </w:t>
      </w:r>
      <w:r w:rsidR="0091557A">
        <w:rPr>
          <w:rFonts w:ascii="TimesNewRomanPSMT" w:hAnsi="TimesNewRomanPSMT" w:cs="TimesNewRomanPSMT"/>
          <w:color w:val="00000A"/>
          <w:sz w:val="24"/>
          <w:szCs w:val="24"/>
        </w:rPr>
        <w:t>48</w:t>
      </w:r>
      <w:r w:rsidR="00C17711">
        <w:rPr>
          <w:rFonts w:ascii="TimesNewRomanPSMT" w:hAnsi="TimesNewRomanPSMT" w:cs="TimesNewRomanPSMT"/>
          <w:color w:val="00000A"/>
          <w:sz w:val="24"/>
          <w:szCs w:val="24"/>
        </w:rPr>
        <w:t>.619</w:t>
      </w:r>
      <w:r w:rsidR="005D6460"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C17711">
        <w:rPr>
          <w:rFonts w:ascii="TimesNewRomanPSMT" w:hAnsi="TimesNewRomanPSMT" w:cs="TimesNewRomanPSMT"/>
          <w:color w:val="00000A"/>
          <w:sz w:val="24"/>
          <w:szCs w:val="24"/>
        </w:rPr>
        <w:t>37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€</w:t>
      </w:r>
    </w:p>
    <w:p w14:paraId="13216567" w14:textId="0DEC2B15" w:rsidR="005B0C32" w:rsidRDefault="005D6460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B</w:t>
      </w:r>
      <w:r w:rsidR="005B0C32">
        <w:rPr>
          <w:rFonts w:ascii="TimesNewRomanPSMT" w:hAnsi="TimesNewRomanPSMT" w:cs="TimesNewRomanPSMT"/>
          <w:color w:val="00000A"/>
          <w:sz w:val="24"/>
          <w:szCs w:val="24"/>
        </w:rPr>
        <w:t>ankov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>ý</w:t>
      </w:r>
      <w:r w:rsidR="005B0C32">
        <w:rPr>
          <w:rFonts w:ascii="TimesNewRomanPSMT" w:hAnsi="TimesNewRomanPSMT" w:cs="TimesNewRomanPSMT"/>
          <w:color w:val="00000A"/>
          <w:sz w:val="24"/>
          <w:szCs w:val="24"/>
        </w:rPr>
        <w:t xml:space="preserve"> úč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>et VÚB</w:t>
      </w:r>
      <w:r w:rsidR="005B0C32"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C17711">
        <w:rPr>
          <w:rFonts w:ascii="TimesNewRomanPSMT" w:hAnsi="TimesNewRomanPSMT" w:cs="TimesNewRomanPSMT"/>
          <w:color w:val="00000A"/>
          <w:sz w:val="24"/>
          <w:szCs w:val="24"/>
        </w:rPr>
        <w:t>8.171</w:t>
      </w:r>
      <w:r w:rsidR="005B0C32"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C17711">
        <w:rPr>
          <w:rFonts w:ascii="TimesNewRomanPSMT" w:hAnsi="TimesNewRomanPSMT" w:cs="TimesNewRomanPSMT"/>
          <w:color w:val="00000A"/>
          <w:sz w:val="24"/>
          <w:szCs w:val="24"/>
        </w:rPr>
        <w:t>01</w:t>
      </w:r>
      <w:r w:rsidR="005B0C32">
        <w:rPr>
          <w:rFonts w:ascii="TimesNewRomanPSMT" w:hAnsi="TimesNewRomanPSMT" w:cs="TimesNewRomanPSMT"/>
          <w:color w:val="00000A"/>
          <w:sz w:val="24"/>
          <w:szCs w:val="24"/>
        </w:rPr>
        <w:t xml:space="preserve"> €</w:t>
      </w:r>
    </w:p>
    <w:p w14:paraId="6189C04D" w14:textId="46AFB182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5D399819" w14:textId="058CE90D" w:rsidR="005D6460" w:rsidRDefault="005D6460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09D555C4" w14:textId="77777777" w:rsidR="005D6460" w:rsidRDefault="005D6460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1B28A2A6" w14:textId="00F47C78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3E57C9FB" w14:textId="48EC797A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32FD13B7" w14:textId="31EA1784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7C94FA17" w14:textId="7A4B4E12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35FF0359" w14:textId="2FFB66BE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033BDC24" w14:textId="206C8DF4" w:rsidR="005B0C32" w:rsidRDefault="005B0C32" w:rsidP="000C369F">
      <w:pPr>
        <w:autoSpaceDE w:val="0"/>
        <w:autoSpaceDN w:val="0"/>
        <w:adjustRightInd w:val="0"/>
        <w:spacing w:after="0" w:line="240" w:lineRule="auto"/>
        <w:jc w:val="right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lastRenderedPageBreak/>
        <w:t>IČO:</w:t>
      </w:r>
      <w:r w:rsidR="00206A3E" w:rsidRPr="00206A3E">
        <w:rPr>
          <w:rFonts w:ascii="Times New Roman" w:hAnsi="Times New Roman" w:cs="Times New Roman"/>
          <w:color w:val="000000"/>
          <w:lang w:eastAsia="sk-SK"/>
        </w:rPr>
        <w:t xml:space="preserve"> </w:t>
      </w:r>
      <w:r w:rsidR="00664880" w:rsidRPr="00664880">
        <w:rPr>
          <w:rFonts w:ascii="Times New Roman" w:hAnsi="Times New Roman" w:cs="Times New Roman"/>
          <w:color w:val="000000"/>
          <w:lang w:eastAsia="sk-SK"/>
        </w:rPr>
        <w:t>45902224</w:t>
      </w:r>
    </w:p>
    <w:p w14:paraId="2A78FBA4" w14:textId="4EB6E5AA" w:rsidR="005B0C32" w:rsidRDefault="005B0C32" w:rsidP="000C369F">
      <w:pPr>
        <w:autoSpaceDE w:val="0"/>
        <w:autoSpaceDN w:val="0"/>
        <w:adjustRightInd w:val="0"/>
        <w:spacing w:after="0" w:line="240" w:lineRule="auto"/>
        <w:jc w:val="right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DIČ:</w:t>
      </w:r>
      <w:r w:rsidR="00206A3E" w:rsidRPr="00206A3E">
        <w:rPr>
          <w:rFonts w:ascii="TimesNewRomanPS-BoldMT" w:hAnsi="TimesNewRomanPS-BoldMT" w:cs="TimesNewRomanPS-BoldMT"/>
          <w:color w:val="00000A"/>
          <w:sz w:val="24"/>
          <w:szCs w:val="24"/>
        </w:rPr>
        <w:t xml:space="preserve"> </w:t>
      </w:r>
      <w:r w:rsidR="00664880" w:rsidRPr="00664880">
        <w:rPr>
          <w:rFonts w:ascii="TimesNewRomanPS-BoldMT" w:hAnsi="TimesNewRomanPS-BoldMT" w:cs="TimesNewRomanPS-BoldMT"/>
          <w:color w:val="00000A"/>
          <w:sz w:val="24"/>
          <w:szCs w:val="24"/>
        </w:rPr>
        <w:t>2023231067</w:t>
      </w:r>
    </w:p>
    <w:p w14:paraId="7E5A7CA5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D. Údaje vykázané na strane pasív súvahy</w:t>
      </w:r>
    </w:p>
    <w:p w14:paraId="706CD461" w14:textId="676707B6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a/ Základne imanie celkom </w:t>
      </w:r>
      <w:r w:rsidR="002B4C3B">
        <w:rPr>
          <w:rFonts w:ascii="TimesNewRomanPSMT" w:hAnsi="TimesNewRomanPSMT" w:cs="TimesNewRomanPSMT"/>
          <w:color w:val="00000A"/>
          <w:sz w:val="24"/>
          <w:szCs w:val="24"/>
        </w:rPr>
        <w:t>5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000,--€</w:t>
      </w:r>
    </w:p>
    <w:p w14:paraId="1A1C729E" w14:textId="3010F5AB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Vlastné imanie na začiatku účtovného obdobia </w:t>
      </w:r>
      <w:r w:rsidR="00C17711">
        <w:rPr>
          <w:rFonts w:ascii="TimesNewRomanPSMT" w:hAnsi="TimesNewRomanPSMT" w:cs="TimesNewRomanPSMT"/>
          <w:color w:val="00000A"/>
          <w:sz w:val="24"/>
          <w:szCs w:val="24"/>
        </w:rPr>
        <w:t>51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C17711">
        <w:rPr>
          <w:rFonts w:ascii="TimesNewRomanPSMT" w:hAnsi="TimesNewRomanPSMT" w:cs="TimesNewRomanPSMT"/>
          <w:color w:val="00000A"/>
          <w:sz w:val="24"/>
          <w:szCs w:val="24"/>
        </w:rPr>
        <w:t>66</w:t>
      </w:r>
      <w:r w:rsidR="001D23B8">
        <w:rPr>
          <w:rFonts w:ascii="TimesNewRomanPSMT" w:hAnsi="TimesNewRomanPSMT" w:cs="TimesNewRomanPSMT"/>
          <w:color w:val="00000A"/>
          <w:sz w:val="24"/>
          <w:szCs w:val="24"/>
        </w:rPr>
        <w:t>6</w:t>
      </w:r>
      <w:r>
        <w:rPr>
          <w:rFonts w:ascii="TimesNewRomanPSMT" w:hAnsi="TimesNewRomanPSMT" w:cs="TimesNewRomanPSMT"/>
          <w:color w:val="00000A"/>
          <w:sz w:val="24"/>
          <w:szCs w:val="24"/>
        </w:rPr>
        <w:t>,--€</w:t>
      </w:r>
    </w:p>
    <w:p w14:paraId="5065E818" w14:textId="217C693E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Vlastné imanie na konci účtovného obdobia </w:t>
      </w:r>
      <w:r w:rsidR="00C17711">
        <w:rPr>
          <w:rFonts w:ascii="TimesNewRomanPSMT" w:hAnsi="TimesNewRomanPSMT" w:cs="TimesNewRomanPSMT"/>
          <w:color w:val="00000A"/>
          <w:sz w:val="24"/>
          <w:szCs w:val="24"/>
        </w:rPr>
        <w:t>6</w:t>
      </w:r>
      <w:r w:rsidR="0091557A">
        <w:rPr>
          <w:rFonts w:ascii="TimesNewRomanPSMT" w:hAnsi="TimesNewRomanPSMT" w:cs="TimesNewRomanPSMT"/>
          <w:color w:val="00000A"/>
          <w:sz w:val="24"/>
          <w:szCs w:val="24"/>
        </w:rPr>
        <w:t>3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C17711">
        <w:rPr>
          <w:rFonts w:ascii="TimesNewRomanPSMT" w:hAnsi="TimesNewRomanPSMT" w:cs="TimesNewRomanPSMT"/>
          <w:color w:val="00000A"/>
          <w:sz w:val="24"/>
          <w:szCs w:val="24"/>
        </w:rPr>
        <w:t>1</w:t>
      </w:r>
      <w:r w:rsidR="0091557A">
        <w:rPr>
          <w:rFonts w:ascii="TimesNewRomanPSMT" w:hAnsi="TimesNewRomanPSMT" w:cs="TimesNewRomanPSMT"/>
          <w:color w:val="00000A"/>
          <w:sz w:val="24"/>
          <w:szCs w:val="24"/>
        </w:rPr>
        <w:t>7</w:t>
      </w:r>
      <w:r w:rsidR="00C17711">
        <w:rPr>
          <w:rFonts w:ascii="TimesNewRomanPSMT" w:hAnsi="TimesNewRomanPSMT" w:cs="TimesNewRomanPSMT"/>
          <w:color w:val="00000A"/>
          <w:sz w:val="24"/>
          <w:szCs w:val="24"/>
        </w:rPr>
        <w:t>7</w:t>
      </w:r>
      <w:r>
        <w:rPr>
          <w:rFonts w:ascii="TimesNewRomanPSMT" w:hAnsi="TimesNewRomanPSMT" w:cs="TimesNewRomanPSMT"/>
          <w:color w:val="00000A"/>
          <w:sz w:val="24"/>
          <w:szCs w:val="24"/>
        </w:rPr>
        <w:t>,--€</w:t>
      </w:r>
    </w:p>
    <w:p w14:paraId="7085D29B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b/ Rozdelenie účtovného zisku, prípadne spôsob úhrady straty predchádzajúceho</w:t>
      </w:r>
    </w:p>
    <w:p w14:paraId="58ED881B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účtovného obdobia</w:t>
      </w:r>
    </w:p>
    <w:p w14:paraId="1D1A095B" w14:textId="6258F198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V zmysle uznesenia valného zhromaždenia bol vykázaný zisk 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>r. 202</w:t>
      </w:r>
      <w:r w:rsidR="00C17711">
        <w:rPr>
          <w:rFonts w:ascii="TimesNewRomanPSMT" w:hAnsi="TimesNewRomanPSMT" w:cs="TimesNewRomanPSMT"/>
          <w:color w:val="00000A"/>
          <w:sz w:val="24"/>
          <w:szCs w:val="24"/>
        </w:rPr>
        <w:t>3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C17711">
        <w:rPr>
          <w:rFonts w:ascii="TimesNewRomanPSMT" w:hAnsi="TimesNewRomanPSMT" w:cs="TimesNewRomanPSMT"/>
          <w:color w:val="00000A"/>
          <w:sz w:val="24"/>
          <w:szCs w:val="24"/>
        </w:rPr>
        <w:t>14.301</w:t>
      </w:r>
      <w:r w:rsidR="00DF669A"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C17711">
        <w:rPr>
          <w:rFonts w:ascii="TimesNewRomanPSMT" w:hAnsi="TimesNewRomanPSMT" w:cs="TimesNewRomanPSMT"/>
          <w:color w:val="00000A"/>
          <w:sz w:val="24"/>
          <w:szCs w:val="24"/>
        </w:rPr>
        <w:t>90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 xml:space="preserve">€ </w:t>
      </w:r>
      <w:r>
        <w:rPr>
          <w:rFonts w:ascii="TimesNewRomanPSMT" w:hAnsi="TimesNewRomanPSMT" w:cs="TimesNewRomanPSMT"/>
          <w:color w:val="00000A"/>
          <w:sz w:val="24"/>
          <w:szCs w:val="24"/>
        </w:rPr>
        <w:t>preúčtovaný na 428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> </w:t>
      </w:r>
      <w:r>
        <w:rPr>
          <w:rFonts w:ascii="TimesNewRomanPSMT" w:hAnsi="TimesNewRomanPSMT" w:cs="TimesNewRomanPSMT"/>
          <w:color w:val="00000A"/>
          <w:sz w:val="24"/>
          <w:szCs w:val="24"/>
        </w:rPr>
        <w:t>0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>2</w:t>
      </w:r>
      <w:r w:rsidR="00C17711">
        <w:rPr>
          <w:rFonts w:ascii="TimesNewRomanPSMT" w:hAnsi="TimesNewRomanPSMT" w:cs="TimesNewRomanPSMT"/>
          <w:color w:val="00000A"/>
          <w:sz w:val="24"/>
          <w:szCs w:val="24"/>
        </w:rPr>
        <w:t>3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color w:val="00000A"/>
          <w:sz w:val="24"/>
          <w:szCs w:val="24"/>
        </w:rPr>
        <w:t>nerozdelený zisk minulých rokov.</w:t>
      </w:r>
    </w:p>
    <w:p w14:paraId="0AE59DC9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c/ Tvorba a čerpanie rezerv</w:t>
      </w:r>
    </w:p>
    <w:p w14:paraId="25E2E490" w14:textId="2E652EC0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Účtovná jednotka </w:t>
      </w:r>
      <w:r w:rsidR="00F3426E">
        <w:rPr>
          <w:rFonts w:ascii="TimesNewRomanPSMT" w:hAnsi="TimesNewRomanPSMT" w:cs="TimesNewRomanPSMT"/>
          <w:color w:val="00000A"/>
          <w:sz w:val="24"/>
          <w:szCs w:val="24"/>
        </w:rPr>
        <w:t>m</w:t>
      </w:r>
      <w:r w:rsidR="00CC6660">
        <w:rPr>
          <w:rFonts w:ascii="TimesNewRomanPSMT" w:hAnsi="TimesNewRomanPSMT" w:cs="TimesNewRomanPSMT"/>
          <w:color w:val="00000A"/>
          <w:sz w:val="24"/>
          <w:szCs w:val="24"/>
        </w:rPr>
        <w:t>á vytvorenú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rezerv</w:t>
      </w:r>
      <w:r w:rsidR="00CC6660">
        <w:rPr>
          <w:rFonts w:ascii="TimesNewRomanPSMT" w:hAnsi="TimesNewRomanPSMT" w:cs="TimesNewRomanPSMT"/>
          <w:color w:val="00000A"/>
          <w:sz w:val="24"/>
          <w:szCs w:val="24"/>
        </w:rPr>
        <w:t>u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>(</w:t>
      </w:r>
      <w:r w:rsidR="00CC6660">
        <w:rPr>
          <w:rFonts w:ascii="TimesNewRomanPSMT" w:hAnsi="TimesNewRomanPSMT" w:cs="TimesNewRomanPSMT"/>
          <w:color w:val="00000A"/>
          <w:sz w:val="24"/>
          <w:szCs w:val="24"/>
        </w:rPr>
        <w:t>500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>,00</w:t>
      </w:r>
      <w:r>
        <w:rPr>
          <w:rFonts w:ascii="TimesNewRomanPSMT" w:hAnsi="TimesNewRomanPSMT" w:cs="TimesNewRomanPSMT"/>
          <w:color w:val="00000A"/>
          <w:sz w:val="24"/>
          <w:szCs w:val="24"/>
        </w:rPr>
        <w:t>€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>)</w:t>
      </w:r>
    </w:p>
    <w:p w14:paraId="461B7A96" w14:textId="77777777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</w:p>
    <w:p w14:paraId="0C67392A" w14:textId="7DE49B01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E. Výnosy</w:t>
      </w:r>
    </w:p>
    <w:p w14:paraId="6F08B35B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a/ Údaje o tržbách za vlastné výkony a tovar</w:t>
      </w:r>
    </w:p>
    <w:p w14:paraId="3BD5A59E" w14:textId="423E4D4A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Tržby z predaja služieb </w:t>
      </w:r>
      <w:r w:rsidR="00554E1C">
        <w:rPr>
          <w:rFonts w:ascii="TimesNewRomanPSMT" w:hAnsi="TimesNewRomanPSMT" w:cs="TimesNewRomanPSMT"/>
          <w:color w:val="00000A"/>
          <w:sz w:val="24"/>
          <w:szCs w:val="24"/>
        </w:rPr>
        <w:t>127.62</w:t>
      </w:r>
      <w:r w:rsidR="00CC6660">
        <w:rPr>
          <w:rFonts w:ascii="TimesNewRomanPSMT" w:hAnsi="TimesNewRomanPSMT" w:cs="TimesNewRomanPSMT"/>
          <w:color w:val="00000A"/>
          <w:sz w:val="24"/>
          <w:szCs w:val="24"/>
        </w:rPr>
        <w:t>9</w:t>
      </w:r>
      <w:r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554E1C">
        <w:rPr>
          <w:rFonts w:ascii="TimesNewRomanPSMT" w:hAnsi="TimesNewRomanPSMT" w:cs="TimesNewRomanPSMT"/>
          <w:color w:val="00000A"/>
          <w:sz w:val="24"/>
          <w:szCs w:val="24"/>
        </w:rPr>
        <w:t>01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€</w:t>
      </w:r>
    </w:p>
    <w:p w14:paraId="0E3F661C" w14:textId="7E2659EF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Ostatné výnosy </w:t>
      </w:r>
      <w:r w:rsidR="00E45075">
        <w:rPr>
          <w:rFonts w:ascii="TimesNewRomanPSMT" w:hAnsi="TimesNewRomanPSMT" w:cs="TimesNewRomanPSMT"/>
          <w:color w:val="00000A"/>
          <w:sz w:val="24"/>
          <w:szCs w:val="24"/>
        </w:rPr>
        <w:t>0</w:t>
      </w:r>
      <w:r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E45075">
        <w:rPr>
          <w:rFonts w:ascii="TimesNewRomanPSMT" w:hAnsi="TimesNewRomanPSMT" w:cs="TimesNewRomanPSMT"/>
          <w:color w:val="00000A"/>
          <w:sz w:val="24"/>
          <w:szCs w:val="24"/>
        </w:rPr>
        <w:t>0</w:t>
      </w:r>
      <w:r w:rsidR="005D6460">
        <w:rPr>
          <w:rFonts w:ascii="TimesNewRomanPSMT" w:hAnsi="TimesNewRomanPSMT" w:cs="TimesNewRomanPSMT"/>
          <w:color w:val="00000A"/>
          <w:sz w:val="24"/>
          <w:szCs w:val="24"/>
        </w:rPr>
        <w:t>0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€</w:t>
      </w:r>
    </w:p>
    <w:p w14:paraId="313CED21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b/ Hospodársky výsledok</w:t>
      </w:r>
    </w:p>
    <w:p w14:paraId="0961E43B" w14:textId="3DBAAF69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- </w:t>
      </w:r>
      <w:r w:rsidR="00554E1C">
        <w:rPr>
          <w:rFonts w:ascii="TimesNewRomanPSMT" w:hAnsi="TimesNewRomanPSMT" w:cs="TimesNewRomanPSMT"/>
          <w:color w:val="00000A"/>
          <w:sz w:val="24"/>
          <w:szCs w:val="24"/>
        </w:rPr>
        <w:t>pred zdanením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91557A">
        <w:rPr>
          <w:rFonts w:ascii="TimesNewRomanPSMT" w:hAnsi="TimesNewRomanPSMT" w:cs="TimesNewRomanPSMT"/>
          <w:color w:val="00000A"/>
          <w:sz w:val="24"/>
          <w:szCs w:val="24"/>
        </w:rPr>
        <w:t>15</w:t>
      </w:r>
      <w:r w:rsidR="00554E1C">
        <w:rPr>
          <w:rFonts w:ascii="TimesNewRomanPSMT" w:hAnsi="TimesNewRomanPSMT" w:cs="TimesNewRomanPSMT"/>
          <w:color w:val="00000A"/>
          <w:sz w:val="24"/>
          <w:szCs w:val="24"/>
        </w:rPr>
        <w:t>.581</w:t>
      </w:r>
      <w:r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554E1C">
        <w:rPr>
          <w:rFonts w:ascii="TimesNewRomanPSMT" w:hAnsi="TimesNewRomanPSMT" w:cs="TimesNewRomanPSMT"/>
          <w:color w:val="00000A"/>
          <w:sz w:val="24"/>
          <w:szCs w:val="24"/>
        </w:rPr>
        <w:t>95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€</w:t>
      </w:r>
    </w:p>
    <w:p w14:paraId="0B7D6BBA" w14:textId="2F7F631D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- daňový </w:t>
      </w:r>
      <w:r w:rsidR="00554E1C">
        <w:rPr>
          <w:rFonts w:ascii="TimesNewRomanPSMT" w:hAnsi="TimesNewRomanPSMT" w:cs="TimesNewRomanPSMT"/>
          <w:color w:val="00000A"/>
          <w:sz w:val="24"/>
          <w:szCs w:val="24"/>
        </w:rPr>
        <w:t>1</w:t>
      </w:r>
      <w:r w:rsidR="0091557A">
        <w:rPr>
          <w:rFonts w:ascii="TimesNewRomanPSMT" w:hAnsi="TimesNewRomanPSMT" w:cs="TimesNewRomanPSMT"/>
          <w:color w:val="00000A"/>
          <w:sz w:val="24"/>
          <w:szCs w:val="24"/>
        </w:rPr>
        <w:t>1.51</w:t>
      </w:r>
      <w:r w:rsidR="00554E1C">
        <w:rPr>
          <w:rFonts w:ascii="TimesNewRomanPSMT" w:hAnsi="TimesNewRomanPSMT" w:cs="TimesNewRomanPSMT"/>
          <w:color w:val="00000A"/>
          <w:sz w:val="24"/>
          <w:szCs w:val="24"/>
        </w:rPr>
        <w:t>0</w:t>
      </w:r>
      <w:r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554E1C">
        <w:rPr>
          <w:rFonts w:ascii="TimesNewRomanPSMT" w:hAnsi="TimesNewRomanPSMT" w:cs="TimesNewRomanPSMT"/>
          <w:color w:val="00000A"/>
          <w:sz w:val="24"/>
          <w:szCs w:val="24"/>
        </w:rPr>
        <w:t>62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€</w:t>
      </w:r>
    </w:p>
    <w:p w14:paraId="0FD25F24" w14:textId="77777777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659A6C33" w14:textId="4889C4EC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Zostavené dňa: </w:t>
      </w:r>
      <w:r w:rsidR="00C17711">
        <w:rPr>
          <w:rFonts w:ascii="TimesNewRomanPSMT" w:hAnsi="TimesNewRomanPSMT" w:cs="TimesNewRomanPSMT"/>
          <w:color w:val="00000A"/>
          <w:sz w:val="24"/>
          <w:szCs w:val="24"/>
        </w:rPr>
        <w:t>30</w:t>
      </w:r>
      <w:r>
        <w:rPr>
          <w:rFonts w:ascii="TimesNewRomanPSMT" w:hAnsi="TimesNewRomanPSMT" w:cs="TimesNewRomanPSMT"/>
          <w:color w:val="00000A"/>
          <w:sz w:val="24"/>
          <w:szCs w:val="24"/>
        </w:rPr>
        <w:t>.0</w:t>
      </w:r>
      <w:r w:rsidR="00696701">
        <w:rPr>
          <w:rFonts w:ascii="TimesNewRomanPSMT" w:hAnsi="TimesNewRomanPSMT" w:cs="TimesNewRomanPSMT"/>
          <w:color w:val="00000A"/>
          <w:sz w:val="24"/>
          <w:szCs w:val="24"/>
        </w:rPr>
        <w:t>3</w:t>
      </w:r>
      <w:r>
        <w:rPr>
          <w:rFonts w:ascii="TimesNewRomanPSMT" w:hAnsi="TimesNewRomanPSMT" w:cs="TimesNewRomanPSMT"/>
          <w:color w:val="00000A"/>
          <w:sz w:val="24"/>
          <w:szCs w:val="24"/>
        </w:rPr>
        <w:t>.202</w:t>
      </w:r>
      <w:r w:rsidR="00554E1C">
        <w:rPr>
          <w:rFonts w:ascii="TimesNewRomanPSMT" w:hAnsi="TimesNewRomanPSMT" w:cs="TimesNewRomanPSMT"/>
          <w:color w:val="00000A"/>
          <w:sz w:val="24"/>
          <w:szCs w:val="24"/>
        </w:rPr>
        <w:t>5</w:t>
      </w:r>
    </w:p>
    <w:p w14:paraId="7035D21E" w14:textId="07CCCDCE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Schválené dňa: </w:t>
      </w:r>
      <w:r w:rsidR="00C17711">
        <w:rPr>
          <w:rFonts w:ascii="TimesNewRomanPSMT" w:hAnsi="TimesNewRomanPSMT" w:cs="TimesNewRomanPSMT"/>
          <w:color w:val="00000A"/>
          <w:sz w:val="24"/>
          <w:szCs w:val="24"/>
        </w:rPr>
        <w:t>30</w:t>
      </w:r>
      <w:r>
        <w:rPr>
          <w:rFonts w:ascii="TimesNewRomanPSMT" w:hAnsi="TimesNewRomanPSMT" w:cs="TimesNewRomanPSMT"/>
          <w:color w:val="00000A"/>
          <w:sz w:val="24"/>
          <w:szCs w:val="24"/>
        </w:rPr>
        <w:t>.0</w:t>
      </w:r>
      <w:r w:rsidR="00696701">
        <w:rPr>
          <w:rFonts w:ascii="TimesNewRomanPSMT" w:hAnsi="TimesNewRomanPSMT" w:cs="TimesNewRomanPSMT"/>
          <w:color w:val="00000A"/>
          <w:sz w:val="24"/>
          <w:szCs w:val="24"/>
        </w:rPr>
        <w:t>3</w:t>
      </w:r>
      <w:r>
        <w:rPr>
          <w:rFonts w:ascii="TimesNewRomanPSMT" w:hAnsi="TimesNewRomanPSMT" w:cs="TimesNewRomanPSMT"/>
          <w:color w:val="00000A"/>
          <w:sz w:val="24"/>
          <w:szCs w:val="24"/>
        </w:rPr>
        <w:t>.202</w:t>
      </w:r>
      <w:r w:rsidR="00554E1C">
        <w:rPr>
          <w:rFonts w:ascii="TimesNewRomanPSMT" w:hAnsi="TimesNewRomanPSMT" w:cs="TimesNewRomanPSMT"/>
          <w:color w:val="00000A"/>
          <w:sz w:val="24"/>
          <w:szCs w:val="24"/>
        </w:rPr>
        <w:t>5</w:t>
      </w:r>
    </w:p>
    <w:p w14:paraId="3E5D9F35" w14:textId="77777777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5BCAB0D3" w14:textId="3542EEDD" w:rsidR="005B0C32" w:rsidRDefault="00664880" w:rsidP="000C369F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Dušana Ježíková</w:t>
      </w:r>
    </w:p>
    <w:p w14:paraId="007ECF12" w14:textId="09EE6619" w:rsidR="00456695" w:rsidRDefault="005B0C32" w:rsidP="000C369F">
      <w:pPr>
        <w:ind w:left="4956" w:firstLine="708"/>
      </w:pPr>
      <w:r>
        <w:rPr>
          <w:rFonts w:ascii="TimesNewRomanPSMT" w:hAnsi="TimesNewRomanPSMT" w:cs="TimesNewRomanPSMT"/>
          <w:color w:val="00000A"/>
          <w:sz w:val="24"/>
          <w:szCs w:val="24"/>
        </w:rPr>
        <w:t>konateľ spoločnosti</w:t>
      </w:r>
    </w:p>
    <w:sectPr w:rsidR="004566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0C32"/>
    <w:rsid w:val="00030CB5"/>
    <w:rsid w:val="000718E8"/>
    <w:rsid w:val="000C369F"/>
    <w:rsid w:val="001D23B8"/>
    <w:rsid w:val="00206A3E"/>
    <w:rsid w:val="002B4C3B"/>
    <w:rsid w:val="002C6DE8"/>
    <w:rsid w:val="00314765"/>
    <w:rsid w:val="00456695"/>
    <w:rsid w:val="00547A9F"/>
    <w:rsid w:val="00554E1C"/>
    <w:rsid w:val="005B0C32"/>
    <w:rsid w:val="005D6460"/>
    <w:rsid w:val="00664880"/>
    <w:rsid w:val="00696701"/>
    <w:rsid w:val="006F2349"/>
    <w:rsid w:val="0091557A"/>
    <w:rsid w:val="009C4FBC"/>
    <w:rsid w:val="00C17711"/>
    <w:rsid w:val="00CC6660"/>
    <w:rsid w:val="00DC0AB4"/>
    <w:rsid w:val="00DF3B11"/>
    <w:rsid w:val="00DF669A"/>
    <w:rsid w:val="00E45075"/>
    <w:rsid w:val="00E609AA"/>
    <w:rsid w:val="00E94C2E"/>
    <w:rsid w:val="00F34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2032D"/>
  <w15:chartTrackingRefBased/>
  <w15:docId w15:val="{F3D9B45C-7903-4FB6-8098-06353AFF7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330</Words>
  <Characters>1951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Cuga</dc:creator>
  <cp:keywords/>
  <dc:description/>
  <cp:lastModifiedBy>Evka Čuga</cp:lastModifiedBy>
  <cp:revision>4</cp:revision>
  <dcterms:created xsi:type="dcterms:W3CDTF">2025-03-30T06:43:00Z</dcterms:created>
  <dcterms:modified xsi:type="dcterms:W3CDTF">2025-03-30T14:05:00Z</dcterms:modified>
</cp:coreProperties>
</file>