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757F0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496454B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3ED38B7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0EB4">
        <w:rPr>
          <w:rFonts w:ascii="Times New Roman" w:hAnsi="Times New Roman" w:cs="Times New Roman"/>
          <w:b/>
        </w:rPr>
        <w:tab/>
      </w:r>
      <w:r w:rsidR="00E80EB4">
        <w:rPr>
          <w:rFonts w:ascii="Times New Roman" w:hAnsi="Times New Roman" w:cs="Times New Roman"/>
          <w:b/>
        </w:rPr>
        <w:tab/>
        <w:t>OFTAL ER,</w:t>
      </w:r>
      <w:r w:rsidR="009B19AE">
        <w:rPr>
          <w:rFonts w:ascii="Times New Roman" w:hAnsi="Times New Roman" w:cs="Times New Roman"/>
          <w:b/>
        </w:rPr>
        <w:t xml:space="preserve"> s.r.o.</w:t>
      </w:r>
    </w:p>
    <w:p w14:paraId="6EA5C8F3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E80EB4">
        <w:rPr>
          <w:rFonts w:ascii="Times New Roman" w:hAnsi="Times New Roman" w:cs="Times New Roman"/>
          <w:b/>
        </w:rPr>
        <w:t>Námestie osloboditeľov 25</w:t>
      </w:r>
      <w:r w:rsidR="009B19AE">
        <w:rPr>
          <w:rFonts w:ascii="Times New Roman" w:hAnsi="Times New Roman" w:cs="Times New Roman"/>
          <w:b/>
        </w:rPr>
        <w:t>, 0</w:t>
      </w:r>
      <w:r w:rsidR="00E80EB4">
        <w:rPr>
          <w:rFonts w:ascii="Times New Roman" w:hAnsi="Times New Roman" w:cs="Times New Roman"/>
          <w:b/>
        </w:rPr>
        <w:t>71</w:t>
      </w:r>
      <w:r w:rsidR="009B19AE">
        <w:rPr>
          <w:rFonts w:ascii="Times New Roman" w:hAnsi="Times New Roman" w:cs="Times New Roman"/>
          <w:b/>
        </w:rPr>
        <w:t xml:space="preserve"> </w:t>
      </w:r>
      <w:r w:rsidR="00E80EB4">
        <w:rPr>
          <w:rFonts w:ascii="Times New Roman" w:hAnsi="Times New Roman" w:cs="Times New Roman"/>
          <w:b/>
        </w:rPr>
        <w:t>0</w:t>
      </w:r>
      <w:r w:rsidR="009B19AE">
        <w:rPr>
          <w:rFonts w:ascii="Times New Roman" w:hAnsi="Times New Roman" w:cs="Times New Roman"/>
          <w:b/>
        </w:rPr>
        <w:t xml:space="preserve">1 </w:t>
      </w:r>
      <w:r w:rsidR="00E80EB4">
        <w:rPr>
          <w:rFonts w:ascii="Times New Roman" w:hAnsi="Times New Roman" w:cs="Times New Roman"/>
          <w:b/>
        </w:rPr>
        <w:t>Michalovce</w:t>
      </w:r>
    </w:p>
    <w:p w14:paraId="691B17DF" w14:textId="77777777" w:rsidR="009B19AE" w:rsidRDefault="009B19AE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F6FC11E" w14:textId="77777777" w:rsidR="009B19AE" w:rsidRPr="00E80EB4" w:rsidRDefault="009B19AE" w:rsidP="00E80EB4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bola založená dňa </w:t>
      </w:r>
      <w:r w:rsidR="00E80EB4">
        <w:rPr>
          <w:rFonts w:ascii="Times New Roman" w:hAnsi="Times New Roman" w:cs="Times New Roman"/>
        </w:rPr>
        <w:t>03</w:t>
      </w:r>
      <w:r>
        <w:rPr>
          <w:rFonts w:ascii="Times New Roman" w:hAnsi="Times New Roman" w:cs="Times New Roman"/>
        </w:rPr>
        <w:t>.</w:t>
      </w:r>
      <w:r w:rsidR="00E80EB4">
        <w:rPr>
          <w:rFonts w:ascii="Times New Roman" w:hAnsi="Times New Roman" w:cs="Times New Roman"/>
        </w:rPr>
        <w:t>09</w:t>
      </w:r>
      <w:r>
        <w:rPr>
          <w:rFonts w:ascii="Times New Roman" w:hAnsi="Times New Roman" w:cs="Times New Roman"/>
        </w:rPr>
        <w:t>.20</w:t>
      </w:r>
      <w:r w:rsidR="00E80EB4"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</w:rPr>
        <w:t xml:space="preserve"> a zaregistrovaná v Obchodnom registri dňa </w:t>
      </w:r>
      <w:r w:rsidR="00E80EB4">
        <w:rPr>
          <w:rFonts w:ascii="Times New Roman" w:hAnsi="Times New Roman" w:cs="Times New Roman"/>
        </w:rPr>
        <w:t>22</w:t>
      </w:r>
      <w:r>
        <w:rPr>
          <w:rFonts w:ascii="Times New Roman" w:hAnsi="Times New Roman" w:cs="Times New Roman"/>
        </w:rPr>
        <w:t>.</w:t>
      </w:r>
      <w:r w:rsidR="00E80EB4"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</w:rPr>
        <w:t>.20</w:t>
      </w:r>
      <w:r w:rsidR="00E80EB4">
        <w:rPr>
          <w:rFonts w:ascii="Times New Roman" w:hAnsi="Times New Roman" w:cs="Times New Roman"/>
        </w:rPr>
        <w:t>10</w:t>
      </w:r>
      <w:r w:rsidRPr="00E80EB4">
        <w:rPr>
          <w:rFonts w:ascii="Times New Roman" w:hAnsi="Times New Roman" w:cs="Times New Roman"/>
        </w:rPr>
        <w:t xml:space="preserve"> pod vložkou č- </w:t>
      </w:r>
      <w:r w:rsidR="000C5BBB">
        <w:rPr>
          <w:rStyle w:val="ra"/>
        </w:rPr>
        <w:t>26491</w:t>
      </w:r>
      <w:r w:rsidRPr="00E80EB4">
        <w:rPr>
          <w:rFonts w:ascii="Times New Roman" w:hAnsi="Times New Roman" w:cs="Times New Roman"/>
        </w:rPr>
        <w:t xml:space="preserve">/V, odd. </w:t>
      </w:r>
      <w:proofErr w:type="spellStart"/>
      <w:r w:rsidRPr="00E80EB4">
        <w:rPr>
          <w:rFonts w:ascii="Times New Roman" w:hAnsi="Times New Roman" w:cs="Times New Roman"/>
        </w:rPr>
        <w:t>Sro</w:t>
      </w:r>
      <w:proofErr w:type="spellEnd"/>
      <w:r w:rsidRPr="00E80EB4">
        <w:rPr>
          <w:rFonts w:ascii="Times New Roman" w:hAnsi="Times New Roman" w:cs="Times New Roman"/>
        </w:rPr>
        <w:t>.</w:t>
      </w:r>
    </w:p>
    <w:p w14:paraId="0D508673" w14:textId="77777777" w:rsidR="009B19AE" w:rsidRDefault="009B19AE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42A87E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946C4E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AFC0D82" w14:textId="77777777" w:rsidR="00360F88" w:rsidRDefault="009B19AE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Hlavným predmetom činnosti spoločnosti podľa výpisu z Obchodného registra je:</w:t>
      </w:r>
    </w:p>
    <w:p w14:paraId="729F1448" w14:textId="77777777" w:rsidR="009B19AE" w:rsidRDefault="009B19AE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poskytovanie zdravotníckych služieb (zdravotná starostlivosť v odbore </w:t>
      </w:r>
      <w:proofErr w:type="spellStart"/>
      <w:r>
        <w:rPr>
          <w:rFonts w:ascii="Times New Roman" w:hAnsi="Times New Roman" w:cs="Times New Roman"/>
        </w:rPr>
        <w:t>oftalmológia</w:t>
      </w:r>
      <w:proofErr w:type="spellEnd"/>
      <w:r>
        <w:rPr>
          <w:rFonts w:ascii="Times New Roman" w:hAnsi="Times New Roman" w:cs="Times New Roman"/>
        </w:rPr>
        <w:t>)</w:t>
      </w:r>
    </w:p>
    <w:p w14:paraId="5BDA091D" w14:textId="77777777" w:rsidR="009B19AE" w:rsidRPr="009B19AE" w:rsidRDefault="009B19AE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</w:p>
    <w:p w14:paraId="569C7A3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09AAA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9E3DF1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5F2782F" w14:textId="4521D495" w:rsidR="00CE03EC" w:rsidRPr="009B19AE" w:rsidRDefault="009B19A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9B19AE">
        <w:rPr>
          <w:rFonts w:ascii="Times New Roman" w:hAnsi="Times New Roman" w:cs="Times New Roman"/>
        </w:rPr>
        <w:t>Účtovná závierka spoločnosti</w:t>
      </w:r>
      <w:r w:rsidR="00B43502">
        <w:rPr>
          <w:rFonts w:ascii="Times New Roman" w:hAnsi="Times New Roman" w:cs="Times New Roman"/>
        </w:rPr>
        <w:t xml:space="preserve"> k</w:t>
      </w:r>
      <w:r w:rsidR="000A77E1">
        <w:rPr>
          <w:rFonts w:ascii="Times New Roman" w:hAnsi="Times New Roman" w:cs="Times New Roman"/>
        </w:rPr>
        <w:t> 31.12.202</w:t>
      </w:r>
      <w:r w:rsidR="0091382A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, za predchádzajúce obdobie</w:t>
      </w:r>
      <w:r w:rsidR="006C1690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bola schválená valným zhromaždením spoločnosti dňa </w:t>
      </w:r>
      <w:r w:rsidR="000A77E1">
        <w:rPr>
          <w:rFonts w:ascii="Times New Roman" w:hAnsi="Times New Roman" w:cs="Times New Roman"/>
        </w:rPr>
        <w:t>2</w:t>
      </w:r>
      <w:r w:rsidR="0091382A">
        <w:rPr>
          <w:rFonts w:ascii="Times New Roman" w:hAnsi="Times New Roman" w:cs="Times New Roman"/>
        </w:rPr>
        <w:t>5.01.2024</w:t>
      </w:r>
      <w:r>
        <w:rPr>
          <w:rFonts w:ascii="Times New Roman" w:hAnsi="Times New Roman" w:cs="Times New Roman"/>
        </w:rPr>
        <w:t>.</w:t>
      </w:r>
    </w:p>
    <w:p w14:paraId="61F95C1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64EE75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C0D36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1F0435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54F41E" w14:textId="0098C09A" w:rsidR="00360F88" w:rsidRPr="00223286" w:rsidRDefault="00ED7CE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D222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D1C3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D1C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Mimoriadna</w:t>
      </w:r>
    </w:p>
    <w:p w14:paraId="3B25F8B1" w14:textId="1DA38376" w:rsidR="00360F88" w:rsidRPr="00850CA1" w:rsidRDefault="00850CA1" w:rsidP="00850CA1">
      <w:pPr>
        <w:pStyle w:val="Odsekzoznamu"/>
        <w:spacing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13C1F">
        <w:rPr>
          <w:rFonts w:ascii="Times New Roman" w:hAnsi="Times New Roman" w:cs="Times New Roman"/>
        </w:rPr>
        <w:t>Účtovná závierka Spoločnosti</w:t>
      </w:r>
      <w:r>
        <w:rPr>
          <w:rFonts w:ascii="Times New Roman" w:hAnsi="Times New Roman" w:cs="Times New Roman"/>
        </w:rPr>
        <w:t xml:space="preserve"> OFTAL ER s.r.o. k 31.12.2024 </w:t>
      </w:r>
      <w:r w:rsidRPr="00B13C1F">
        <w:rPr>
          <w:rFonts w:ascii="Times New Roman" w:hAnsi="Times New Roman" w:cs="Times New Roman"/>
        </w:rPr>
        <w:t>je zostavená ako riadna účtovná závierka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za účtovné obdobie od 1.januára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24 </w:t>
      </w:r>
      <w:r w:rsidRPr="00B13C1F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31. decembra 20</w:t>
      </w:r>
      <w:r>
        <w:rPr>
          <w:rFonts w:ascii="Times New Roman" w:hAnsi="Times New Roman" w:cs="Times New Roman"/>
        </w:rPr>
        <w:t>24</w:t>
      </w:r>
      <w:r w:rsidRPr="00B13C1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a zároveň aj ako mimoriadna účtovná závierka ku dňu, ktorý predchádza rozhodnému dňu </w:t>
      </w:r>
      <w:r w:rsidRPr="00B13C1F">
        <w:rPr>
          <w:rFonts w:ascii="Times New Roman" w:hAnsi="Times New Roman" w:cs="Times New Roman"/>
        </w:rPr>
        <w:t xml:space="preserve"> podľa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§ 17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ods. 6 zákona NR SR č. 431/2002 Z. z. o</w:t>
      </w:r>
      <w:r>
        <w:rPr>
          <w:rFonts w:ascii="Times New Roman" w:hAnsi="Times New Roman" w:cs="Times New Roman"/>
        </w:rPr>
        <w:t> </w:t>
      </w:r>
      <w:r w:rsidRPr="00B13C1F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 a v zmysle ostatných </w:t>
      </w:r>
      <w:r w:rsidRPr="00B043C1">
        <w:rPr>
          <w:rFonts w:ascii="Times New Roman" w:hAnsi="Times New Roman" w:cs="Times New Roman"/>
        </w:rPr>
        <w:t>právnych predpisov</w:t>
      </w:r>
      <w:r>
        <w:rPr>
          <w:rFonts w:ascii="Times New Roman" w:hAnsi="Times New Roman" w:cs="Times New Roman"/>
        </w:rPr>
        <w:t xml:space="preserve"> platných v SR (</w:t>
      </w:r>
      <w:r w:rsidRPr="00B043C1">
        <w:rPr>
          <w:rFonts w:ascii="Times New Roman" w:hAnsi="Times New Roman" w:cs="Times New Roman"/>
        </w:rPr>
        <w:t>zákon o</w:t>
      </w:r>
      <w:r w:rsidRPr="00B13C1F">
        <w:rPr>
          <w:rFonts w:ascii="Times New Roman" w:hAnsi="Times New Roman" w:cs="Times New Roman"/>
        </w:rPr>
        <w:t> </w:t>
      </w:r>
      <w:r w:rsidRPr="00B043C1">
        <w:rPr>
          <w:rFonts w:ascii="Times New Roman" w:hAnsi="Times New Roman" w:cs="Times New Roman"/>
        </w:rPr>
        <w:t>účtovníctve a postup</w:t>
      </w:r>
      <w:r>
        <w:rPr>
          <w:rFonts w:ascii="Times New Roman" w:hAnsi="Times New Roman" w:cs="Times New Roman"/>
        </w:rPr>
        <w:t>y</w:t>
      </w:r>
      <w:r w:rsidRPr="00B043C1">
        <w:rPr>
          <w:rFonts w:ascii="Times New Roman" w:hAnsi="Times New Roman" w:cs="Times New Roman"/>
        </w:rPr>
        <w:t xml:space="preserve"> účtovania pre podnikateľov</w:t>
      </w:r>
      <w:r>
        <w:rPr>
          <w:rFonts w:ascii="Times New Roman" w:hAnsi="Times New Roman" w:cs="Times New Roman"/>
        </w:rPr>
        <w:t>)</w:t>
      </w:r>
      <w:r w:rsidRPr="00B043C1">
        <w:rPr>
          <w:rFonts w:ascii="Times New Roman" w:hAnsi="Times New Roman" w:cs="Times New Roman"/>
        </w:rPr>
        <w:t>.</w:t>
      </w:r>
      <w:r w:rsidRPr="00ED7CE1">
        <w:rPr>
          <w:rFonts w:ascii="Times New Roman" w:hAnsi="Times New Roman" w:cs="Times New Roman"/>
        </w:rPr>
        <w:t xml:space="preserve"> Ak deň, ku ktorému sa zostavuje mimoriadna účtovná závierka, je totožný s dňom riadnej účtovnej závierky, zostavená účtovná závierka sa považuje aj za riadnu účtovnú závierku. </w:t>
      </w:r>
      <w:r>
        <w:rPr>
          <w:rFonts w:ascii="Times New Roman" w:hAnsi="Times New Roman" w:cs="Times New Roman"/>
        </w:rPr>
        <w:t xml:space="preserve"> Dôvodom zostavenia mimoriadnej účtovnej závierky ku dňu, ktorý predchádza rozhodnému dňu (k 31.12.2024) v procese fúzie je zánik Spoločnosti OFTAL ER s.r.o. bez likvidácie zlúčením s nástupníckou spoločnosťou LEXUM Slovakia s.r.o. so sídlom Jilemnického 532/2,911 01 Trenčín. Nástupnícka spoločnosť LEXUM Slovakia s.r.o. sa stáva právnym nástupcom zanikajúcej spoločnosti OFTAL ER s.r.o. Rozhodný deň bol určený dátum 01.01.2025. Predpokladaný dátum účinnosti zlúčenia – zápisu do OR  – 01.07.2025</w:t>
      </w:r>
    </w:p>
    <w:p w14:paraId="250CE858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4B59476" w14:textId="3892FF90" w:rsidR="0091382A" w:rsidRPr="00615E97" w:rsidRDefault="0091382A" w:rsidP="0091382A">
      <w:pPr>
        <w:spacing w:line="240" w:lineRule="auto"/>
        <w:ind w:left="705"/>
        <w:jc w:val="both"/>
        <w:rPr>
          <w:rFonts w:ascii="Times New Roman" w:hAnsi="Times New Roman" w:cs="Times New Roman"/>
        </w:rPr>
      </w:pPr>
      <w:r w:rsidRPr="00615E97">
        <w:rPr>
          <w:rFonts w:ascii="Times New Roman" w:hAnsi="Times New Roman" w:cs="Times New Roman"/>
        </w:rPr>
        <w:t xml:space="preserve">Spoločnosť </w:t>
      </w:r>
      <w:r>
        <w:rPr>
          <w:rFonts w:ascii="Times New Roman" w:hAnsi="Times New Roman" w:cs="Times New Roman"/>
        </w:rPr>
        <w:t>OFTAL ER</w:t>
      </w:r>
      <w:r w:rsidRPr="00615E97">
        <w:rPr>
          <w:rFonts w:ascii="Times New Roman" w:hAnsi="Times New Roman" w:cs="Times New Roman"/>
        </w:rPr>
        <w:t xml:space="preserve"> s.r.o., bola ku dňu 31. decembra 202</w:t>
      </w:r>
      <w:r>
        <w:rPr>
          <w:rFonts w:ascii="Times New Roman" w:hAnsi="Times New Roman" w:cs="Times New Roman"/>
        </w:rPr>
        <w:t>4</w:t>
      </w:r>
      <w:r w:rsidRPr="00615E97">
        <w:rPr>
          <w:rFonts w:ascii="Times New Roman" w:hAnsi="Times New Roman" w:cs="Times New Roman"/>
        </w:rPr>
        <w:t xml:space="preserve"> dcérskou spoločnosťou spoločnosti </w:t>
      </w:r>
      <w:r>
        <w:rPr>
          <w:rFonts w:ascii="Times New Roman" w:hAnsi="Times New Roman" w:cs="Times New Roman"/>
        </w:rPr>
        <w:t>LEXUM Slovakia s.r.o.</w:t>
      </w:r>
      <w:r w:rsidRPr="00615E97">
        <w:rPr>
          <w:rFonts w:ascii="Times New Roman" w:hAnsi="Times New Roman" w:cs="Times New Roman"/>
        </w:rPr>
        <w:t xml:space="preserve"> so </w:t>
      </w:r>
      <w:r>
        <w:rPr>
          <w:rFonts w:ascii="Times New Roman" w:hAnsi="Times New Roman" w:cs="Times New Roman"/>
        </w:rPr>
        <w:t>sídlom Jilemnického 532/2, 911 01 Trenčín</w:t>
      </w:r>
      <w:r w:rsidRPr="00615E97">
        <w:rPr>
          <w:rFonts w:ascii="Times New Roman" w:hAnsi="Times New Roman" w:cs="Times New Roman"/>
        </w:rPr>
        <w:t xml:space="preserve">, Slovenská republika, zapísaná v Obchodnom registri Okresného súdu </w:t>
      </w:r>
      <w:r>
        <w:rPr>
          <w:rFonts w:ascii="Times New Roman" w:hAnsi="Times New Roman" w:cs="Times New Roman"/>
        </w:rPr>
        <w:t>Trenčín</w:t>
      </w:r>
      <w:r w:rsidRPr="00615E97">
        <w:rPr>
          <w:rFonts w:ascii="Times New Roman" w:hAnsi="Times New Roman" w:cs="Times New Roman"/>
        </w:rPr>
        <w:t xml:space="preserve">, oddiel: </w:t>
      </w:r>
      <w:proofErr w:type="spellStart"/>
      <w:r w:rsidRPr="00615E97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ro</w:t>
      </w:r>
      <w:proofErr w:type="spellEnd"/>
      <w:r w:rsidRPr="00615E97">
        <w:rPr>
          <w:rFonts w:ascii="Times New Roman" w:hAnsi="Times New Roman" w:cs="Times New Roman"/>
        </w:rPr>
        <w:t xml:space="preserve">, vložka č. </w:t>
      </w:r>
      <w:r>
        <w:rPr>
          <w:rFonts w:ascii="Times New Roman" w:hAnsi="Times New Roman" w:cs="Times New Roman"/>
        </w:rPr>
        <w:t>22410/R</w:t>
      </w:r>
      <w:r w:rsidRPr="00615E97">
        <w:rPr>
          <w:rFonts w:ascii="Times New Roman" w:hAnsi="Times New Roman" w:cs="Times New Roman"/>
        </w:rPr>
        <w:t xml:space="preserve">, ktorá má 100-percentný podiel na jej základnom imaní. </w:t>
      </w:r>
    </w:p>
    <w:p w14:paraId="550D4C5E" w14:textId="7F72319A" w:rsidR="0091382A" w:rsidRDefault="00994EFF" w:rsidP="0091382A">
      <w:pPr>
        <w:spacing w:line="240" w:lineRule="auto"/>
        <w:ind w:left="70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="0091382A">
        <w:rPr>
          <w:rFonts w:ascii="Times New Roman" w:hAnsi="Times New Roman" w:cs="Times New Roman"/>
        </w:rPr>
        <w:t xml:space="preserve">ovinnosť </w:t>
      </w:r>
      <w:r w:rsidR="0091382A" w:rsidRPr="00615E97">
        <w:rPr>
          <w:rFonts w:ascii="Times New Roman" w:hAnsi="Times New Roman" w:cs="Times New Roman"/>
        </w:rPr>
        <w:t>zostaviť konsolidovanú účtovnú závierku</w:t>
      </w:r>
      <w:r>
        <w:rPr>
          <w:rFonts w:ascii="Times New Roman" w:hAnsi="Times New Roman" w:cs="Times New Roman"/>
        </w:rPr>
        <w:t xml:space="preserve"> má spoločnosť LEXUM Slovakia s.r.o.</w:t>
      </w:r>
    </w:p>
    <w:p w14:paraId="05059F09" w14:textId="77777777" w:rsidR="009B19AE" w:rsidRPr="009B19AE" w:rsidRDefault="009B19AE" w:rsidP="009B19AE">
      <w:pPr>
        <w:spacing w:line="240" w:lineRule="auto"/>
        <w:ind w:left="705"/>
        <w:jc w:val="both"/>
        <w:rPr>
          <w:rFonts w:ascii="Times New Roman" w:hAnsi="Times New Roman" w:cs="Times New Roman"/>
        </w:rPr>
      </w:pPr>
    </w:p>
    <w:p w14:paraId="43B2BE5D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Spec="center" w:tblpY="73"/>
        <w:tblW w:w="9324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4829507" w14:textId="77777777" w:rsidTr="00903C18">
        <w:trPr>
          <w:jc w:val="center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B3DC210" w14:textId="77777777"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4AB634" w14:textId="77777777"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C3CD34B" w14:textId="77777777"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7023252" w14:textId="77777777" w:rsidTr="00903C18">
        <w:trPr>
          <w:trHeight w:val="454"/>
          <w:jc w:val="center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09BEA88" w14:textId="77777777" w:rsidR="008E4E28" w:rsidRPr="002E2695" w:rsidRDefault="008E4E28" w:rsidP="00903C18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815E11" w14:textId="70486552" w:rsidR="008E4E28" w:rsidRPr="002E2695" w:rsidRDefault="00551DFA" w:rsidP="00903C18">
            <w:pPr>
              <w:jc w:val="center"/>
              <w:rPr>
                <w:rFonts w:ascii="Times New Roman" w:hAnsi="Times New Roman" w:cs="Times New Roman"/>
              </w:rPr>
            </w:pPr>
            <w:r w:rsidRPr="00551DF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60272FE" w14:textId="77777777" w:rsidR="008E4E28" w:rsidRPr="002E2695" w:rsidRDefault="002A430A" w:rsidP="00903C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1A51488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B5873F4" w14:textId="40F73EAB"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5D739F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2CD7410D" w14:textId="77777777"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14:paraId="58E7496B" w14:textId="77777777" w:rsidR="00422055" w:rsidRPr="0014096B" w:rsidRDefault="00422055" w:rsidP="0042205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14:paraId="3BF86277" w14:textId="77777777" w:rsidR="00BE725E" w:rsidRDefault="00BE725E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42E64BD8" w14:textId="77777777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F3183F6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19A05075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03C1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63B550C" w14:textId="77777777" w:rsidR="007A588C" w:rsidRPr="00903C18" w:rsidRDefault="00903C18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bola zostavená za predpokladu nepretržitého trvania spoločnosti.</w:t>
      </w:r>
    </w:p>
    <w:p w14:paraId="1D3A7E3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80890B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11621" w14:textId="77777777" w:rsidR="004D1C35" w:rsidRPr="00C011CA" w:rsidRDefault="004D1C35" w:rsidP="004D1C35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sledovanom zdaňovacom období neboli vykonané žiadne zmeny účtovných zásad a metód. Spoločnosť</w:t>
      </w:r>
    </w:p>
    <w:p w14:paraId="0F0AAC29" w14:textId="77777777" w:rsidR="004D1C35" w:rsidRDefault="004D1C35" w:rsidP="004D1C35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uplatňuje účtovné princípy a postupy účtovania v súlade so zákonom o účtovníctve a s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postupmi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pre podnikateľov, ktoré platia v Slovenskej republike vrátane postupov účtovania pri zrušení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jednotky bez likvidácie zlúčením v zmysle § 26 Postupov účtovania pre PÚ. Účtovníctvo sa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011C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vedie v peňažných jednotkách slovenskej meny, t. j. v eurách.</w:t>
      </w:r>
    </w:p>
    <w:p w14:paraId="0B3D9171" w14:textId="77777777" w:rsidR="004D1C35" w:rsidRDefault="004D1C3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FD400E" w14:textId="74C6D746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14:paraId="4F8F3672" w14:textId="77777777" w:rsidR="00903C18" w:rsidRPr="0014096B" w:rsidRDefault="00903C18" w:rsidP="00903C1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14:paraId="442899B1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5A2C425" w14:textId="77777777" w:rsidR="004D1C35" w:rsidRPr="00C011CA" w:rsidRDefault="004D1C35" w:rsidP="004D1C35">
      <w:pPr>
        <w:spacing w:after="0"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011CA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Ku dňu predchádzajúcemu rozhodný deň, </w:t>
      </w:r>
      <w:proofErr w:type="spellStart"/>
      <w:r w:rsidRPr="00C011CA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t.j</w:t>
      </w:r>
      <w:proofErr w:type="spellEnd"/>
      <w:r w:rsidRPr="00C011CA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ku dňu zostavenia mimoriadnej účtovnej závierky účtovná</w:t>
      </w:r>
    </w:p>
    <w:p w14:paraId="4F1BF2A3" w14:textId="1BB0A954" w:rsidR="004D1C35" w:rsidRDefault="004D1C35" w:rsidP="004D1C35">
      <w:pPr>
        <w:spacing w:after="0"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011CA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jednotka precenila majetok a záväzky na reálnu hodnotu - RH (DHM na základe posudku znalca</w:t>
      </w:r>
      <w:r w:rsidR="0077117E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kvalifikovaným odhadom) </w:t>
      </w:r>
      <w:r w:rsidRPr="00C011CA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zmysle) § 27/1/f spôsobom ako uvádza § 27/1/c Zákona o</w:t>
      </w: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011CA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účtovníctve</w:t>
      </w: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43306F2B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CF2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1C1B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61C78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1D3E9D" w:rsidRPr="004701FB" w14:paraId="5A1E73AF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259878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56F0E3" w14:textId="6B3D87AA" w:rsidR="001D3E9D" w:rsidRPr="0014096B" w:rsidRDefault="00F96696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  <w:r w:rsidR="004D1C35">
              <w:rPr>
                <w:rFonts w:ascii="Times New Roman" w:eastAsia="Times New Roman" w:hAnsi="Times New Roman" w:cs="Times New Roman"/>
                <w:bCs/>
                <w:lang w:eastAsia="sk-SK"/>
              </w:rPr>
              <w:t>=RH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63FE46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69068D3C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48D983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D67BB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11556A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2694B307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652CCF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4DE43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F7ABF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14E2D2DE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A4CB84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A60C00" w14:textId="77777777" w:rsidR="004D1C35" w:rsidRPr="00C011CA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Cs/>
                <w:lang w:eastAsia="sk-SK"/>
              </w:rPr>
              <w:t>Ku dňu zostavenia ÚZ</w:t>
            </w:r>
          </w:p>
          <w:p w14:paraId="33272E0C" w14:textId="77777777" w:rsidR="004D1C35" w:rsidRPr="00C011CA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Cs/>
                <w:lang w:eastAsia="sk-SK"/>
              </w:rPr>
              <w:t>precenený na reálnu</w:t>
            </w:r>
          </w:p>
          <w:p w14:paraId="011E583B" w14:textId="77777777" w:rsidR="004D1C35" w:rsidRPr="00C011CA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Cs/>
                <w:lang w:eastAsia="sk-SK"/>
              </w:rPr>
              <w:t>hodnotu na základe</w:t>
            </w:r>
          </w:p>
          <w:p w14:paraId="1A2054BB" w14:textId="042B890F" w:rsidR="001D3E9D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11CA">
              <w:rPr>
                <w:rFonts w:ascii="Times New Roman" w:eastAsia="Times New Roman" w:hAnsi="Times New Roman" w:cs="Times New Roman"/>
                <w:bCs/>
                <w:lang w:eastAsia="sk-SK"/>
              </w:rPr>
              <w:t>posudku znalca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5F523D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2D0B933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C046EB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D8F05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149101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3E08B51C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1B0271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3966A5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238742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19B4D60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18CD9C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94BCBB" w14:textId="77777777" w:rsidR="001D3E9D" w:rsidRPr="0014096B" w:rsidRDefault="00422055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190A81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0406D8DB" w14:textId="77777777" w:rsidTr="004D1C35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8371E1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2B4AC70" w14:textId="6A814A17" w:rsidR="001D3E9D" w:rsidRPr="004701F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482D82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4BCA41AE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B9EA28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8B489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12A17F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19597D8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46810F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D1F5EB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D3E733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6D7A74B3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314A09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1F245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E800FA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14:paraId="5BBF3A0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DBD6DD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E9C0D" w14:textId="77777777"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45684E" w14:textId="77777777"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1C35" w:rsidRPr="004701FB" w14:paraId="7B92D764" w14:textId="77777777" w:rsidTr="004D1C35">
        <w:trPr>
          <w:trHeight w:val="228"/>
        </w:trPr>
        <w:tc>
          <w:tcPr>
            <w:tcW w:w="381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D1193F" w14:textId="1C5C4C69" w:rsidR="004D1C35" w:rsidRPr="004701F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C27E26" w14:textId="1BEC2A7E" w:rsidR="004D1C35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76E3FD0" w14:textId="4E26EF27" w:rsidR="004D1C35" w:rsidRPr="004701F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D1C35" w:rsidRPr="004701FB" w14:paraId="3F679B9F" w14:textId="77777777" w:rsidTr="004D1C35">
        <w:trPr>
          <w:trHeight w:val="228"/>
        </w:trPr>
        <w:tc>
          <w:tcPr>
            <w:tcW w:w="3813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22C3A9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91A6A" w14:textId="77777777" w:rsidR="004D1C35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71D30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1C35" w:rsidRPr="004701FB" w14:paraId="6E7F5FD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C9ECCB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8DECE7" w14:textId="77777777" w:rsidR="004D1C35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C64CDC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1C35" w:rsidRPr="004701FB" w14:paraId="2C89E54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8BFB91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EC251" w14:textId="77777777" w:rsidR="004D1C35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B172B2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1C35" w:rsidRPr="004701FB" w14:paraId="03175DD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2D29EF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AE938E" w14:textId="77777777" w:rsidR="004D1C35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5FB7B4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1C35" w:rsidRPr="004701FB" w14:paraId="59D65EE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76E435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1D9176" w14:textId="77777777" w:rsidR="004D1C35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621BEF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1C35" w:rsidRPr="004701FB" w14:paraId="7F54B1C0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040E9A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B0EA63" w14:textId="77777777" w:rsidR="004D1C35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C9388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1C35" w:rsidRPr="004701FB" w14:paraId="3B6B8C4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3421C9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0112C8" w14:textId="77777777" w:rsidR="004D1C35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A58C0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1C35" w:rsidRPr="004701FB" w14:paraId="6AA9C954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F1410F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997F1" w14:textId="77777777" w:rsidR="004D1C35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26DAEF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1C35" w:rsidRPr="004701FB" w14:paraId="38F0CE4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9D98CD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FB988F" w14:textId="77777777" w:rsidR="004D1C35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18869C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1C35" w:rsidRPr="004701FB" w14:paraId="1488638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26A888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1C0D00" w14:textId="77777777" w:rsidR="004D1C35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B7730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D1C35" w:rsidRPr="004701FB" w14:paraId="6890A9C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DF11A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F756D9" w14:textId="77777777" w:rsidR="004D1C35" w:rsidRPr="0014096B" w:rsidRDefault="004D1C35" w:rsidP="004D1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BABF4" w14:textId="77777777" w:rsidR="004D1C35" w:rsidRPr="004701FB" w:rsidRDefault="004D1C35" w:rsidP="004D1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0CDED9F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721945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6E440A64" w14:textId="77777777" w:rsidR="007A588C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434FA12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4A95F23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E634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80A7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7EF938A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3861F" w14:textId="77777777" w:rsidR="004701FB" w:rsidRPr="001D3E9D" w:rsidRDefault="001D3E9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D3E9D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  <w:r w:rsidR="004701FB" w:rsidRPr="001D3E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2D4D3E" w14:textId="77777777" w:rsidR="004701FB" w:rsidRPr="001D3E9D" w:rsidRDefault="001D3E9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D3E9D">
              <w:rPr>
                <w:rFonts w:ascii="Times New Roman" w:eastAsia="Times New Roman" w:hAnsi="Times New Roman" w:cs="Times New Roman"/>
                <w:lang w:eastAsia="sk-SK"/>
              </w:rPr>
              <w:t>V očakávanej výške záväzku</w:t>
            </w:r>
            <w:r w:rsidR="004701FB" w:rsidRPr="001D3E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14:paraId="302A3FF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FE9B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BD43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2A3311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E4C0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C7F2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8627FC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9E4F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53A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198A77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CD771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5FBB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85C3DD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BE40BF" w14:textId="77777777"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0EC6A3BA" w14:textId="77777777" w:rsidR="00B63D41" w:rsidRPr="001D3E9D" w:rsidRDefault="001D3E9D" w:rsidP="00B63D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7583BCD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14:paraId="59F116CB" w14:textId="77777777" w:rsidR="00B63D41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11043F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6B0C29E3" w14:textId="77777777" w:rsidR="00B63D41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4CAFD955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1317310" w14:textId="77777777"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14:paraId="7CC28190" w14:textId="77777777" w:rsidR="004D1C35" w:rsidRPr="00600C1D" w:rsidRDefault="004D1C35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Style w:val="Mriekatabuky"/>
        <w:tblW w:w="9773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237"/>
        <w:gridCol w:w="1701"/>
        <w:gridCol w:w="1379"/>
        <w:gridCol w:w="1456"/>
      </w:tblGrid>
      <w:tr w:rsidR="00E42DF0" w:rsidRPr="00C5195B" w14:paraId="39732AFF" w14:textId="77777777" w:rsidTr="007878F7">
        <w:tc>
          <w:tcPr>
            <w:tcW w:w="52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17F6D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F6581A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37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2ACA1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7878F7">
              <w:rPr>
                <w:rFonts w:ascii="Times New Roman" w:hAnsi="Times New Roman" w:cs="Times New Roman"/>
                <w:b/>
                <w:szCs w:val="24"/>
              </w:rPr>
              <w:t xml:space="preserve"> v %</w:t>
            </w:r>
          </w:p>
        </w:tc>
        <w:tc>
          <w:tcPr>
            <w:tcW w:w="14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96BA3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B63D41" w:rsidRPr="00C5195B" w14:paraId="109FF720" w14:textId="77777777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right w:val="single" w:sz="12" w:space="0" w:color="auto"/>
            </w:tcBorders>
          </w:tcPr>
          <w:p w14:paraId="12455002" w14:textId="77777777" w:rsidR="00B63D41" w:rsidRDefault="00B63D41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Kancelárska a reprodukčná technika do 1 700 EUR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B0843" w14:textId="77777777"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roky</w:t>
            </w:r>
          </w:p>
        </w:tc>
        <w:tc>
          <w:tcPr>
            <w:tcW w:w="137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8BA46" w14:textId="77777777"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33,33</w:t>
            </w:r>
          </w:p>
        </w:tc>
        <w:tc>
          <w:tcPr>
            <w:tcW w:w="1456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14:paraId="1FAED14B" w14:textId="77777777"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5603F" w:rsidRPr="00C5195B" w14:paraId="345B8E6E" w14:textId="77777777" w:rsidTr="00BA589C">
        <w:trPr>
          <w:trHeight w:val="340"/>
        </w:trPr>
        <w:tc>
          <w:tcPr>
            <w:tcW w:w="5237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3D84809" w14:textId="77777777" w:rsidR="0055603F" w:rsidRPr="00C5195B" w:rsidRDefault="00422055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Softvér do 2 400 EUR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50710F" w14:textId="77777777" w:rsidR="0055603F" w:rsidRPr="00C5195B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0E4CF3" w14:textId="77777777" w:rsidR="0055603F" w:rsidRDefault="0055603F" w:rsidP="00B63D41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25,00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7AAF3E6" w14:textId="77777777" w:rsidR="0055603F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3773DD9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07C1B7" w14:textId="77777777" w:rsidR="007878F7" w:rsidRDefault="007878F7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okrem zásob odpisuje účtovná jednotka počas predpokladanej doby používania zodpovedajúcej spotrebe budúcich ekonomických úžitkov z majetku. Odpisy dlhodobého hmotného majetku sú stanovené vychádzajúc z predpokladanej doby a intenzity jeho používania a predpokladaného priebehu jeho fyzického opotrebenia a technického a morálneho </w:t>
      </w:r>
      <w:r w:rsidR="00D85CA0">
        <w:rPr>
          <w:rFonts w:ascii="Times New Roman" w:hAnsi="Times New Roman" w:cs="Times New Roman"/>
          <w:sz w:val="24"/>
          <w:szCs w:val="24"/>
        </w:rPr>
        <w:t>zastarania.</w:t>
      </w:r>
    </w:p>
    <w:p w14:paraId="0B9F729C" w14:textId="77777777" w:rsidR="00CD40F6" w:rsidRDefault="00367686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nespĺňajúci kritéria dlhodobého majetku</w:t>
      </w:r>
      <w:r w:rsidR="007878F7">
        <w:rPr>
          <w:rFonts w:ascii="Times New Roman" w:hAnsi="Times New Roman" w:cs="Times New Roman"/>
          <w:sz w:val="24"/>
          <w:szCs w:val="24"/>
        </w:rPr>
        <w:t>, ktorého obstarávacia cena je 1</w:t>
      </w:r>
      <w:r w:rsidR="00CD40F6">
        <w:rPr>
          <w:rFonts w:ascii="Times New Roman" w:hAnsi="Times New Roman" w:cs="Times New Roman"/>
          <w:sz w:val="24"/>
          <w:szCs w:val="24"/>
        </w:rPr>
        <w:t> </w:t>
      </w:r>
      <w:r w:rsidR="007878F7">
        <w:rPr>
          <w:rFonts w:ascii="Times New Roman" w:hAnsi="Times New Roman" w:cs="Times New Roman"/>
          <w:sz w:val="24"/>
          <w:szCs w:val="24"/>
        </w:rPr>
        <w:t>700</w:t>
      </w:r>
      <w:r w:rsidR="00CD40F6">
        <w:rPr>
          <w:rFonts w:ascii="Times New Roman" w:hAnsi="Times New Roman" w:cs="Times New Roman"/>
          <w:sz w:val="24"/>
          <w:szCs w:val="24"/>
        </w:rPr>
        <w:t xml:space="preserve"> </w:t>
      </w:r>
      <w:r w:rsidR="007878F7">
        <w:rPr>
          <w:rFonts w:ascii="Times New Roman" w:hAnsi="Times New Roman" w:cs="Times New Roman"/>
          <w:sz w:val="24"/>
          <w:szCs w:val="24"/>
        </w:rPr>
        <w:t>€ a menej účt</w:t>
      </w:r>
      <w:r w:rsidR="00CD40F6">
        <w:rPr>
          <w:rFonts w:ascii="Times New Roman" w:hAnsi="Times New Roman" w:cs="Times New Roman"/>
          <w:sz w:val="24"/>
          <w:szCs w:val="24"/>
        </w:rPr>
        <w:t>ovná jednotka účtuje ako o:</w:t>
      </w:r>
    </w:p>
    <w:p w14:paraId="7EFC7826" w14:textId="77777777" w:rsidR="00CD40F6" w:rsidRPr="00D85CA0" w:rsidRDefault="007878F7" w:rsidP="00D85CA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40F6">
        <w:rPr>
          <w:rFonts w:ascii="Times New Roman" w:hAnsi="Times New Roman" w:cs="Times New Roman"/>
          <w:sz w:val="24"/>
          <w:szCs w:val="24"/>
        </w:rPr>
        <w:t>o</w:t>
      </w:r>
      <w:r w:rsidR="00CD40F6">
        <w:rPr>
          <w:rFonts w:ascii="Times New Roman" w:hAnsi="Times New Roman" w:cs="Times New Roman"/>
          <w:sz w:val="24"/>
          <w:szCs w:val="24"/>
        </w:rPr>
        <w:t> </w:t>
      </w:r>
      <w:r w:rsidRPr="00CD40F6">
        <w:rPr>
          <w:rFonts w:ascii="Times New Roman" w:hAnsi="Times New Roman" w:cs="Times New Roman"/>
          <w:sz w:val="24"/>
          <w:szCs w:val="24"/>
        </w:rPr>
        <w:t>zásobách</w:t>
      </w:r>
      <w:r w:rsidR="00CD40F6">
        <w:rPr>
          <w:rFonts w:ascii="Times New Roman" w:hAnsi="Times New Roman" w:cs="Times New Roman"/>
          <w:sz w:val="24"/>
          <w:szCs w:val="24"/>
        </w:rPr>
        <w:t xml:space="preserve"> – </w:t>
      </w:r>
      <w:r w:rsidR="0011619A">
        <w:rPr>
          <w:rFonts w:ascii="Times New Roman" w:hAnsi="Times New Roman" w:cs="Times New Roman"/>
          <w:sz w:val="24"/>
          <w:szCs w:val="24"/>
        </w:rPr>
        <w:t>tento</w:t>
      </w:r>
      <w:r w:rsidR="00CD40F6">
        <w:rPr>
          <w:rFonts w:ascii="Times New Roman" w:hAnsi="Times New Roman" w:cs="Times New Roman"/>
          <w:sz w:val="24"/>
          <w:szCs w:val="24"/>
        </w:rPr>
        <w:t xml:space="preserve"> majet</w:t>
      </w:r>
      <w:r w:rsidR="0011619A">
        <w:rPr>
          <w:rFonts w:ascii="Times New Roman" w:hAnsi="Times New Roman" w:cs="Times New Roman"/>
          <w:sz w:val="24"/>
          <w:szCs w:val="24"/>
        </w:rPr>
        <w:t>o</w:t>
      </w:r>
      <w:r w:rsidR="00CD40F6">
        <w:rPr>
          <w:rFonts w:ascii="Times New Roman" w:hAnsi="Times New Roman" w:cs="Times New Roman"/>
          <w:sz w:val="24"/>
          <w:szCs w:val="24"/>
        </w:rPr>
        <w:t xml:space="preserve">k </w:t>
      </w:r>
      <w:r w:rsidR="00367686">
        <w:rPr>
          <w:rFonts w:ascii="Times New Roman" w:hAnsi="Times New Roman" w:cs="Times New Roman"/>
          <w:sz w:val="24"/>
          <w:szCs w:val="24"/>
        </w:rPr>
        <w:t xml:space="preserve">účtuje do </w:t>
      </w:r>
      <w:r w:rsidR="0011619A">
        <w:rPr>
          <w:rFonts w:ascii="Times New Roman" w:hAnsi="Times New Roman" w:cs="Times New Roman"/>
          <w:sz w:val="24"/>
          <w:szCs w:val="24"/>
        </w:rPr>
        <w:t>nákladov</w:t>
      </w:r>
      <w:r w:rsidR="00367686">
        <w:rPr>
          <w:rFonts w:ascii="Times New Roman" w:hAnsi="Times New Roman" w:cs="Times New Roman"/>
          <w:sz w:val="24"/>
          <w:szCs w:val="24"/>
        </w:rPr>
        <w:t xml:space="preserve"> pri jeho zaradení do používania a </w:t>
      </w:r>
      <w:r w:rsidR="00CD40F6">
        <w:rPr>
          <w:rFonts w:ascii="Times New Roman" w:hAnsi="Times New Roman" w:cs="Times New Roman"/>
          <w:sz w:val="24"/>
          <w:szCs w:val="24"/>
        </w:rPr>
        <w:t xml:space="preserve">vedie operatívnu evidenciu </w:t>
      </w:r>
      <w:r w:rsidR="00FE7B92">
        <w:rPr>
          <w:rFonts w:ascii="Times New Roman" w:hAnsi="Times New Roman" w:cs="Times New Roman"/>
          <w:sz w:val="24"/>
          <w:szCs w:val="24"/>
        </w:rPr>
        <w:t>Drobný</w:t>
      </w:r>
      <w:r w:rsidR="00367686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FE7B92">
        <w:rPr>
          <w:rFonts w:ascii="Times New Roman" w:hAnsi="Times New Roman" w:cs="Times New Roman"/>
          <w:sz w:val="24"/>
          <w:szCs w:val="24"/>
        </w:rPr>
        <w:t xml:space="preserve"> </w:t>
      </w:r>
      <w:r w:rsidR="00D85CA0">
        <w:rPr>
          <w:rFonts w:ascii="Times New Roman" w:hAnsi="Times New Roman" w:cs="Times New Roman"/>
          <w:sz w:val="24"/>
          <w:szCs w:val="24"/>
        </w:rPr>
        <w:t>– ak doba jeho použiteľnosti je menej ako 1 rok</w:t>
      </w:r>
    </w:p>
    <w:p w14:paraId="369A53D3" w14:textId="77777777" w:rsidR="007878F7" w:rsidRPr="0011619A" w:rsidRDefault="007878F7" w:rsidP="0011619A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702">
        <w:rPr>
          <w:rFonts w:ascii="Times New Roman" w:hAnsi="Times New Roman" w:cs="Times New Roman"/>
          <w:sz w:val="24"/>
          <w:szCs w:val="24"/>
        </w:rPr>
        <w:t>dlhodobom hmotnom majetku,</w:t>
      </w:r>
      <w:r w:rsidR="00CD40F6" w:rsidRPr="00152702">
        <w:rPr>
          <w:rFonts w:ascii="Times New Roman" w:hAnsi="Times New Roman" w:cs="Times New Roman"/>
          <w:sz w:val="24"/>
          <w:szCs w:val="24"/>
        </w:rPr>
        <w:t xml:space="preserve"> ak</w:t>
      </w:r>
      <w:r w:rsidR="00367686" w:rsidRPr="00152702">
        <w:rPr>
          <w:rFonts w:ascii="Times New Roman" w:hAnsi="Times New Roman" w:cs="Times New Roman"/>
          <w:sz w:val="24"/>
          <w:szCs w:val="24"/>
        </w:rPr>
        <w:t xml:space="preserve"> </w:t>
      </w:r>
      <w:r w:rsidR="00CD40F6" w:rsidRPr="00152702">
        <w:rPr>
          <w:rFonts w:ascii="Times New Roman" w:hAnsi="Times New Roman" w:cs="Times New Roman"/>
          <w:sz w:val="24"/>
          <w:szCs w:val="24"/>
        </w:rPr>
        <w:t xml:space="preserve">doba </w:t>
      </w:r>
      <w:r w:rsidR="00367686" w:rsidRPr="00152702">
        <w:rPr>
          <w:rFonts w:ascii="Times New Roman" w:hAnsi="Times New Roman" w:cs="Times New Roman"/>
          <w:sz w:val="24"/>
          <w:szCs w:val="24"/>
        </w:rPr>
        <w:t xml:space="preserve">jeho </w:t>
      </w:r>
      <w:r w:rsidR="00CD40F6" w:rsidRPr="00152702">
        <w:rPr>
          <w:rFonts w:ascii="Times New Roman" w:hAnsi="Times New Roman" w:cs="Times New Roman"/>
          <w:sz w:val="24"/>
          <w:szCs w:val="24"/>
        </w:rPr>
        <w:t xml:space="preserve">použiteľnosti je viac ako 1 rok, o tomto majetku účtuje na účtoch účtovej triedy 0- </w:t>
      </w:r>
      <w:r w:rsidRPr="00152702">
        <w:rPr>
          <w:rFonts w:ascii="Times New Roman" w:hAnsi="Times New Roman" w:cs="Times New Roman"/>
          <w:sz w:val="24"/>
          <w:szCs w:val="24"/>
        </w:rPr>
        <w:t>dlhodobý hmotný majetok</w:t>
      </w:r>
      <w:r w:rsidR="00367686" w:rsidRPr="00152702">
        <w:rPr>
          <w:rFonts w:ascii="Times New Roman" w:hAnsi="Times New Roman" w:cs="Times New Roman"/>
          <w:sz w:val="24"/>
          <w:szCs w:val="24"/>
        </w:rPr>
        <w:t xml:space="preserve"> do 1.700 €</w:t>
      </w:r>
      <w:r w:rsidR="00152702" w:rsidRPr="00152702">
        <w:rPr>
          <w:rFonts w:ascii="Times New Roman" w:hAnsi="Times New Roman" w:cs="Times New Roman"/>
          <w:sz w:val="24"/>
          <w:szCs w:val="24"/>
        </w:rPr>
        <w:t xml:space="preserve"> </w:t>
      </w:r>
      <w:r w:rsidR="0011619A">
        <w:rPr>
          <w:rFonts w:ascii="Times New Roman" w:hAnsi="Times New Roman" w:cs="Times New Roman"/>
          <w:sz w:val="24"/>
          <w:szCs w:val="24"/>
        </w:rPr>
        <w:t>a odpisuje podľa predpokladanej doby použiteľnosti (</w:t>
      </w:r>
      <w:r w:rsidR="00152702" w:rsidRPr="0011619A">
        <w:rPr>
          <w:rFonts w:ascii="Times New Roman" w:hAnsi="Times New Roman" w:cs="Times New Roman"/>
          <w:sz w:val="24"/>
          <w:szCs w:val="24"/>
        </w:rPr>
        <w:t xml:space="preserve">do kategórie </w:t>
      </w:r>
      <w:r w:rsidRPr="0011619A">
        <w:rPr>
          <w:rFonts w:ascii="Times New Roman" w:hAnsi="Times New Roman" w:cs="Times New Roman"/>
          <w:sz w:val="24"/>
          <w:szCs w:val="24"/>
        </w:rPr>
        <w:t> dlh</w:t>
      </w:r>
      <w:r w:rsidR="005D135C" w:rsidRPr="0011619A">
        <w:rPr>
          <w:rFonts w:ascii="Times New Roman" w:hAnsi="Times New Roman" w:cs="Times New Roman"/>
          <w:sz w:val="24"/>
          <w:szCs w:val="24"/>
        </w:rPr>
        <w:t xml:space="preserve">odobého hmotného majetku </w:t>
      </w:r>
      <w:r w:rsidR="00152702" w:rsidRPr="0011619A">
        <w:rPr>
          <w:rFonts w:ascii="Times New Roman" w:hAnsi="Times New Roman" w:cs="Times New Roman"/>
          <w:sz w:val="24"/>
          <w:szCs w:val="24"/>
        </w:rPr>
        <w:t xml:space="preserve">do 1.700 € spoločnosť zaradila </w:t>
      </w:r>
      <w:r w:rsidRPr="0011619A">
        <w:rPr>
          <w:rFonts w:ascii="Times New Roman" w:hAnsi="Times New Roman" w:cs="Times New Roman"/>
          <w:sz w:val="24"/>
          <w:szCs w:val="24"/>
        </w:rPr>
        <w:t xml:space="preserve"> inventár a</w:t>
      </w:r>
      <w:r w:rsidR="005D135C" w:rsidRPr="0011619A">
        <w:rPr>
          <w:rFonts w:ascii="Times New Roman" w:hAnsi="Times New Roman" w:cs="Times New Roman"/>
          <w:sz w:val="24"/>
          <w:szCs w:val="24"/>
        </w:rPr>
        <w:t> </w:t>
      </w:r>
      <w:r w:rsidRPr="0011619A">
        <w:rPr>
          <w:rFonts w:ascii="Times New Roman" w:hAnsi="Times New Roman" w:cs="Times New Roman"/>
          <w:sz w:val="24"/>
          <w:szCs w:val="24"/>
        </w:rPr>
        <w:t>nábytok</w:t>
      </w:r>
      <w:r w:rsidR="005D135C" w:rsidRPr="0011619A">
        <w:rPr>
          <w:rFonts w:ascii="Times New Roman" w:hAnsi="Times New Roman" w:cs="Times New Roman"/>
          <w:sz w:val="24"/>
          <w:szCs w:val="24"/>
        </w:rPr>
        <w:t>, zdravotnú techniku, ostatné stroje a zariadenia, kancelársku a reprodukčnú techniku</w:t>
      </w:r>
      <w:r w:rsidR="0011619A">
        <w:rPr>
          <w:rFonts w:ascii="Times New Roman" w:hAnsi="Times New Roman" w:cs="Times New Roman"/>
          <w:sz w:val="24"/>
          <w:szCs w:val="24"/>
        </w:rPr>
        <w:t>)</w:t>
      </w:r>
      <w:r w:rsidRPr="0011619A">
        <w:rPr>
          <w:rFonts w:ascii="Times New Roman" w:hAnsi="Times New Roman" w:cs="Times New Roman"/>
          <w:sz w:val="24"/>
          <w:szCs w:val="24"/>
        </w:rPr>
        <w:t>.</w:t>
      </w:r>
    </w:p>
    <w:p w14:paraId="598E8F9B" w14:textId="77777777" w:rsidR="007878F7" w:rsidRDefault="007878F7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a nehmotný majetok sa začína odpisovať počnúc mesiacom jeho uvedenia do používania.</w:t>
      </w:r>
    </w:p>
    <w:p w14:paraId="4D2811DD" w14:textId="77777777" w:rsidR="007878F7" w:rsidRDefault="007878F7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Účtovné odpisy sú rovnomerné. Daňové odpisy sa uplatňujú podľa sadzieb uvedených v zákone o dani z príjmov </w:t>
      </w:r>
    </w:p>
    <w:p w14:paraId="15421BFC" w14:textId="77777777" w:rsidR="00152702" w:rsidRDefault="00F96696" w:rsidP="00F9669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152702">
        <w:rPr>
          <w:rFonts w:ascii="Times New Roman" w:hAnsi="Times New Roman" w:cs="Times New Roman"/>
          <w:sz w:val="24"/>
          <w:szCs w:val="24"/>
        </w:rPr>
        <w:t>používa spôsob odpisovania majetku, pri ktorom sa :</w:t>
      </w:r>
    </w:p>
    <w:p w14:paraId="24385E14" w14:textId="77777777" w:rsidR="00D85CA0" w:rsidRDefault="00D85CA0" w:rsidP="00D85CA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702">
        <w:rPr>
          <w:rFonts w:ascii="Times New Roman" w:hAnsi="Times New Roman" w:cs="Times New Roman"/>
          <w:sz w:val="24"/>
          <w:szCs w:val="24"/>
        </w:rPr>
        <w:t>účtovné odpisy a daňové odpisy nerovnajú</w:t>
      </w:r>
      <w:r>
        <w:rPr>
          <w:rFonts w:ascii="Times New Roman" w:hAnsi="Times New Roman" w:cs="Times New Roman"/>
          <w:sz w:val="24"/>
          <w:szCs w:val="24"/>
        </w:rPr>
        <w:t>, účtovné odpisy sú stanovené podľa predpokladanej doby použiteľnosti, daňové odpisy sa uplatňujú podľa zákona o dani z príjmov.</w:t>
      </w:r>
    </w:p>
    <w:p w14:paraId="217DDC57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747ABC7C" w14:textId="77777777" w:rsidR="00997389" w:rsidRPr="005343B0" w:rsidRDefault="005343B0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43B0"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239DDAC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79DFF11E" w14:textId="77777777" w:rsidR="00986157" w:rsidRPr="005343B0" w:rsidRDefault="005343B0" w:rsidP="00534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1F31F566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AA01A4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B1DEA6B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5B6DAAB" w14:textId="77777777" w:rsidR="00414FB4" w:rsidRPr="005343B0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62EFBD1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237106D" w14:textId="77777777" w:rsidR="00AE313E" w:rsidRDefault="005343B0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63A87D33" w14:textId="77777777" w:rsidR="004D1C35" w:rsidRDefault="004D1C35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C779C9" w14:textId="77777777" w:rsidR="004D1C35" w:rsidRPr="005343B0" w:rsidRDefault="004D1C35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3985D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3AFE1F9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D0540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4A9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5096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2618D9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D09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EF44AB" w14:textId="77777777" w:rsidR="00AE313E" w:rsidRPr="00AE313E" w:rsidRDefault="00D3129C" w:rsidP="00D3129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29F323" w14:textId="77777777" w:rsidR="00AE313E" w:rsidRPr="00AE313E" w:rsidRDefault="00D3129C" w:rsidP="00D3129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</w:tr>
    </w:tbl>
    <w:p w14:paraId="33809877" w14:textId="77777777" w:rsidR="005343B0" w:rsidRDefault="005343B0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5EE30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14:paraId="4C6F82ED" w14:textId="77777777" w:rsidR="00414FB4" w:rsidRPr="005343B0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6CFE8F9E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CD8923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1B6E1E86" w14:textId="77777777" w:rsidR="00AE313E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6A95CCB9" w14:textId="77777777" w:rsidR="00F96696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5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vytvorení kapitálového fondu z príspevkov</w:t>
      </w:r>
    </w:p>
    <w:p w14:paraId="0FDBD171" w14:textId="77777777" w:rsidR="00F96696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14:paraId="7EFE95AB" w14:textId="77777777" w:rsidR="00F96696" w:rsidRPr="00AE313E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07C0B51D" w14:textId="77777777" w:rsidR="00F96696" w:rsidRDefault="00F96696" w:rsidP="00F966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06F0D3E8" w14:textId="77777777" w:rsidR="00D85CA0" w:rsidRDefault="00D85CA0" w:rsidP="00F966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F16750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7915491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0A2002D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21ED8BE7" w14:textId="77777777" w:rsidR="00E72ACA" w:rsidRPr="005343B0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311CD05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3970A47E" w14:textId="77777777" w:rsidR="00BE3A69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lang w:eastAsia="sk-SK"/>
        </w:rPr>
        <w:t>- nemá obsahovú náplň</w:t>
      </w:r>
    </w:p>
    <w:p w14:paraId="31635349" w14:textId="77777777" w:rsidR="0011619A" w:rsidRDefault="00923190" w:rsidP="0011619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4A7EE55F" w14:textId="77777777" w:rsidR="00BE3A69" w:rsidRPr="0011619A" w:rsidRDefault="00D3129C" w:rsidP="0011619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01323CCA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879D23B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F52CB9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659B1F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A0CCF4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81421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82F4AE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F1897C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341E75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14:paraId="0E1C5CCF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D29461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92FD1E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05445C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F96696" w14:paraId="48F4A293" w14:textId="77777777" w:rsidTr="00422055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212D70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0D92364" w14:textId="77777777" w:rsidR="00923190" w:rsidRPr="00F96696" w:rsidRDefault="00923190" w:rsidP="0066324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2F76FD" w14:textId="77777777" w:rsidR="00923190" w:rsidRPr="00F96696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7E09DD81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0DB2FF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98D96B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D9D694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14:paraId="2E62C7D8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8393B9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C715C5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D9B002F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14:paraId="3FA4EC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9968DC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588D05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26F580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14:paraId="09EFE20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1451F0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98472A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EF1470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14:paraId="719D59C5" w14:textId="77777777" w:rsidTr="00F96696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BF2279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99A666F" w14:textId="77777777" w:rsidR="00923190" w:rsidRPr="00D3129C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586813" w14:textId="77777777" w:rsidR="00923190" w:rsidRPr="00D3129C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3D229F3D" w14:textId="77777777" w:rsidTr="00B05AD4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C89D599" w14:textId="77777777"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14:paraId="0ED43251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14:paraId="7D9AF7D5" w14:textId="77777777"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</w:tbl>
    <w:p w14:paraId="4CFE6D77" w14:textId="77777777" w:rsidR="00551DFA" w:rsidRDefault="00551DFA" w:rsidP="0042205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43C08C" w14:textId="7C6BC200" w:rsidR="00422055" w:rsidRDefault="00270BBF" w:rsidP="0042205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Ďalšie info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</w:t>
      </w:r>
      <w:r w:rsidR="00962F1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11619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2205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651659DB" w14:textId="77777777" w:rsidR="004D1C35" w:rsidRDefault="004D1C35" w:rsidP="0042205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3370C6" w14:textId="77777777" w:rsidR="004D1C35" w:rsidRDefault="004D1C35" w:rsidP="0042205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D0D35" w14:textId="77777777" w:rsidR="004D1C35" w:rsidRPr="0011619A" w:rsidRDefault="004D1C35" w:rsidP="0042205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EAF72" w14:textId="77777777" w:rsidR="00B42F57" w:rsidRPr="005877C7" w:rsidRDefault="00B42F57" w:rsidP="00B42F57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DDD9A89" w14:textId="57BA449F" w:rsidR="00B42F57" w:rsidRPr="00986157" w:rsidRDefault="00B42F57" w:rsidP="00B42F57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a) – </w:t>
      </w:r>
      <w:r w:rsidR="005E122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7BB8453D" w14:textId="2ABC1598" w:rsidR="00850CA1" w:rsidRPr="00755DED" w:rsidRDefault="00850CA1" w:rsidP="00850CA1">
      <w:pPr>
        <w:rPr>
          <w:rFonts w:ascii="Tahoma" w:hAnsi="Tahoma" w:cs="Tahoma"/>
          <w:sz w:val="20"/>
          <w:szCs w:val="20"/>
        </w:rPr>
      </w:pPr>
      <w:r w:rsidRPr="00E1112E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súvislosti s</w:t>
      </w: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E1112E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pripravovan</w:t>
      </w: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ou fúziou obchodných spoločností </w:t>
      </w:r>
      <w:r>
        <w:rPr>
          <w:rFonts w:ascii="Tahoma" w:hAnsi="Tahoma" w:cs="Tahoma"/>
          <w:sz w:val="20"/>
          <w:szCs w:val="20"/>
        </w:rPr>
        <w:t xml:space="preserve">Spoločnosť OFTAL ER s.r.o. bude zrušená bez likvidácie zlúčením s nástupníckou spoločnosťou </w:t>
      </w:r>
      <w:r w:rsidRPr="00755DED">
        <w:rPr>
          <w:rFonts w:ascii="Tahoma" w:hAnsi="Tahoma" w:cs="Tahoma"/>
          <w:sz w:val="20"/>
          <w:szCs w:val="20"/>
        </w:rPr>
        <w:t xml:space="preserve">LEXUM Slovakia s.r.o. so sídlom Jilemnického 532/2,911 01 Trenčín. Nástupnícka spoločnosť LEXUM Slovakia s.r.o. sa stáva právnym nástupcom zanikajúcej spoločnosti </w:t>
      </w:r>
      <w:r>
        <w:rPr>
          <w:rFonts w:ascii="Tahoma" w:hAnsi="Tahoma" w:cs="Tahoma"/>
          <w:sz w:val="20"/>
          <w:szCs w:val="20"/>
        </w:rPr>
        <w:t>O</w:t>
      </w:r>
      <w:r w:rsidRPr="00755DED">
        <w:rPr>
          <w:rFonts w:ascii="Tahoma" w:hAnsi="Tahoma" w:cs="Tahoma"/>
          <w:sz w:val="20"/>
          <w:szCs w:val="20"/>
        </w:rPr>
        <w:t>F</w:t>
      </w:r>
      <w:r>
        <w:rPr>
          <w:rFonts w:ascii="Tahoma" w:hAnsi="Tahoma" w:cs="Tahoma"/>
          <w:sz w:val="20"/>
          <w:szCs w:val="20"/>
        </w:rPr>
        <w:t>TAL ER</w:t>
      </w:r>
      <w:r w:rsidRPr="00755DED">
        <w:rPr>
          <w:rFonts w:ascii="Tahoma" w:hAnsi="Tahoma" w:cs="Tahoma"/>
          <w:sz w:val="20"/>
          <w:szCs w:val="20"/>
        </w:rPr>
        <w:t xml:space="preserve"> s.r.o. Rozhodný deň bol určený dátum 01.01.202</w:t>
      </w:r>
      <w:r>
        <w:rPr>
          <w:rFonts w:ascii="Tahoma" w:hAnsi="Tahoma" w:cs="Tahoma"/>
          <w:sz w:val="20"/>
          <w:szCs w:val="20"/>
        </w:rPr>
        <w:t>5</w:t>
      </w:r>
      <w:r w:rsidRPr="00755DED">
        <w:rPr>
          <w:rFonts w:ascii="Tahoma" w:hAnsi="Tahoma" w:cs="Tahoma"/>
          <w:sz w:val="20"/>
          <w:szCs w:val="20"/>
        </w:rPr>
        <w:t xml:space="preserve">. Predpokladaný dátum účinnosti zlúčenia – zápisu do OR  </w:t>
      </w:r>
      <w:r>
        <w:rPr>
          <w:rFonts w:ascii="Tahoma" w:hAnsi="Tahoma" w:cs="Tahoma"/>
          <w:sz w:val="20"/>
          <w:szCs w:val="20"/>
        </w:rPr>
        <w:t>je plánovaný na dátum</w:t>
      </w:r>
      <w:r w:rsidRPr="00755DED">
        <w:rPr>
          <w:rFonts w:ascii="Tahoma" w:hAnsi="Tahoma" w:cs="Tahoma"/>
          <w:sz w:val="20"/>
          <w:szCs w:val="20"/>
        </w:rPr>
        <w:t xml:space="preserve"> 01.07.2025</w:t>
      </w:r>
    </w:p>
    <w:p w14:paraId="7DFBE6C9" w14:textId="77777777" w:rsidR="004D1C35" w:rsidRDefault="004D1C35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686D37C" w14:textId="4B25A370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C3E4AA0" w14:textId="77777777" w:rsidR="00551DFA" w:rsidRDefault="00551DFA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6C1091" w14:textId="0D13660A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75C46051" w14:textId="77777777" w:rsidR="00BE3A69" w:rsidRDefault="00DF187C" w:rsidP="000B0B0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09AFF4DF" w14:textId="77777777" w:rsidR="000B0B07" w:rsidRPr="000B0B07" w:rsidRDefault="000B0B07" w:rsidP="000B0B07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3E51C2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14:paraId="61AA8690" w14:textId="77777777" w:rsidR="00DF187C" w:rsidRDefault="000B0B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65F9319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23EFF0DB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14:paraId="46F7BF39" w14:textId="77777777" w:rsidR="005877C7" w:rsidRDefault="000B0B0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 nemá obsahovú náplň</w:t>
      </w:r>
    </w:p>
    <w:p w14:paraId="296FDA5B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p w14:paraId="43189712" w14:textId="77777777" w:rsidR="00C5195B" w:rsidRPr="009E6AD6" w:rsidRDefault="000B0B07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nemá obsahovú náplň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0E4B98" w14:textId="77777777" w:rsidR="00BF3AD9" w:rsidRDefault="00BF3AD9" w:rsidP="00CE03EC">
      <w:pPr>
        <w:spacing w:after="0" w:line="240" w:lineRule="auto"/>
      </w:pPr>
      <w:r>
        <w:separator/>
      </w:r>
    </w:p>
  </w:endnote>
  <w:endnote w:type="continuationSeparator" w:id="0">
    <w:p w14:paraId="58B63F3C" w14:textId="77777777" w:rsidR="00BF3AD9" w:rsidRDefault="00B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3A8E7" w14:textId="77777777" w:rsidR="00661220" w:rsidRDefault="0066122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A4DFB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A4DFB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8243B" w14:textId="77777777" w:rsidR="00BF3AD9" w:rsidRDefault="00BF3AD9" w:rsidP="00CE03EC">
      <w:pPr>
        <w:spacing w:after="0" w:line="240" w:lineRule="auto"/>
      </w:pPr>
      <w:r>
        <w:separator/>
      </w:r>
    </w:p>
  </w:footnote>
  <w:footnote w:type="continuationSeparator" w:id="0">
    <w:p w14:paraId="79CE1B21" w14:textId="77777777" w:rsidR="00BF3AD9" w:rsidRDefault="00B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61220" w14:paraId="7E97650C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3DB196C" w14:textId="77777777" w:rsidR="00661220" w:rsidRPr="0018540B" w:rsidRDefault="006612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76B2112" w14:textId="77777777" w:rsidR="00661220" w:rsidRPr="0018540B" w:rsidRDefault="006612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3E08B67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850BC6C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C593215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4E327F8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98134DA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CD56E47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2F486E4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9E79E49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5B03EF7" w14:textId="77777777" w:rsidR="00661220" w:rsidRPr="0018540B" w:rsidRDefault="006612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56C91E1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2519DD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75E04CE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CEB44A6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8B59136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89096AB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F0CDA1" w14:textId="77777777"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A0D531D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C3A26CC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DEF40D8" w14:textId="77777777"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110C819C" w14:textId="77777777" w:rsidR="00661220" w:rsidRPr="00CE03EC" w:rsidRDefault="0066122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AC5BBD"/>
    <w:multiLevelType w:val="hybridMultilevel"/>
    <w:tmpl w:val="61DEE7CE"/>
    <w:lvl w:ilvl="0" w:tplc="31866A8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6600564">
    <w:abstractNumId w:val="6"/>
  </w:num>
  <w:num w:numId="2" w16cid:durableId="1622147708">
    <w:abstractNumId w:val="5"/>
  </w:num>
  <w:num w:numId="3" w16cid:durableId="518667584">
    <w:abstractNumId w:val="2"/>
  </w:num>
  <w:num w:numId="4" w16cid:durableId="900750124">
    <w:abstractNumId w:val="0"/>
  </w:num>
  <w:num w:numId="5" w16cid:durableId="645627693">
    <w:abstractNumId w:val="4"/>
  </w:num>
  <w:num w:numId="6" w16cid:durableId="1474250123">
    <w:abstractNumId w:val="7"/>
  </w:num>
  <w:num w:numId="7" w16cid:durableId="1077902227">
    <w:abstractNumId w:val="3"/>
  </w:num>
  <w:num w:numId="8" w16cid:durableId="5533476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5892"/>
    <w:rsid w:val="00052F79"/>
    <w:rsid w:val="000560E6"/>
    <w:rsid w:val="00090EEC"/>
    <w:rsid w:val="000A6EF3"/>
    <w:rsid w:val="000A77E1"/>
    <w:rsid w:val="000B0B07"/>
    <w:rsid w:val="000B4576"/>
    <w:rsid w:val="000C5BBB"/>
    <w:rsid w:val="000D561E"/>
    <w:rsid w:val="000F64B6"/>
    <w:rsid w:val="0011619A"/>
    <w:rsid w:val="00152702"/>
    <w:rsid w:val="00156EEC"/>
    <w:rsid w:val="00173C34"/>
    <w:rsid w:val="0018540B"/>
    <w:rsid w:val="00195651"/>
    <w:rsid w:val="001C0537"/>
    <w:rsid w:val="001D099A"/>
    <w:rsid w:val="001D3E9D"/>
    <w:rsid w:val="001D4FB8"/>
    <w:rsid w:val="00212400"/>
    <w:rsid w:val="00223286"/>
    <w:rsid w:val="00270BBF"/>
    <w:rsid w:val="002718B4"/>
    <w:rsid w:val="002A430A"/>
    <w:rsid w:val="002B61E2"/>
    <w:rsid w:val="002C4506"/>
    <w:rsid w:val="002E2695"/>
    <w:rsid w:val="002F4C50"/>
    <w:rsid w:val="002F5DDF"/>
    <w:rsid w:val="002F7FB1"/>
    <w:rsid w:val="00311FC8"/>
    <w:rsid w:val="00320D7D"/>
    <w:rsid w:val="00360F88"/>
    <w:rsid w:val="00360FD2"/>
    <w:rsid w:val="00367686"/>
    <w:rsid w:val="003A2A62"/>
    <w:rsid w:val="003B6528"/>
    <w:rsid w:val="003D2C52"/>
    <w:rsid w:val="003E2EC0"/>
    <w:rsid w:val="003F3E00"/>
    <w:rsid w:val="003F5AF5"/>
    <w:rsid w:val="0040098B"/>
    <w:rsid w:val="004024C7"/>
    <w:rsid w:val="004050C6"/>
    <w:rsid w:val="00414FB4"/>
    <w:rsid w:val="00422055"/>
    <w:rsid w:val="004362C0"/>
    <w:rsid w:val="00447BDE"/>
    <w:rsid w:val="004701FB"/>
    <w:rsid w:val="00471495"/>
    <w:rsid w:val="004D1C35"/>
    <w:rsid w:val="004D2227"/>
    <w:rsid w:val="004D5C36"/>
    <w:rsid w:val="0050385A"/>
    <w:rsid w:val="00504DBD"/>
    <w:rsid w:val="005343B0"/>
    <w:rsid w:val="00547F9F"/>
    <w:rsid w:val="00551DFA"/>
    <w:rsid w:val="0055603F"/>
    <w:rsid w:val="0056780F"/>
    <w:rsid w:val="005877C7"/>
    <w:rsid w:val="005D135C"/>
    <w:rsid w:val="005E122E"/>
    <w:rsid w:val="00600C1D"/>
    <w:rsid w:val="00603B10"/>
    <w:rsid w:val="00621534"/>
    <w:rsid w:val="00656664"/>
    <w:rsid w:val="00661220"/>
    <w:rsid w:val="00663247"/>
    <w:rsid w:val="00675241"/>
    <w:rsid w:val="006B1965"/>
    <w:rsid w:val="006C1690"/>
    <w:rsid w:val="006D5713"/>
    <w:rsid w:val="006E4085"/>
    <w:rsid w:val="006F2FAB"/>
    <w:rsid w:val="0073338C"/>
    <w:rsid w:val="0077117E"/>
    <w:rsid w:val="007878F7"/>
    <w:rsid w:val="00787C52"/>
    <w:rsid w:val="007A588C"/>
    <w:rsid w:val="007B6228"/>
    <w:rsid w:val="007C37DE"/>
    <w:rsid w:val="00811FFA"/>
    <w:rsid w:val="008200B8"/>
    <w:rsid w:val="0083794D"/>
    <w:rsid w:val="00850CA1"/>
    <w:rsid w:val="008774C4"/>
    <w:rsid w:val="008777C2"/>
    <w:rsid w:val="008B1192"/>
    <w:rsid w:val="008E4E28"/>
    <w:rsid w:val="00900440"/>
    <w:rsid w:val="00903C18"/>
    <w:rsid w:val="0091382A"/>
    <w:rsid w:val="00923190"/>
    <w:rsid w:val="0096109C"/>
    <w:rsid w:val="00962F1E"/>
    <w:rsid w:val="00985F05"/>
    <w:rsid w:val="00986157"/>
    <w:rsid w:val="00994678"/>
    <w:rsid w:val="00994EFF"/>
    <w:rsid w:val="00997389"/>
    <w:rsid w:val="009A274C"/>
    <w:rsid w:val="009B0324"/>
    <w:rsid w:val="009B19AE"/>
    <w:rsid w:val="009C7701"/>
    <w:rsid w:val="009D60B5"/>
    <w:rsid w:val="009E6AD6"/>
    <w:rsid w:val="009F1252"/>
    <w:rsid w:val="00A100E4"/>
    <w:rsid w:val="00A54F83"/>
    <w:rsid w:val="00A562DA"/>
    <w:rsid w:val="00A60D37"/>
    <w:rsid w:val="00A65198"/>
    <w:rsid w:val="00A75CCF"/>
    <w:rsid w:val="00A86312"/>
    <w:rsid w:val="00AA41D5"/>
    <w:rsid w:val="00AC2AE2"/>
    <w:rsid w:val="00AE313E"/>
    <w:rsid w:val="00AF1BE2"/>
    <w:rsid w:val="00AF3D75"/>
    <w:rsid w:val="00B05AD4"/>
    <w:rsid w:val="00B05B9D"/>
    <w:rsid w:val="00B42F57"/>
    <w:rsid w:val="00B43502"/>
    <w:rsid w:val="00B54B61"/>
    <w:rsid w:val="00B60893"/>
    <w:rsid w:val="00B63D41"/>
    <w:rsid w:val="00B642DA"/>
    <w:rsid w:val="00B832B9"/>
    <w:rsid w:val="00BA4DFB"/>
    <w:rsid w:val="00BE3A69"/>
    <w:rsid w:val="00BE41F7"/>
    <w:rsid w:val="00BE725E"/>
    <w:rsid w:val="00BF3AD9"/>
    <w:rsid w:val="00C21550"/>
    <w:rsid w:val="00C45AF1"/>
    <w:rsid w:val="00C5195B"/>
    <w:rsid w:val="00C54666"/>
    <w:rsid w:val="00CD1824"/>
    <w:rsid w:val="00CD39FE"/>
    <w:rsid w:val="00CD40F6"/>
    <w:rsid w:val="00CE03EC"/>
    <w:rsid w:val="00CE4352"/>
    <w:rsid w:val="00CF48DF"/>
    <w:rsid w:val="00D05E73"/>
    <w:rsid w:val="00D06A5E"/>
    <w:rsid w:val="00D0740C"/>
    <w:rsid w:val="00D14CA0"/>
    <w:rsid w:val="00D3129C"/>
    <w:rsid w:val="00D77AF9"/>
    <w:rsid w:val="00D85CA0"/>
    <w:rsid w:val="00D90FCB"/>
    <w:rsid w:val="00D92374"/>
    <w:rsid w:val="00DC3B5F"/>
    <w:rsid w:val="00DD7F82"/>
    <w:rsid w:val="00DE7EF1"/>
    <w:rsid w:val="00DF187C"/>
    <w:rsid w:val="00E03DFF"/>
    <w:rsid w:val="00E120A6"/>
    <w:rsid w:val="00E42DF0"/>
    <w:rsid w:val="00E54B9C"/>
    <w:rsid w:val="00E60915"/>
    <w:rsid w:val="00E72ACA"/>
    <w:rsid w:val="00E80EB4"/>
    <w:rsid w:val="00E83320"/>
    <w:rsid w:val="00E84CA1"/>
    <w:rsid w:val="00EC6174"/>
    <w:rsid w:val="00ED71A7"/>
    <w:rsid w:val="00ED7CE1"/>
    <w:rsid w:val="00EE6599"/>
    <w:rsid w:val="00EF3AD9"/>
    <w:rsid w:val="00F37B16"/>
    <w:rsid w:val="00F90A4E"/>
    <w:rsid w:val="00F924AD"/>
    <w:rsid w:val="00F96696"/>
    <w:rsid w:val="00FA088F"/>
    <w:rsid w:val="00FB3281"/>
    <w:rsid w:val="00FC72E9"/>
    <w:rsid w:val="00FE7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6A716A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E80E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1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1590</Words>
  <Characters>9067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Soňa Mitterpak</cp:lastModifiedBy>
  <cp:revision>3</cp:revision>
  <cp:lastPrinted>2025-04-10T09:59:00Z</cp:lastPrinted>
  <dcterms:created xsi:type="dcterms:W3CDTF">2025-04-10T09:59:00Z</dcterms:created>
  <dcterms:modified xsi:type="dcterms:W3CDTF">2025-04-10T10:00:00Z</dcterms:modified>
</cp:coreProperties>
</file>