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2A3C19" w14:textId="77777777" w:rsidR="00FA7592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Čl. I. </w:t>
      </w:r>
    </w:p>
    <w:p w14:paraId="7B508224" w14:textId="77777777" w:rsidR="00F836B8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Všeobecné údaje</w:t>
      </w:r>
    </w:p>
    <w:p w14:paraId="5A9D910B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1) Identifikácia účtovnej jednotky ( názov , IČO , sídlo )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271"/>
        <w:gridCol w:w="7791"/>
      </w:tblGrid>
      <w:tr w:rsidR="00F836B8" w:rsidRPr="00E5124E" w14:paraId="63AC7B5F" w14:textId="77777777" w:rsidTr="00A04361">
        <w:tc>
          <w:tcPr>
            <w:tcW w:w="1271" w:type="dxa"/>
          </w:tcPr>
          <w:p w14:paraId="69D23779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Názov :</w:t>
            </w:r>
          </w:p>
        </w:tc>
        <w:tc>
          <w:tcPr>
            <w:tcW w:w="7791" w:type="dxa"/>
          </w:tcPr>
          <w:p w14:paraId="40A70D0D" w14:textId="2F9109EE" w:rsidR="00F836B8" w:rsidRPr="00E5124E" w:rsidRDefault="005D5335" w:rsidP="001F6832">
            <w:pPr>
              <w:contextualSpacing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Baguvix</w:t>
            </w:r>
            <w:proofErr w:type="spellEnd"/>
            <w:r w:rsidR="00F6404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F64048">
              <w:rPr>
                <w:rFonts w:ascii="Times New Roman" w:hAnsi="Times New Roman" w:cs="Times New Roman"/>
              </w:rPr>
              <w:t>s.r.o</w:t>
            </w:r>
            <w:proofErr w:type="spellEnd"/>
            <w:r w:rsidR="00F64048">
              <w:rPr>
                <w:rFonts w:ascii="Times New Roman" w:hAnsi="Times New Roman" w:cs="Times New Roman"/>
              </w:rPr>
              <w:t>.</w:t>
            </w:r>
          </w:p>
        </w:tc>
      </w:tr>
      <w:tr w:rsidR="00F836B8" w:rsidRPr="00E5124E" w14:paraId="2609BBEA" w14:textId="77777777" w:rsidTr="00A04361">
        <w:tc>
          <w:tcPr>
            <w:tcW w:w="1271" w:type="dxa"/>
          </w:tcPr>
          <w:p w14:paraId="6B05C892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Sídlo :</w:t>
            </w:r>
          </w:p>
        </w:tc>
        <w:tc>
          <w:tcPr>
            <w:tcW w:w="7791" w:type="dxa"/>
          </w:tcPr>
          <w:p w14:paraId="57EC79CE" w14:textId="2330FE58" w:rsidR="00F836B8" w:rsidRPr="00E5124E" w:rsidRDefault="005D5335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Obchodná 559/37, 811 06 Bratislava – Staré Mesto</w:t>
            </w:r>
          </w:p>
        </w:tc>
      </w:tr>
      <w:tr w:rsidR="00F836B8" w:rsidRPr="00E5124E" w14:paraId="58474E81" w14:textId="77777777" w:rsidTr="00A04361">
        <w:tc>
          <w:tcPr>
            <w:tcW w:w="1271" w:type="dxa"/>
          </w:tcPr>
          <w:p w14:paraId="5E7ABEF2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IČO</w:t>
            </w:r>
            <w:r w:rsidR="00A04361">
              <w:rPr>
                <w:rFonts w:ascii="Times New Roman" w:hAnsi="Times New Roman" w:cs="Times New Roman"/>
              </w:rPr>
              <w:t xml:space="preserve"> / DIČ</w:t>
            </w:r>
            <w:r w:rsidRPr="00E5124E">
              <w:rPr>
                <w:rFonts w:ascii="Times New Roman" w:hAnsi="Times New Roman" w:cs="Times New Roman"/>
              </w:rPr>
              <w:t xml:space="preserve"> :</w:t>
            </w:r>
          </w:p>
        </w:tc>
        <w:tc>
          <w:tcPr>
            <w:tcW w:w="7791" w:type="dxa"/>
          </w:tcPr>
          <w:p w14:paraId="25FC39EF" w14:textId="499D1E7D" w:rsidR="00F836B8" w:rsidRPr="00E5124E" w:rsidRDefault="005D5335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56 287 054 / 2122315921</w:t>
            </w:r>
          </w:p>
        </w:tc>
      </w:tr>
    </w:tbl>
    <w:p w14:paraId="429B8C0C" w14:textId="77777777" w:rsidR="00F836B8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 </w:t>
      </w:r>
    </w:p>
    <w:p w14:paraId="64587263" w14:textId="43EBAB02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Účtovná jednotka vznikla </w:t>
      </w:r>
      <w:r w:rsidR="005D5335">
        <w:rPr>
          <w:rFonts w:ascii="Times New Roman" w:hAnsi="Times New Roman" w:cs="Times New Roman"/>
        </w:rPr>
        <w:t>zakladateľskou listinou</w:t>
      </w:r>
    </w:p>
    <w:p w14:paraId="30292B7D" w14:textId="7144C2B0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Zapísaná do</w:t>
      </w:r>
      <w:r w:rsidR="00535622" w:rsidRPr="00535622">
        <w:rPr>
          <w:rFonts w:ascii="Times New Roman" w:hAnsi="Times New Roman" w:cs="Times New Roman"/>
          <w:sz w:val="24"/>
          <w:szCs w:val="24"/>
        </w:rPr>
        <w:t>:</w:t>
      </w:r>
      <w:r w:rsidRPr="00535622">
        <w:rPr>
          <w:rFonts w:ascii="Times New Roman" w:hAnsi="Times New Roman" w:cs="Times New Roman"/>
          <w:sz w:val="24"/>
          <w:szCs w:val="24"/>
        </w:rPr>
        <w:t xml:space="preserve"> </w:t>
      </w:r>
      <w:r w:rsidR="00535622" w:rsidRPr="0053562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Obchodný register </w:t>
      </w:r>
      <w:r w:rsidR="005D5335">
        <w:rPr>
          <w:rFonts w:ascii="Times New Roman" w:hAnsi="Times New Roman" w:cs="Times New Roman"/>
          <w:sz w:val="24"/>
          <w:szCs w:val="24"/>
          <w:shd w:val="clear" w:color="auto" w:fill="FFFFFF"/>
        </w:rPr>
        <w:t>Mestského</w:t>
      </w:r>
      <w:r w:rsidR="00535622" w:rsidRPr="0053562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súdu </w:t>
      </w:r>
      <w:r w:rsidR="005D5335">
        <w:rPr>
          <w:rFonts w:ascii="Times New Roman" w:hAnsi="Times New Roman" w:cs="Times New Roman"/>
          <w:sz w:val="24"/>
          <w:szCs w:val="24"/>
          <w:shd w:val="clear" w:color="auto" w:fill="FFFFFF"/>
        </w:rPr>
        <w:t>Bratislava III</w:t>
      </w:r>
      <w:r w:rsidR="00535622" w:rsidRPr="0053562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oddiel: </w:t>
      </w:r>
      <w:proofErr w:type="spellStart"/>
      <w:r w:rsidR="00535622" w:rsidRPr="00535622">
        <w:rPr>
          <w:rFonts w:ascii="Times New Roman" w:hAnsi="Times New Roman" w:cs="Times New Roman"/>
          <w:sz w:val="24"/>
          <w:szCs w:val="24"/>
          <w:shd w:val="clear" w:color="auto" w:fill="FFFFFF"/>
        </w:rPr>
        <w:t>Sro</w:t>
      </w:r>
      <w:proofErr w:type="spellEnd"/>
      <w:r w:rsidR="00535622" w:rsidRPr="0053562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vložka č. </w:t>
      </w:r>
      <w:r w:rsidR="005D5335">
        <w:rPr>
          <w:rFonts w:ascii="Times New Roman" w:hAnsi="Times New Roman" w:cs="Times New Roman"/>
          <w:sz w:val="24"/>
          <w:szCs w:val="24"/>
          <w:shd w:val="clear" w:color="auto" w:fill="FFFFFF"/>
        </w:rPr>
        <w:t>180936/B</w:t>
      </w:r>
      <w:r>
        <w:rPr>
          <w:rFonts w:ascii="Times New Roman" w:hAnsi="Times New Roman" w:cs="Times New Roman"/>
        </w:rPr>
        <w:t xml:space="preserve">, dňa </w:t>
      </w:r>
      <w:r w:rsidR="005D5335">
        <w:rPr>
          <w:rFonts w:ascii="Times New Roman" w:hAnsi="Times New Roman" w:cs="Times New Roman"/>
        </w:rPr>
        <w:t>24.08.2024</w:t>
      </w:r>
      <w:r>
        <w:rPr>
          <w:rFonts w:ascii="Times New Roman" w:hAnsi="Times New Roman" w:cs="Times New Roman"/>
        </w:rPr>
        <w:t xml:space="preserve"> .</w:t>
      </w:r>
    </w:p>
    <w:p w14:paraId="367626FD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p w14:paraId="6DC283CF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Základné imanie :                                                          5 000 EUR</w:t>
      </w:r>
    </w:p>
    <w:p w14:paraId="5A479C7A" w14:textId="77777777" w:rsidR="00535622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Spoločníci : </w:t>
      </w:r>
      <w:r>
        <w:rPr>
          <w:rFonts w:ascii="Times New Roman" w:hAnsi="Times New Roman" w:cs="Times New Roman"/>
        </w:rPr>
        <w:t xml:space="preserve"> </w:t>
      </w:r>
    </w:p>
    <w:p w14:paraId="084ACCF7" w14:textId="3115D5D9" w:rsidR="00A04361" w:rsidRDefault="005D5335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Román </w:t>
      </w:r>
      <w:proofErr w:type="spellStart"/>
      <w:r>
        <w:rPr>
          <w:rFonts w:ascii="Times New Roman" w:hAnsi="Times New Roman" w:cs="Times New Roman"/>
        </w:rPr>
        <w:t>Csonka</w:t>
      </w:r>
      <w:proofErr w:type="spellEnd"/>
      <w:r w:rsidR="00254BE0">
        <w:rPr>
          <w:rFonts w:ascii="Times New Roman" w:hAnsi="Times New Roman" w:cs="Times New Roman"/>
        </w:rPr>
        <w:t xml:space="preserve">        </w:t>
      </w:r>
      <w:r w:rsidR="00A04361">
        <w:rPr>
          <w:rFonts w:ascii="Times New Roman" w:hAnsi="Times New Roman" w:cs="Times New Roman"/>
        </w:rPr>
        <w:t xml:space="preserve">                                  vklad    </w:t>
      </w:r>
      <w:r>
        <w:rPr>
          <w:rFonts w:ascii="Times New Roman" w:hAnsi="Times New Roman" w:cs="Times New Roman"/>
        </w:rPr>
        <w:t>5 0</w:t>
      </w:r>
      <w:r w:rsidR="00E442E1">
        <w:rPr>
          <w:rFonts w:ascii="Times New Roman" w:hAnsi="Times New Roman" w:cs="Times New Roman"/>
        </w:rPr>
        <w:t>00</w:t>
      </w:r>
      <w:r w:rsidR="00A04361">
        <w:rPr>
          <w:rFonts w:ascii="Times New Roman" w:hAnsi="Times New Roman" w:cs="Times New Roman"/>
        </w:rPr>
        <w:t xml:space="preserve"> EUR</w:t>
      </w:r>
    </w:p>
    <w:p w14:paraId="4BF511D0" w14:textId="77777777" w:rsidR="00857D15" w:rsidRDefault="00857D15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3B94729" w14:textId="2DB9B6D5" w:rsidR="005B4409" w:rsidRPr="00857D15" w:rsidRDefault="00857D15" w:rsidP="001F6832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857D15">
        <w:rPr>
          <w:rFonts w:ascii="Times New Roman" w:hAnsi="Times New Roman" w:cs="Times New Roman"/>
          <w:sz w:val="24"/>
          <w:szCs w:val="24"/>
          <w:shd w:val="clear" w:color="auto" w:fill="FFFFFF"/>
        </w:rPr>
        <w:t>V mene spoločnosti koná a podpisuje konateľ samostatne.</w:t>
      </w:r>
    </w:p>
    <w:p w14:paraId="45EBA744" w14:textId="77777777" w:rsidR="00857D15" w:rsidRDefault="00857D15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C7CBE75" w14:textId="2E309A33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nevlastní hmotný a nehmotný majetok</w:t>
      </w:r>
      <w:r w:rsidR="00F920C0">
        <w:rPr>
          <w:rFonts w:ascii="Times New Roman" w:hAnsi="Times New Roman" w:cs="Times New Roman"/>
        </w:rPr>
        <w:t>. V</w:t>
      </w:r>
      <w:r w:rsidR="005D5335">
        <w:rPr>
          <w:rFonts w:ascii="Times New Roman" w:hAnsi="Times New Roman" w:cs="Times New Roman"/>
        </w:rPr>
        <w:t> roku 2024, kedy firma vznikla, nevykonávala žiadnu podnikateľskú činnosť, nedosahovala výnosy a ani nemala žiadne náklady</w:t>
      </w:r>
      <w:r w:rsidR="00F920C0">
        <w:rPr>
          <w:rFonts w:ascii="Times New Roman" w:hAnsi="Times New Roman" w:cs="Times New Roman"/>
        </w:rPr>
        <w:t>.</w:t>
      </w:r>
    </w:p>
    <w:p w14:paraId="1236EF14" w14:textId="77777777" w:rsidR="005B4409" w:rsidRPr="00A04361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07E8750" w14:textId="77777777" w:rsidR="00F836B8" w:rsidRPr="00E5124E" w:rsidRDefault="00F836B8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2) Údaje o konsolidovanom celku </w:t>
      </w:r>
    </w:p>
    <w:p w14:paraId="7119F8FA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Účtovná jednotka nie je súčasťou konsolidovaného celku</w:t>
      </w:r>
    </w:p>
    <w:p w14:paraId="0C7184C3" w14:textId="77777777" w:rsidR="00F836B8" w:rsidRPr="00E5124E" w:rsidRDefault="00A04361" w:rsidP="001F6832">
      <w:pPr>
        <w:pStyle w:val="Default"/>
        <w:contextualSpacing/>
        <w:rPr>
          <w:sz w:val="22"/>
          <w:szCs w:val="22"/>
        </w:rPr>
      </w:pPr>
      <w:r>
        <w:rPr>
          <w:sz w:val="22"/>
          <w:szCs w:val="22"/>
        </w:rPr>
        <w:t xml:space="preserve">Účtovná jednotka nie je spoločníkom v iných účtovných jednotkách . </w:t>
      </w:r>
    </w:p>
    <w:p w14:paraId="79FEDCB7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b/>
          <w:sz w:val="22"/>
          <w:szCs w:val="22"/>
        </w:rPr>
        <w:t xml:space="preserve">3) </w:t>
      </w:r>
      <w:r w:rsidR="00FA7592" w:rsidRPr="00E5124E">
        <w:rPr>
          <w:b/>
          <w:sz w:val="22"/>
          <w:szCs w:val="22"/>
        </w:rPr>
        <w:t xml:space="preserve">Priemerný prepočítaný počet zamestnancov : </w:t>
      </w:r>
      <w:r w:rsidR="00FA7592" w:rsidRPr="00E5124E">
        <w:rPr>
          <w:sz w:val="22"/>
          <w:szCs w:val="22"/>
        </w:rPr>
        <w:t>0</w:t>
      </w:r>
    </w:p>
    <w:p w14:paraId="41665B4E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EC99EDF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7E09B30" w14:textId="77777777" w:rsidR="00FA7592" w:rsidRPr="00E5124E" w:rsidRDefault="00FA7592" w:rsidP="001F6832">
      <w:pPr>
        <w:pStyle w:val="Default"/>
        <w:contextualSpacing/>
        <w:jc w:val="center"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Čl. II </w:t>
      </w:r>
    </w:p>
    <w:p w14:paraId="2EAE79E6" w14:textId="77777777" w:rsidR="00FA7592" w:rsidRPr="00E5124E" w:rsidRDefault="00FA7592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E5124E">
        <w:rPr>
          <w:rFonts w:ascii="Times New Roman" w:hAnsi="Times New Roman" w:cs="Times New Roman"/>
          <w:b/>
        </w:rPr>
        <w:t xml:space="preserve"> </w:t>
      </w:r>
      <w:r w:rsidRPr="00E5124E">
        <w:rPr>
          <w:rFonts w:ascii="Times New Roman" w:hAnsi="Times New Roman" w:cs="Times New Roman"/>
          <w:b/>
          <w:bCs/>
        </w:rPr>
        <w:t>Informácie o prijatých postupoch</w:t>
      </w:r>
    </w:p>
    <w:tbl>
      <w:tblPr>
        <w:tblStyle w:val="Mriekatabuky"/>
        <w:tblpPr w:leftFromText="141" w:rightFromText="141" w:vertAnchor="text" w:horzAnchor="page" w:tblpX="7306" w:tblpY="309"/>
        <w:tblW w:w="0" w:type="auto"/>
        <w:tblLook w:val="04A0" w:firstRow="1" w:lastRow="0" w:firstColumn="1" w:lastColumn="0" w:noHBand="0" w:noVBand="1"/>
      </w:tblPr>
      <w:tblGrid>
        <w:gridCol w:w="3579"/>
      </w:tblGrid>
      <w:tr w:rsidR="00B92F2C" w:rsidRPr="00E5124E" w14:paraId="3B6B677B" w14:textId="77777777" w:rsidTr="00E517B7">
        <w:trPr>
          <w:trHeight w:val="39"/>
        </w:trPr>
        <w:tc>
          <w:tcPr>
            <w:tcW w:w="3579" w:type="dxa"/>
          </w:tcPr>
          <w:p w14:paraId="768730E3" w14:textId="13B9D40D" w:rsidR="00B92F2C" w:rsidRPr="00E5124E" w:rsidRDefault="00E517B7" w:rsidP="001F6832">
            <w:pPr>
              <w:pStyle w:val="Default"/>
              <w:contextualSpacing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Nie, plánované ukončenie podnikania</w:t>
            </w:r>
          </w:p>
        </w:tc>
      </w:tr>
    </w:tbl>
    <w:p w14:paraId="226DACA2" w14:textId="77777777" w:rsidR="00FA7592" w:rsidRPr="00E5124E" w:rsidRDefault="00FA759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sz w:val="22"/>
          <w:szCs w:val="22"/>
        </w:rPr>
        <w:t xml:space="preserve"> </w:t>
      </w:r>
      <w:r w:rsidRPr="00E5124E">
        <w:rPr>
          <w:b/>
          <w:sz w:val="22"/>
          <w:szCs w:val="22"/>
        </w:rPr>
        <w:t xml:space="preserve">(1) Účtovná závierka je zostavená za predpokladu, že účtovná jednotka bude nepretržite pokračovať vo svojej činnosti   </w:t>
      </w:r>
    </w:p>
    <w:p w14:paraId="6484793F" w14:textId="77777777" w:rsidR="00B92F2C" w:rsidRPr="00E5124E" w:rsidRDefault="00B92F2C" w:rsidP="001F6832">
      <w:pPr>
        <w:pStyle w:val="Default"/>
        <w:contextualSpacing/>
        <w:rPr>
          <w:sz w:val="22"/>
          <w:szCs w:val="22"/>
        </w:rPr>
      </w:pPr>
    </w:p>
    <w:p w14:paraId="492C6125" w14:textId="77777777" w:rsidR="00B92F2C" w:rsidRPr="00E5124E" w:rsidRDefault="00B92F2C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(2) Spôsob oceňovania jednotlivých položiek majetku a záväzkov </w:t>
      </w:r>
    </w:p>
    <w:p w14:paraId="46979A90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1116326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Účtovná jednotka bude nepretržite pokračovať vo svojej činnosti : [ x ]  Áno          [  ] Nie   </w:t>
      </w:r>
    </w:p>
    <w:p w14:paraId="531584AA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Zmeny účtovných zásad a metód :  [   ]  Áno          [  x ] Nie   </w:t>
      </w:r>
    </w:p>
    <w:p w14:paraId="7B8F621E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Účtovné metódy a zásady boli aplikované v rámci platného zákona o účtovníctve , s osobitosťami :</w:t>
      </w:r>
    </w:p>
    <w:p w14:paraId="46B41C79" w14:textId="77777777" w:rsidR="00B92F2C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6B5264D" w14:textId="77777777" w:rsidR="00E5124E" w:rsidRPr="00E5124E" w:rsidRDefault="00E5124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E8B115D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826223B" w14:textId="77777777" w:rsidR="00B92F2C" w:rsidRDefault="00B92F2C" w:rsidP="00B43D13">
      <w:pPr>
        <w:spacing w:line="240" w:lineRule="auto"/>
        <w:contextualSpacing/>
        <w:jc w:val="center"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i/>
        </w:rPr>
        <w:t>Spôsob oceňovania jednotlivých zložiek majetku a záväzkov</w:t>
      </w:r>
      <w:r w:rsidRPr="00E5124E">
        <w:rPr>
          <w:rFonts w:ascii="Times New Roman" w:hAnsi="Times New Roman" w:cs="Times New Roman"/>
        </w:rPr>
        <w:t xml:space="preserve"> :</w:t>
      </w:r>
    </w:p>
    <w:p w14:paraId="19FC1E9B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82EECBB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v danom roku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3B3CCCA0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1) Dlhodobý nehmotný majetok nakupovaný</w:t>
      </w:r>
      <w:r w:rsidR="00D26E93" w:rsidRPr="00E5124E">
        <w:rPr>
          <w:rFonts w:ascii="Times New Roman" w:hAnsi="Times New Roman" w:cs="Times New Roman"/>
        </w:rPr>
        <w:t xml:space="preserve">, </w:t>
      </w:r>
      <w:r w:rsidRPr="00E5124E">
        <w:rPr>
          <w:rFonts w:ascii="Times New Roman" w:hAnsi="Times New Roman" w:cs="Times New Roman"/>
        </w:rPr>
        <w:t xml:space="preserve"> </w:t>
      </w:r>
      <w:r w:rsidR="00D26E93" w:rsidRPr="00E5124E">
        <w:rPr>
          <w:rFonts w:ascii="Times New Roman" w:hAnsi="Times New Roman" w:cs="Times New Roman"/>
        </w:rPr>
        <w:t>podnik</w:t>
      </w:r>
      <w:r w:rsidRPr="00E5124E">
        <w:rPr>
          <w:rFonts w:ascii="Times New Roman" w:hAnsi="Times New Roman" w:cs="Times New Roman"/>
        </w:rPr>
        <w:t xml:space="preserve"> oceňoval obstarávacou cenou</w:t>
      </w:r>
      <w:r w:rsidR="00D26E93" w:rsidRPr="00E5124E">
        <w:rPr>
          <w:rFonts w:ascii="Times New Roman" w:hAnsi="Times New Roman" w:cs="Times New Roman"/>
        </w:rPr>
        <w:t xml:space="preserve"> v zložení : </w:t>
      </w:r>
      <w:r w:rsidR="00B43D13">
        <w:rPr>
          <w:rFonts w:ascii="Times New Roman" w:hAnsi="Times New Roman" w:cs="Times New Roman"/>
        </w:rPr>
        <w:t xml:space="preserve">           </w:t>
      </w:r>
      <w:r w:rsidR="00D26E93"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2682F85C" w14:textId="77777777" w:rsidR="00D26E9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]doprava     [   ] provízie         [   ] poistné       [   ] clo</w:t>
      </w:r>
    </w:p>
    <w:p w14:paraId="097E99EC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8E3A48F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tvoril vlastnou činnosťou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302CFA23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2) Dlhodobý nehmotný majetok vytvorený vlastnou činnosťou  oceňoval podnik vlastnými nákladmi v zložení  : </w:t>
      </w:r>
    </w:p>
    <w:p w14:paraId="4884D1AD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 priame náklady     [   ] nepriame náklady   [   ] inak :</w:t>
      </w:r>
    </w:p>
    <w:p w14:paraId="2A6CC632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9FC38AB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C16BD0E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nakupoval v danom roku dlhodobý hmotný majetok </w:t>
      </w:r>
      <w:r w:rsidRPr="00E5124E">
        <w:rPr>
          <w:rFonts w:ascii="Times New Roman" w:hAnsi="Times New Roman" w:cs="Times New Roman"/>
        </w:rPr>
        <w:t xml:space="preserve">: [   ]  Áno          [  x ] Nie   </w:t>
      </w:r>
    </w:p>
    <w:p w14:paraId="1F5FA020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>3) Dlhodobý hmotný majetok nakupovaný,  podnik oceňoval obstarávacou cenou v zložení :</w:t>
      </w:r>
      <w:r w:rsidR="00B43D13">
        <w:rPr>
          <w:rFonts w:ascii="Times New Roman" w:hAnsi="Times New Roman" w:cs="Times New Roman"/>
        </w:rPr>
        <w:t xml:space="preserve">                </w:t>
      </w:r>
      <w:r w:rsidRPr="00E5124E">
        <w:rPr>
          <w:rFonts w:ascii="Times New Roman" w:hAnsi="Times New Roman" w:cs="Times New Roman"/>
        </w:rPr>
        <w:t xml:space="preserve"> [   ] Obstarávacia cena vrátane nákladov súvisiacich s obstaraním v zložení</w:t>
      </w:r>
    </w:p>
    <w:p w14:paraId="328E9D87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</w:t>
      </w:r>
      <w:r w:rsidR="00E5124E">
        <w:rPr>
          <w:rFonts w:ascii="Times New Roman" w:hAnsi="Times New Roman" w:cs="Times New Roman"/>
        </w:rPr>
        <w:t>t</w:t>
      </w:r>
      <w:r w:rsidRPr="00E5124E">
        <w:rPr>
          <w:rFonts w:ascii="Times New Roman" w:hAnsi="Times New Roman" w:cs="Times New Roman"/>
        </w:rPr>
        <w:t>né Von</w:t>
      </w:r>
    </w:p>
    <w:p w14:paraId="243E1CD6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DE4FA95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v bežnom roku tvoril vlastnou činnosťou dlhodobý hmotný majetok 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546E12D9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4) Dlhodobý hmotný majetok vytvorený vlastnou činnosťou  oceňoval podnik vlastnými nákladmi v zložení  : </w:t>
      </w:r>
    </w:p>
    <w:p w14:paraId="1DD5FE41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priame náklady   </w:t>
      </w:r>
    </w:p>
    <w:p w14:paraId="3587BAE9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nepriame náklady   ( výrobná réžia ) súvisiace s vytvorením dlhodobého hmotného majetku</w:t>
      </w:r>
    </w:p>
    <w:p w14:paraId="331A586F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inak :</w:t>
      </w:r>
    </w:p>
    <w:p w14:paraId="14BF615C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D06C165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735F14B" w14:textId="77777777" w:rsidR="00D26E93" w:rsidRPr="00B43D1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vlastnil cenné papiere</w:t>
      </w:r>
      <w:r w:rsidR="00E2279E" w:rsidRPr="00B43D13">
        <w:rPr>
          <w:rFonts w:ascii="Times New Roman" w:hAnsi="Times New Roman" w:cs="Times New Roman"/>
        </w:rPr>
        <w:t xml:space="preserve"> : [   ]  Áno          [  x ] Nie   </w:t>
      </w:r>
    </w:p>
    <w:p w14:paraId="4B76AD8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</w:rPr>
        <w:t>5)</w:t>
      </w:r>
      <w:r w:rsidRPr="00E5124E">
        <w:rPr>
          <w:rFonts w:ascii="Times New Roman" w:hAnsi="Times New Roman" w:cs="Times New Roman"/>
        </w:rPr>
        <w:t>Podiely na základnom imaní spoločnosti , cenné papiere a deriváty oceňoval :</w:t>
      </w:r>
    </w:p>
    <w:p w14:paraId="22EBE15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obstarávacou cenou pri  nákupe a predaji</w:t>
      </w:r>
    </w:p>
    <w:p w14:paraId="4E31BE5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nákupe obstarávacou cenou a pri predaji váženým aritmetickým priemerom , ( pri rovnakom druhu , rovnakom eminentovi a rovnakej mene )</w:t>
      </w:r>
    </w:p>
    <w:p w14:paraId="6561199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metódou FIFO ( pri rovnakom druhu , rovnakom eminentovi a rovnakej mene )</w:t>
      </w:r>
    </w:p>
    <w:p w14:paraId="591F1F2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inak : </w:t>
      </w:r>
    </w:p>
    <w:p w14:paraId="19FAF396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B5F81DB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zásoby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2A058986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Účtovanie obstarania a úbytku zásob .</w:t>
      </w:r>
    </w:p>
    <w:p w14:paraId="3179A0C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účtovaní zásob postupoval podnik podľa Postupov účtovania , ÚT I , čl. 2 </w:t>
      </w:r>
    </w:p>
    <w:p w14:paraId="221A275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A účtovania zásob </w:t>
      </w:r>
    </w:p>
    <w:p w14:paraId="606348A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B účtovania zásob </w:t>
      </w:r>
    </w:p>
    <w:p w14:paraId="5BE65281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6)  Nakupované zásoby oceňoval  podnik obstarávacou cenou v zložení : </w:t>
      </w:r>
    </w:p>
    <w:p w14:paraId="2DF80F08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20657C8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ostatné Von</w:t>
      </w:r>
    </w:p>
    <w:p w14:paraId="7066F99E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983138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Náklady súvisiace s obstaraním zásob </w:t>
      </w:r>
    </w:p>
    <w:p w14:paraId="749179C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príjme na sklad sa rozpočítali s cenou obstarania na technickú jednotku obstaranej zásoby ,</w:t>
      </w:r>
    </w:p>
    <w:p w14:paraId="0BF9058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rozdelila na cenu obstarania a náklady súvisiace s obstaraním . Pri vyskladnení sa tieto náklady zahŕňali do nákladov predaného tovaru záväzne stanoveným spôsobom takto :</w:t>
      </w:r>
    </w:p>
    <w:p w14:paraId="6B5513C8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   VON</w:t>
      </w:r>
    </w:p>
    <w:p w14:paraId="39E4CB6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------------------------------------------ x výdaj zo skladu</w:t>
      </w:r>
    </w:p>
    <w:p w14:paraId="195C100D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PS zásob + príjem na sklad</w:t>
      </w:r>
    </w:p>
    <w:p w14:paraId="7BE0903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108C75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Popis :</w:t>
      </w:r>
    </w:p>
    <w:p w14:paraId="78D38A0C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rozdeľovala na vopred stanovenú cenu ( pevnú cenu ) podľa internej smernice a odchýlku od skutočnej ceny obstarania ( tam</w:t>
      </w:r>
      <w:r w:rsidR="00B43D13">
        <w:rPr>
          <w:rFonts w:ascii="Times New Roman" w:hAnsi="Times New Roman" w:cs="Times New Roman"/>
        </w:rPr>
        <w:t xml:space="preserve"> </w:t>
      </w:r>
      <w:r w:rsidRPr="00E5124E">
        <w:rPr>
          <w:rFonts w:ascii="Times New Roman" w:hAnsi="Times New Roman" w:cs="Times New Roman"/>
        </w:rPr>
        <w:t>tiež ) . Pri vyskladnení sa táto odchýlka rozpúšťala do nákladov predaných zásob spôsobom záväzne stanoveným podnikom podľa popisu :</w:t>
      </w:r>
    </w:p>
    <w:p w14:paraId="6663F8E6" w14:textId="77777777" w:rsidR="00F5226C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4508A37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0D320B8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vyskladnení zásob sa používal </w:t>
      </w:r>
    </w:p>
    <w:p w14:paraId="7E9B0A48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vážený aritmetický priemer z obstarávacích cien , aktualizovaný mesačne</w:t>
      </w:r>
    </w:p>
    <w:p w14:paraId="1CE66B63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metóda FIFO ( prvá cena na ocenenie prírastku zásob sa </w:t>
      </w:r>
      <w:proofErr w:type="spellStart"/>
      <w:r w:rsidRPr="00E5124E">
        <w:rPr>
          <w:rFonts w:ascii="Times New Roman" w:hAnsi="Times New Roman" w:cs="Times New Roman"/>
        </w:rPr>
        <w:t>popužila</w:t>
      </w:r>
      <w:proofErr w:type="spellEnd"/>
      <w:r w:rsidRPr="00E5124E">
        <w:rPr>
          <w:rFonts w:ascii="Times New Roman" w:hAnsi="Times New Roman" w:cs="Times New Roman"/>
        </w:rPr>
        <w:t xml:space="preserve"> ako prvá cena na ocenenie úbytku zásob )</w:t>
      </w:r>
    </w:p>
    <w:p w14:paraId="4EB278ED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iný spôsob :</w:t>
      </w:r>
    </w:p>
    <w:p w14:paraId="2FD5EC46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CD5FA8B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tvoril zásoby vlastnou činnosťou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77F97A6A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7) Zásoby  vytvorené vlastnou činnosťou  oceňoval podnik vlastnými nákladmi : </w:t>
      </w:r>
    </w:p>
    <w:p w14:paraId="38DA1F22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podľa skutočnej výšky nákladov , v zložení </w:t>
      </w:r>
    </w:p>
    <w:p w14:paraId="22E9211D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 xml:space="preserve">priame náklady   </w:t>
      </w:r>
    </w:p>
    <w:p w14:paraId="64A80D21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časť nepriamych nákladov , súvisiaca s ich vytváraním</w:t>
      </w:r>
    </w:p>
    <w:p w14:paraId="1E0CA2A7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oceňoval peňažné prostriedky, ceniny , pohľadávky ,  záväzky</w:t>
      </w:r>
      <w:r w:rsidRPr="00E5124E">
        <w:rPr>
          <w:rFonts w:ascii="Times New Roman" w:hAnsi="Times New Roman" w:cs="Times New Roman"/>
        </w:rPr>
        <w:t xml:space="preserve"> :   [ x  ]  Áno  [  ] Nie  </w:t>
      </w:r>
    </w:p>
    <w:p w14:paraId="65C89737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8) peňažné prostriedky a ceniny , pohľadávky pri ich vzniku , záväzky pri ich vzniku oceňoval menovitou hodnotou</w:t>
      </w:r>
    </w:p>
    <w:p w14:paraId="5B5DFBCF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9) pohľadávky pri odplatnom nadobudnutí , pohľadávky nadobudnuté vkladom do základného imania a záväzky pri ich prevzatí oceňoval obstarávacou cenou .</w:t>
      </w:r>
    </w:p>
    <w:p w14:paraId="3F922471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648CE0A2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>(3) Spôsob zostavenia odpisového plánu pre jednotlivé druhy dlhodobého hmotného majetku a dlhodobého nehmotného majetku ,doba odpisovania a odpisové metódy pri určení odpisov</w:t>
      </w:r>
    </w:p>
    <w:p w14:paraId="0B92A20A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 xml:space="preserve">Spôsob zostavenia odpisového plánu dlhodobého majetku </w:t>
      </w:r>
    </w:p>
    <w:p w14:paraId="135EFE6D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Spôsob zostavovania účtovného odpisového plánu pre dlhodobý majetok a účtovné  odpisové metódy pri stanovení  účtovných odpisov :</w:t>
      </w:r>
    </w:p>
    <w:p w14:paraId="3E535631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B43D13">
        <w:rPr>
          <w:sz w:val="22"/>
          <w:szCs w:val="22"/>
          <w:u w:val="single"/>
        </w:rPr>
        <w:t>Druh majetku                   Doba odpisovania                 Sadzba odpisov                Odpisová metód</w:t>
      </w:r>
      <w:r w:rsidRPr="00E5124E">
        <w:rPr>
          <w:sz w:val="22"/>
          <w:szCs w:val="22"/>
        </w:rPr>
        <w:t xml:space="preserve">a </w:t>
      </w:r>
    </w:p>
    <w:p w14:paraId="1E1E714A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10ECF568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6D8F623B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30B86E44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Nehmotný majetok odpisuje účtov</w:t>
      </w:r>
      <w:r w:rsidR="00B43D13">
        <w:rPr>
          <w:rFonts w:ascii="Times New Roman" w:hAnsi="Times New Roman" w:cs="Times New Roman"/>
        </w:rPr>
        <w:t>ná</w:t>
      </w:r>
      <w:r w:rsidRPr="00E5124E">
        <w:rPr>
          <w:rFonts w:ascii="Times New Roman" w:hAnsi="Times New Roman" w:cs="Times New Roman"/>
        </w:rPr>
        <w:t xml:space="preserve"> jednotka počas predpokladanej doby používania zodpovedajúcej spotrebe budúcich ekonomických úžitkov z majetku .</w:t>
      </w:r>
    </w:p>
    <w:p w14:paraId="2E6AF1DC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Dlhodobý hmotný majetok sa odpisuje s ohľadom na opotrebovanie zodpovedajúce bežným podmienkam jeho používania . Pri tvorbe odpisového plánu sa zohľadňuje doba použiteľnosti , počet výrobkov alebo podobných jednotiek , u ktorých sa predpokladá ich získanie prostredníctvom majetku . Účtovné a daňové odpisy sa rovnajú .</w:t>
      </w:r>
    </w:p>
    <w:p w14:paraId="57CD3F84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Odpisový plán bol ovplyvnený týmito rozhodnutiami :</w:t>
      </w:r>
    </w:p>
    <w:p w14:paraId="780A8670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6D46E93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EA2C8DB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6005007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50AE78B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E61B8E1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5FE7378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DA0935E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4424FA6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EF64642" w14:textId="77777777" w:rsidR="00C61570" w:rsidRDefault="00C61570" w:rsidP="001F6832">
      <w:pPr>
        <w:pStyle w:val="Default"/>
        <w:contextualSpacing/>
        <w:rPr>
          <w:sz w:val="22"/>
          <w:szCs w:val="22"/>
        </w:rPr>
      </w:pPr>
    </w:p>
    <w:p w14:paraId="68F2193B" w14:textId="77777777" w:rsidR="00B43D13" w:rsidRPr="00E5124E" w:rsidRDefault="00B43D13" w:rsidP="001F6832">
      <w:pPr>
        <w:pStyle w:val="Default"/>
        <w:contextualSpacing/>
        <w:rPr>
          <w:sz w:val="22"/>
          <w:szCs w:val="22"/>
        </w:rPr>
      </w:pPr>
    </w:p>
    <w:p w14:paraId="2ABEE2AC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780AAC15" w14:textId="77777777" w:rsidR="003708A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</w:p>
    <w:p w14:paraId="4C78AC65" w14:textId="77777777" w:rsidR="009F72C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                                                      Vyčíslenie vplyvu zmien na : </w:t>
      </w:r>
    </w:p>
    <w:p w14:paraId="4C7A87D1" w14:textId="77777777" w:rsidR="009F72C2" w:rsidRPr="00E5124E" w:rsidRDefault="009F72C2" w:rsidP="001F6832">
      <w:pPr>
        <w:pStyle w:val="Default"/>
        <w:contextualSpacing/>
        <w:rPr>
          <w:b/>
          <w:sz w:val="22"/>
          <w:szCs w:val="22"/>
        </w:rPr>
      </w:pPr>
    </w:p>
    <w:tbl>
      <w:tblPr>
        <w:tblW w:w="69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0"/>
        <w:gridCol w:w="1380"/>
        <w:gridCol w:w="960"/>
        <w:gridCol w:w="960"/>
        <w:gridCol w:w="1160"/>
        <w:gridCol w:w="1340"/>
      </w:tblGrid>
      <w:tr w:rsidR="003708A2" w:rsidRPr="00E5124E" w14:paraId="47ABD4E0" w14:textId="77777777" w:rsidTr="003708A2">
        <w:trPr>
          <w:trHeight w:val="330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B930B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8DF95A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A3BF9F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FB0D01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2EBBD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Základné 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E86D09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Hospodársky </w:t>
            </w:r>
          </w:p>
        </w:tc>
      </w:tr>
      <w:tr w:rsidR="003708A2" w:rsidRPr="00E5124E" w14:paraId="18EC23AA" w14:textId="77777777" w:rsidTr="003708A2">
        <w:trPr>
          <w:trHeight w:val="345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1270B7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Typ zmeny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7AE011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Dôvod zmeny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F2BFE0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B7A3BA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110EFB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imanie        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7894AA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výsledok</w:t>
            </w:r>
          </w:p>
        </w:tc>
      </w:tr>
      <w:tr w:rsidR="003708A2" w:rsidRPr="00E5124E" w14:paraId="42F21494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20E56F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0EA167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52AA3B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599404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903D96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977F0F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30F5F43C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0C3919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F74AEC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022D94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9B6B8C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79991A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F3399B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6E8B4E9D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A75E4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D82095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66D1B7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882E4D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650B20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68AB94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5992BCA3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53D4FE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1F0D22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47AABE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6E0940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65A800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EAFA58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</w:tbl>
    <w:p w14:paraId="6D5B9BAB" w14:textId="77777777" w:rsidR="00C61570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E6FE2E2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55FEA5E" w14:textId="77777777" w:rsidR="00E2279E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5) Informácia o dotáciách a ich oceňovanie v účtovníctve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3708A2" w:rsidRPr="00E5124E" w14:paraId="5428294C" w14:textId="77777777" w:rsidTr="003708A2">
        <w:tc>
          <w:tcPr>
            <w:tcW w:w="4531" w:type="dxa"/>
          </w:tcPr>
          <w:p w14:paraId="5BAEF223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Dotácia</w:t>
            </w:r>
          </w:p>
        </w:tc>
        <w:tc>
          <w:tcPr>
            <w:tcW w:w="4531" w:type="dxa"/>
          </w:tcPr>
          <w:p w14:paraId="618C085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Ocenenie </w:t>
            </w:r>
          </w:p>
        </w:tc>
      </w:tr>
      <w:tr w:rsidR="003708A2" w:rsidRPr="00E5124E" w14:paraId="7FCA4E09" w14:textId="77777777" w:rsidTr="003708A2">
        <w:tc>
          <w:tcPr>
            <w:tcW w:w="4531" w:type="dxa"/>
          </w:tcPr>
          <w:p w14:paraId="23C53DF3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60E657FC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27F01801" w14:textId="77777777" w:rsidTr="003708A2">
        <w:tc>
          <w:tcPr>
            <w:tcW w:w="4531" w:type="dxa"/>
          </w:tcPr>
          <w:p w14:paraId="0F20BA4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7596741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796C91B3" w14:textId="77777777" w:rsidTr="003708A2">
        <w:tc>
          <w:tcPr>
            <w:tcW w:w="4531" w:type="dxa"/>
          </w:tcPr>
          <w:p w14:paraId="40D5B83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62087490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3DD5AD25" w14:textId="77777777" w:rsidTr="003708A2">
        <w:tc>
          <w:tcPr>
            <w:tcW w:w="4531" w:type="dxa"/>
          </w:tcPr>
          <w:p w14:paraId="551E749D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0C6C9D28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49604553" w14:textId="77777777" w:rsidR="003708A2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D5055AD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DF37D20" w14:textId="77777777" w:rsidR="003708A2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6) Informácie o účtovaní významných opráv, chýb minulých účtovných období v bežnom účtovnom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3708A2" w:rsidRPr="00E5124E" w14:paraId="194310DB" w14:textId="77777777" w:rsidTr="003708A2">
        <w:tc>
          <w:tcPr>
            <w:tcW w:w="1812" w:type="dxa"/>
          </w:tcPr>
          <w:p w14:paraId="6114261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Opravy minulého ÚO</w:t>
            </w:r>
          </w:p>
        </w:tc>
        <w:tc>
          <w:tcPr>
            <w:tcW w:w="1812" w:type="dxa"/>
          </w:tcPr>
          <w:p w14:paraId="5D05342A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Patrí do obdobia</w:t>
            </w:r>
          </w:p>
        </w:tc>
        <w:tc>
          <w:tcPr>
            <w:tcW w:w="1812" w:type="dxa"/>
          </w:tcPr>
          <w:p w14:paraId="2BAF0EDE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Účet </w:t>
            </w:r>
          </w:p>
        </w:tc>
        <w:tc>
          <w:tcPr>
            <w:tcW w:w="1813" w:type="dxa"/>
          </w:tcPr>
          <w:p w14:paraId="75DA2BC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na účet HV mi. Období (EUR )</w:t>
            </w:r>
          </w:p>
        </w:tc>
        <w:tc>
          <w:tcPr>
            <w:tcW w:w="1813" w:type="dxa"/>
          </w:tcPr>
          <w:p w14:paraId="4DCF001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do HV bežného obdobia (EUR )</w:t>
            </w:r>
          </w:p>
        </w:tc>
      </w:tr>
      <w:tr w:rsidR="003708A2" w:rsidRPr="00E5124E" w14:paraId="77159ECC" w14:textId="77777777" w:rsidTr="003708A2">
        <w:tc>
          <w:tcPr>
            <w:tcW w:w="1812" w:type="dxa"/>
          </w:tcPr>
          <w:p w14:paraId="3CEA5243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0462B0BB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5922A7FC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2193554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2C3B396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569437E9" w14:textId="77777777" w:rsidTr="003708A2">
        <w:tc>
          <w:tcPr>
            <w:tcW w:w="1812" w:type="dxa"/>
          </w:tcPr>
          <w:p w14:paraId="1379E06A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45A2EFFD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16DDA091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4F65A47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0963D94E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0D8C92B5" w14:textId="77777777" w:rsidTr="003708A2">
        <w:tc>
          <w:tcPr>
            <w:tcW w:w="1812" w:type="dxa"/>
          </w:tcPr>
          <w:p w14:paraId="0F31D6CA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0609C181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3F51153B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24A84816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66E22AB0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244D7DF2" w14:textId="77777777" w:rsidTr="003708A2">
        <w:tc>
          <w:tcPr>
            <w:tcW w:w="1812" w:type="dxa"/>
          </w:tcPr>
          <w:p w14:paraId="64E4EB64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3D2739AA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24DBFC89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2673DC1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45CEA99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27C0C6D8" w14:textId="77777777" w:rsidTr="003708A2">
        <w:tc>
          <w:tcPr>
            <w:tcW w:w="1812" w:type="dxa"/>
          </w:tcPr>
          <w:p w14:paraId="4BE57033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3C0E32B6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07BC5653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5F485856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7571BF3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299912AE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706E5840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543C948C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Čl. III</w:t>
      </w:r>
    </w:p>
    <w:p w14:paraId="331B9E18" w14:textId="77777777" w:rsidR="006E6620" w:rsidRPr="00E5124E" w:rsidRDefault="006E6620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Informácie, ktoré vysvetľujú a dopĺňajú súvahu a výkaz ziskov a strát</w:t>
      </w:r>
    </w:p>
    <w:p w14:paraId="458CD363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4696608B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(1) Informácia o sume a dôvodoch vzniku jednotlivých položiek nákladov alebo výnosov, ktoré majú výnimočný rozsah alebo výskyt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149234C7" w14:textId="77777777" w:rsidTr="006E6620">
        <w:tc>
          <w:tcPr>
            <w:tcW w:w="9062" w:type="dxa"/>
          </w:tcPr>
          <w:p w14:paraId="12029DB3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Popis nákladov a výnosov                       Dôvod vzniku                                        Eur</w:t>
            </w:r>
          </w:p>
          <w:p w14:paraId="09689068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0B7897FD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2C6B6CD9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303B938E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78987670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0C04AE50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2A9FDDD9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520E9CCE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15A275E9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</w:tr>
    </w:tbl>
    <w:p w14:paraId="47FF748F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E27699E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2) Informácie o 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225"/>
        <w:gridCol w:w="1837"/>
      </w:tblGrid>
      <w:tr w:rsidR="006E6620" w:rsidRPr="00E5124E" w14:paraId="790110A9" w14:textId="77777777" w:rsidTr="006E6620">
        <w:tc>
          <w:tcPr>
            <w:tcW w:w="7225" w:type="dxa"/>
          </w:tcPr>
          <w:p w14:paraId="390B99CE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záväzkov so zostatkovou dobou splatnosti dlhšou ako päť rokov</w:t>
            </w:r>
          </w:p>
        </w:tc>
        <w:tc>
          <w:tcPr>
            <w:tcW w:w="1837" w:type="dxa"/>
          </w:tcPr>
          <w:p w14:paraId="0D1851A6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3BDEAA3C" w14:textId="77777777" w:rsidTr="006E6620">
        <w:tc>
          <w:tcPr>
            <w:tcW w:w="7225" w:type="dxa"/>
          </w:tcPr>
          <w:p w14:paraId="38E92EE9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zabezpečených záväzkov</w:t>
            </w:r>
          </w:p>
        </w:tc>
        <w:tc>
          <w:tcPr>
            <w:tcW w:w="1837" w:type="dxa"/>
          </w:tcPr>
          <w:p w14:paraId="64B982E0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683597FC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Opis a spôsoby zabezpečenia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70871B4D" w14:textId="77777777" w:rsidTr="006E6620">
        <w:tc>
          <w:tcPr>
            <w:tcW w:w="9062" w:type="dxa"/>
          </w:tcPr>
          <w:p w14:paraId="6B1496B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FE76B43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C0AAF66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0F7AF87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9158ED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B1645F9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0A2F3B82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10A984F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3) Informácie o vlastných akciách</w:t>
      </w:r>
    </w:p>
    <w:p w14:paraId="1E81DD60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a)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14"/>
        <w:gridCol w:w="5948"/>
      </w:tblGrid>
      <w:tr w:rsidR="006E6620" w:rsidRPr="00E5124E" w14:paraId="22B5E816" w14:textId="77777777" w:rsidTr="006E6620">
        <w:tc>
          <w:tcPr>
            <w:tcW w:w="3114" w:type="dxa"/>
          </w:tcPr>
          <w:p w14:paraId="77167B12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Dôvod nadobudnutia akcií</w:t>
            </w:r>
          </w:p>
        </w:tc>
        <w:tc>
          <w:tcPr>
            <w:tcW w:w="5948" w:type="dxa"/>
          </w:tcPr>
          <w:p w14:paraId="347C6185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37955362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6ACA3B3" w14:textId="77777777" w:rsidR="003708A2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b.1 )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09"/>
        <w:gridCol w:w="1510"/>
        <w:gridCol w:w="1511"/>
        <w:gridCol w:w="1510"/>
        <w:gridCol w:w="1511"/>
        <w:gridCol w:w="1511"/>
      </w:tblGrid>
      <w:tr w:rsidR="006E6620" w:rsidRPr="00E5124E" w14:paraId="19DAB357" w14:textId="77777777" w:rsidTr="006E6620">
        <w:tc>
          <w:tcPr>
            <w:tcW w:w="4530" w:type="dxa"/>
            <w:gridSpan w:val="3"/>
          </w:tcPr>
          <w:p w14:paraId="581106B5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2" w:type="dxa"/>
            <w:gridSpan w:val="3"/>
          </w:tcPr>
          <w:p w14:paraId="203B313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6E6620" w:rsidRPr="00E5124E" w14:paraId="76F1D123" w14:textId="77777777" w:rsidTr="006E6620">
        <w:tc>
          <w:tcPr>
            <w:tcW w:w="1509" w:type="dxa"/>
          </w:tcPr>
          <w:p w14:paraId="761ECD3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0" w:type="dxa"/>
          </w:tcPr>
          <w:p w14:paraId="16B3DB8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0CF9790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  <w:tc>
          <w:tcPr>
            <w:tcW w:w="1510" w:type="dxa"/>
          </w:tcPr>
          <w:p w14:paraId="59A4B0BF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1" w:type="dxa"/>
          </w:tcPr>
          <w:p w14:paraId="1E1D79DD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6BD8CB0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</w:tr>
      <w:tr w:rsidR="006E6620" w:rsidRPr="00E5124E" w14:paraId="16A21B15" w14:textId="77777777" w:rsidTr="006E6620">
        <w:tc>
          <w:tcPr>
            <w:tcW w:w="1509" w:type="dxa"/>
          </w:tcPr>
          <w:p w14:paraId="35F126D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lastRenderedPageBreak/>
              <w:t>0</w:t>
            </w:r>
          </w:p>
        </w:tc>
        <w:tc>
          <w:tcPr>
            <w:tcW w:w="1510" w:type="dxa"/>
          </w:tcPr>
          <w:p w14:paraId="7F6B30E9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4E4046B1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12E4CB72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6E5D916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16A01714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355F2C4E" w14:textId="77777777" w:rsidTr="006E6620">
        <w:tc>
          <w:tcPr>
            <w:tcW w:w="1509" w:type="dxa"/>
          </w:tcPr>
          <w:p w14:paraId="63F5ACA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62EE3D9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68BDB46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50BEB87F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3FB8BB4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2CF45B4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7E9707B2" w14:textId="77777777" w:rsidTr="006E6620">
        <w:tc>
          <w:tcPr>
            <w:tcW w:w="1509" w:type="dxa"/>
          </w:tcPr>
          <w:p w14:paraId="1F3380EF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15E6071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34AA2AD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7F3B144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1886109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6A37ED49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030F3360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9329927" w14:textId="77777777" w:rsidR="00D26E93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b.2)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5"/>
        <w:gridCol w:w="2266"/>
        <w:gridCol w:w="2266"/>
        <w:gridCol w:w="2266"/>
      </w:tblGrid>
      <w:tr w:rsidR="00977AD6" w:rsidRPr="00E5124E" w14:paraId="730A6B2B" w14:textId="77777777" w:rsidTr="00977AD6">
        <w:tc>
          <w:tcPr>
            <w:tcW w:w="4531" w:type="dxa"/>
            <w:gridSpan w:val="2"/>
          </w:tcPr>
          <w:p w14:paraId="252A5E9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1" w:type="dxa"/>
            <w:gridSpan w:val="2"/>
          </w:tcPr>
          <w:p w14:paraId="657C77B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977AD6" w:rsidRPr="00E5124E" w14:paraId="28254F04" w14:textId="77777777" w:rsidTr="00977AD6">
        <w:tc>
          <w:tcPr>
            <w:tcW w:w="2265" w:type="dxa"/>
          </w:tcPr>
          <w:p w14:paraId="71BE44D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5" w:type="dxa"/>
          </w:tcPr>
          <w:p w14:paraId="2B63951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  <w:tc>
          <w:tcPr>
            <w:tcW w:w="2266" w:type="dxa"/>
          </w:tcPr>
          <w:p w14:paraId="265B7AF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6" w:type="dxa"/>
          </w:tcPr>
          <w:p w14:paraId="1E89D10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</w:tr>
      <w:tr w:rsidR="00977AD6" w:rsidRPr="00E5124E" w14:paraId="446C9A2D" w14:textId="77777777" w:rsidTr="00977AD6">
        <w:tc>
          <w:tcPr>
            <w:tcW w:w="2265" w:type="dxa"/>
          </w:tcPr>
          <w:p w14:paraId="3A5512E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6CC25E6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77ACDB1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3D5D6EB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40177362" w14:textId="77777777" w:rsidTr="00977AD6">
        <w:tc>
          <w:tcPr>
            <w:tcW w:w="2265" w:type="dxa"/>
          </w:tcPr>
          <w:p w14:paraId="15637F5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251857D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31EF826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4C6B012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2E595D0D" w14:textId="77777777" w:rsidTr="00977AD6">
        <w:tc>
          <w:tcPr>
            <w:tcW w:w="2265" w:type="dxa"/>
          </w:tcPr>
          <w:p w14:paraId="5EB23E0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7701B08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16DE617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6C4F040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355388AD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0AF1D3A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</w:rPr>
        <w:t xml:space="preserve">  </w:t>
      </w:r>
      <w:r w:rsidR="00977AD6" w:rsidRPr="00E5124E">
        <w:rPr>
          <w:rFonts w:ascii="Times New Roman" w:hAnsi="Times New Roman" w:cs="Times New Roman"/>
          <w:b/>
        </w:rPr>
        <w:t>c)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413"/>
        <w:gridCol w:w="2410"/>
        <w:gridCol w:w="2693"/>
        <w:gridCol w:w="2546"/>
      </w:tblGrid>
      <w:tr w:rsidR="00977AD6" w:rsidRPr="00E5124E" w14:paraId="7C11C489" w14:textId="77777777" w:rsidTr="00977AD6">
        <w:tc>
          <w:tcPr>
            <w:tcW w:w="9062" w:type="dxa"/>
            <w:gridSpan w:val="4"/>
          </w:tcPr>
          <w:p w14:paraId="390125B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V držbe k poslednému dňu ÚO</w:t>
            </w:r>
          </w:p>
        </w:tc>
      </w:tr>
      <w:tr w:rsidR="00977AD6" w:rsidRPr="00E5124E" w14:paraId="11BF3EF7" w14:textId="77777777" w:rsidTr="00977AD6">
        <w:tc>
          <w:tcPr>
            <w:tcW w:w="1413" w:type="dxa"/>
          </w:tcPr>
          <w:p w14:paraId="50ADA5C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410" w:type="dxa"/>
          </w:tcPr>
          <w:p w14:paraId="30BE377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2693" w:type="dxa"/>
          </w:tcPr>
          <w:p w14:paraId="0C63689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Nadobúdacia hodnota</w:t>
            </w:r>
          </w:p>
        </w:tc>
        <w:tc>
          <w:tcPr>
            <w:tcW w:w="2546" w:type="dxa"/>
          </w:tcPr>
          <w:p w14:paraId="5CB11D5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%podiel na upísanom ZI</w:t>
            </w:r>
          </w:p>
        </w:tc>
      </w:tr>
      <w:tr w:rsidR="00977AD6" w:rsidRPr="00E5124E" w14:paraId="38C7421E" w14:textId="77777777" w:rsidTr="00977AD6">
        <w:tc>
          <w:tcPr>
            <w:tcW w:w="1413" w:type="dxa"/>
          </w:tcPr>
          <w:p w14:paraId="70DF519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4249C8C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23A73EE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6224CC8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5D2C0A74" w14:textId="77777777" w:rsidTr="00977AD6">
        <w:tc>
          <w:tcPr>
            <w:tcW w:w="1413" w:type="dxa"/>
          </w:tcPr>
          <w:p w14:paraId="4F40420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6F31EB2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6917CEA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515FA43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7C385541" w14:textId="77777777" w:rsidTr="00977AD6">
        <w:tc>
          <w:tcPr>
            <w:tcW w:w="1413" w:type="dxa"/>
          </w:tcPr>
          <w:p w14:paraId="7D99E59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140AEAA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01D956C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09E39E3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182B89D4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95351DF" w14:textId="77777777" w:rsidR="00D26E93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4) Informácie o orgánoch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3"/>
        <w:gridCol w:w="1276"/>
        <w:gridCol w:w="1035"/>
        <w:gridCol w:w="1135"/>
        <w:gridCol w:w="1131"/>
        <w:gridCol w:w="1137"/>
        <w:gridCol w:w="1129"/>
      </w:tblGrid>
      <w:tr w:rsidR="00977AD6" w:rsidRPr="00E5124E" w14:paraId="34C7164A" w14:textId="77777777" w:rsidTr="000B3726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C78B944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799" w:type="dxa"/>
            <w:gridSpan w:val="6"/>
            <w:tcBorders>
              <w:left w:val="single" w:sz="4" w:space="0" w:color="auto"/>
            </w:tcBorders>
          </w:tcPr>
          <w:p w14:paraId="6E685D10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Orgány účtovnej jednotky</w:t>
            </w:r>
          </w:p>
        </w:tc>
      </w:tr>
      <w:tr w:rsidR="00977AD6" w:rsidRPr="00E5124E" w14:paraId="2BD003F4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4AEE8E0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67" w:type="dxa"/>
            <w:gridSpan w:val="2"/>
            <w:tcBorders>
              <w:left w:val="single" w:sz="4" w:space="0" w:color="auto"/>
            </w:tcBorders>
          </w:tcPr>
          <w:p w14:paraId="5528CAF7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Štatutárny orgán</w:t>
            </w:r>
          </w:p>
        </w:tc>
        <w:tc>
          <w:tcPr>
            <w:tcW w:w="2266" w:type="dxa"/>
            <w:gridSpan w:val="2"/>
          </w:tcPr>
          <w:p w14:paraId="18FF4DA9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Dozorný orgán</w:t>
            </w:r>
          </w:p>
        </w:tc>
        <w:tc>
          <w:tcPr>
            <w:tcW w:w="2266" w:type="dxa"/>
            <w:gridSpan w:val="2"/>
          </w:tcPr>
          <w:p w14:paraId="1552FD67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Iný orgán</w:t>
            </w:r>
          </w:p>
        </w:tc>
      </w:tr>
      <w:tr w:rsidR="000B3726" w:rsidRPr="00E5124E" w14:paraId="4D1430BF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346F92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04A91C4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991" w:type="dxa"/>
          </w:tcPr>
          <w:p w14:paraId="66AE299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5" w:type="dxa"/>
          </w:tcPr>
          <w:p w14:paraId="427DFA8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31" w:type="dxa"/>
          </w:tcPr>
          <w:p w14:paraId="76016FEC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7" w:type="dxa"/>
          </w:tcPr>
          <w:p w14:paraId="302FB13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29" w:type="dxa"/>
          </w:tcPr>
          <w:p w14:paraId="30AF386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</w:tr>
      <w:tr w:rsidR="000B3726" w:rsidRPr="00E5124E" w14:paraId="460919F6" w14:textId="77777777" w:rsidTr="000B3726">
        <w:tc>
          <w:tcPr>
            <w:tcW w:w="2263" w:type="dxa"/>
            <w:tcBorders>
              <w:top w:val="single" w:sz="4" w:space="0" w:color="auto"/>
            </w:tcBorders>
          </w:tcPr>
          <w:p w14:paraId="1A9EDAFE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1276" w:type="dxa"/>
          </w:tcPr>
          <w:p w14:paraId="5B44005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5ACCE63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01A7933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14C734F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3946CF7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6C925D1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697A1447" w14:textId="77777777" w:rsidTr="000B3726">
        <w:tc>
          <w:tcPr>
            <w:tcW w:w="2263" w:type="dxa"/>
          </w:tcPr>
          <w:p w14:paraId="6635C29D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splatených pôžičiek k poslednému dňu ÚO</w:t>
            </w:r>
          </w:p>
        </w:tc>
        <w:tc>
          <w:tcPr>
            <w:tcW w:w="1276" w:type="dxa"/>
          </w:tcPr>
          <w:p w14:paraId="3777EF7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0F2B117C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024A86A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001DA9B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0D057A0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26280CA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7A807FEE" w14:textId="77777777" w:rsidTr="000B3726">
        <w:tc>
          <w:tcPr>
            <w:tcW w:w="2263" w:type="dxa"/>
          </w:tcPr>
          <w:p w14:paraId="0B68DA53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odpustených pôžičiek a odpísaných pôžičiek k poslednému dňu ÚO</w:t>
            </w:r>
          </w:p>
        </w:tc>
        <w:tc>
          <w:tcPr>
            <w:tcW w:w="1276" w:type="dxa"/>
          </w:tcPr>
          <w:p w14:paraId="508C5AF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3389E9F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4CE2038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15ADEE2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4C95B95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26F4056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4D37D3BD" w14:textId="77777777" w:rsidTr="000B3726">
        <w:tc>
          <w:tcPr>
            <w:tcW w:w="2263" w:type="dxa"/>
          </w:tcPr>
          <w:p w14:paraId="2EB8D828" w14:textId="77777777" w:rsidR="000B3726" w:rsidRPr="00E5124E" w:rsidRDefault="000B3726" w:rsidP="00B43D13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 xml:space="preserve">Celková suma použitých finančných prostriedkov alebo iné plnenie na </w:t>
            </w:r>
            <w:proofErr w:type="spellStart"/>
            <w:r w:rsidRPr="00E5124E">
              <w:rPr>
                <w:rFonts w:ascii="Times New Roman" w:hAnsi="Times New Roman" w:cs="Times New Roman"/>
              </w:rPr>
              <w:t>súkr</w:t>
            </w:r>
            <w:proofErr w:type="spellEnd"/>
            <w:r w:rsidRPr="00E5124E">
              <w:rPr>
                <w:rFonts w:ascii="Times New Roman" w:hAnsi="Times New Roman" w:cs="Times New Roman"/>
              </w:rPr>
              <w:t xml:space="preserve">. </w:t>
            </w:r>
            <w:r w:rsidR="00B43D13">
              <w:rPr>
                <w:rFonts w:ascii="Times New Roman" w:hAnsi="Times New Roman" w:cs="Times New Roman"/>
              </w:rPr>
              <w:t>ú</w:t>
            </w:r>
            <w:r w:rsidRPr="00E5124E">
              <w:rPr>
                <w:rFonts w:ascii="Times New Roman" w:hAnsi="Times New Roman" w:cs="Times New Roman"/>
              </w:rPr>
              <w:t>čely</w:t>
            </w:r>
          </w:p>
        </w:tc>
        <w:tc>
          <w:tcPr>
            <w:tcW w:w="1276" w:type="dxa"/>
          </w:tcPr>
          <w:p w14:paraId="0449326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071F51E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5796563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3D75B45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6794A1A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4C0A966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27DAACF9" w14:textId="77777777" w:rsidTr="000B3726">
        <w:tc>
          <w:tcPr>
            <w:tcW w:w="2263" w:type="dxa"/>
          </w:tcPr>
          <w:p w14:paraId="71C2E4F4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záruk podľa jednotlivých druhov záruk ( záruky , garancie , ručenie na zmenke , ručenie na pôžičku , hypotéku )</w:t>
            </w:r>
          </w:p>
        </w:tc>
        <w:tc>
          <w:tcPr>
            <w:tcW w:w="1276" w:type="dxa"/>
          </w:tcPr>
          <w:p w14:paraId="5CD6690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28887CF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5" w:type="dxa"/>
          </w:tcPr>
          <w:p w14:paraId="172F3C3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0A25E91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7" w:type="dxa"/>
          </w:tcPr>
          <w:p w14:paraId="6B6AF7E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01B56B1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</w:tr>
    </w:tbl>
    <w:p w14:paraId="0B2A8ED9" w14:textId="77777777" w:rsidR="00977AD6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AB6E2C3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5263B10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Hlavné podmienky pre poskytnutie záruk a pôžičiek a doplňujúci komentár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B3726" w:rsidRPr="00E5124E" w14:paraId="5BF9B409" w14:textId="77777777" w:rsidTr="000B3726">
        <w:tc>
          <w:tcPr>
            <w:tcW w:w="9062" w:type="dxa"/>
          </w:tcPr>
          <w:p w14:paraId="36B4C821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06E625E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5C09BD2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926A1CE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A1A1F80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73725CC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9B1FB12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157C9696" w14:textId="77777777" w:rsidR="000B3726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7A9BFBF" w14:textId="77777777" w:rsidR="00B43D13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62DF89F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CA7DDBA" w14:textId="77777777" w:rsidR="000B3726" w:rsidRPr="00E5124E" w:rsidRDefault="000B3726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5) Informácie o povinnostiach účtovnej jednotky </w:t>
      </w:r>
    </w:p>
    <w:p w14:paraId="2EF20D0D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16EB7574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a) celkov</w:t>
      </w:r>
      <w:r w:rsidR="003527D2" w:rsidRPr="00E5124E">
        <w:rPr>
          <w:rFonts w:ascii="Times New Roman" w:hAnsi="Times New Roman" w:cs="Times New Roman"/>
          <w:b/>
          <w:color w:val="000000"/>
        </w:rPr>
        <w:t xml:space="preserve">á suma </w:t>
      </w:r>
      <w:r w:rsidRPr="00E5124E">
        <w:rPr>
          <w:rFonts w:ascii="Times New Roman" w:hAnsi="Times New Roman" w:cs="Times New Roman"/>
          <w:b/>
          <w:color w:val="000000"/>
        </w:rPr>
        <w:t xml:space="preserve">finančných povinností, ktoré sa nevykazujú v súvahe, ale sú významné na posúdenie finančnej situácie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024468EE" w14:textId="77777777" w:rsidTr="003527D2">
        <w:tc>
          <w:tcPr>
            <w:tcW w:w="9062" w:type="dxa"/>
          </w:tcPr>
          <w:p w14:paraId="6205B2CA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FA8CC72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9B7FBD1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157A2A6F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ABAB21B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374F6EC1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b) celková suma významných podmienených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4508CBF9" w14:textId="77777777" w:rsidTr="003527D2">
        <w:tc>
          <w:tcPr>
            <w:tcW w:w="9062" w:type="dxa"/>
          </w:tcPr>
          <w:p w14:paraId="7D58BDB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0744E35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8E930FB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7D85F189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6900C0F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2F2B5585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c) opis významných finančných povinností a významných podmienených záväzko</w:t>
      </w:r>
      <w:r w:rsidRPr="00E5124E">
        <w:rPr>
          <w:rFonts w:ascii="Times New Roman" w:hAnsi="Times New Roman" w:cs="Times New Roman"/>
          <w:color w:val="000000"/>
        </w:rPr>
        <w:t xml:space="preserve">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62DB21A8" w14:textId="77777777" w:rsidTr="003527D2">
        <w:tc>
          <w:tcPr>
            <w:tcW w:w="9062" w:type="dxa"/>
          </w:tcPr>
          <w:p w14:paraId="2C7CA064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421E456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3418012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0BA7122F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3715AFC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4EBC3B14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d) celková suma významných finančných povinností a významných podmienených záväzkoch</w:t>
      </w:r>
      <w:r w:rsidRPr="00E5124E">
        <w:rPr>
          <w:rFonts w:ascii="Times New Roman" w:hAnsi="Times New Roman" w:cs="Times New Roman"/>
          <w:color w:val="000000"/>
        </w:rPr>
        <w:t xml:space="preserve"> </w:t>
      </w:r>
      <w:r w:rsidRPr="00E5124E">
        <w:rPr>
          <w:rFonts w:ascii="Times New Roman" w:hAnsi="Times New Roman" w:cs="Times New Roman"/>
          <w:b/>
          <w:color w:val="000000"/>
        </w:rPr>
        <w:t xml:space="preserve">voči dcérskej účtovnej jednotke a účtovnej jednotke s podstatným vplyvom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0D9DF687" w14:textId="77777777" w:rsidTr="003527D2">
        <w:tc>
          <w:tcPr>
            <w:tcW w:w="9062" w:type="dxa"/>
          </w:tcPr>
          <w:p w14:paraId="26335DB0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B9DE03D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2B03996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00075404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42ECF0F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02CA2F5F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e) opis významných povinností účtovnej jednotky vyplývajúcich z dôchodkových programov pre zamestnancov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479D1DF4" w14:textId="77777777" w:rsidTr="003527D2">
        <w:tc>
          <w:tcPr>
            <w:tcW w:w="9062" w:type="dxa"/>
          </w:tcPr>
          <w:p w14:paraId="2188041D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A1293A4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5B6F9E2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71930516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303708F7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color w:val="000000"/>
        </w:rPr>
        <w:t xml:space="preserve">(6) </w:t>
      </w:r>
      <w:r w:rsidRPr="00E5124E">
        <w:rPr>
          <w:rFonts w:ascii="Times New Roman" w:hAnsi="Times New Roman" w:cs="Times New Roman"/>
          <w:b/>
          <w:bCs/>
          <w:color w:val="000000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4A5FBBD4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a) všetkých formách prijatej náhrady, </w:t>
      </w:r>
    </w:p>
    <w:p w14:paraId="55B59486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b) účtovných zásadách použitých pri prideľovaní nákladov a výnosov, </w:t>
      </w:r>
    </w:p>
    <w:p w14:paraId="320FB0B9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c) všetkých druhoch činností účtovnej jednotky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5358A729" w14:textId="77777777" w:rsidTr="003527D2">
        <w:tc>
          <w:tcPr>
            <w:tcW w:w="9062" w:type="dxa"/>
          </w:tcPr>
          <w:p w14:paraId="1EFB6D18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E94FAED" w14:textId="77777777" w:rsidR="003527D2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46B1B55" w14:textId="77777777" w:rsidR="00B43D13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C045F6D" w14:textId="77777777" w:rsidR="00B43D13" w:rsidRPr="00E5124E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ECDA062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18E8388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0B11B6ED" w14:textId="77777777" w:rsidR="003527D2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1A357AC" w14:textId="77777777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2673674" w14:textId="2324CD51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V</w:t>
      </w:r>
      <w:r w:rsidR="00F64048">
        <w:rPr>
          <w:rFonts w:ascii="Times New Roman" w:hAnsi="Times New Roman" w:cs="Times New Roman"/>
          <w:b/>
        </w:rPr>
        <w:t> </w:t>
      </w:r>
      <w:r w:rsidR="005D5335">
        <w:rPr>
          <w:rFonts w:ascii="Times New Roman" w:hAnsi="Times New Roman" w:cs="Times New Roman"/>
          <w:b/>
        </w:rPr>
        <w:t>Bratislave</w:t>
      </w:r>
      <w:r w:rsidR="00254BE0">
        <w:rPr>
          <w:rFonts w:ascii="Times New Roman" w:hAnsi="Times New Roman" w:cs="Times New Roman"/>
          <w:b/>
        </w:rPr>
        <w:t xml:space="preserve"> dňa </w:t>
      </w:r>
      <w:r w:rsidR="005D5335">
        <w:rPr>
          <w:rFonts w:ascii="Times New Roman" w:hAnsi="Times New Roman" w:cs="Times New Roman"/>
          <w:b/>
        </w:rPr>
        <w:t>08.04.2025</w:t>
      </w:r>
      <w:r>
        <w:rPr>
          <w:rFonts w:ascii="Times New Roman" w:hAnsi="Times New Roman" w:cs="Times New Roman"/>
          <w:b/>
        </w:rPr>
        <w:t xml:space="preserve">                        </w:t>
      </w:r>
      <w:r w:rsidR="005D5335">
        <w:rPr>
          <w:rFonts w:ascii="Times New Roman" w:hAnsi="Times New Roman" w:cs="Times New Roman"/>
          <w:b/>
        </w:rPr>
        <w:t xml:space="preserve">                                Román </w:t>
      </w:r>
      <w:proofErr w:type="spellStart"/>
      <w:r w:rsidR="005D5335">
        <w:rPr>
          <w:rFonts w:ascii="Times New Roman" w:hAnsi="Times New Roman" w:cs="Times New Roman"/>
          <w:b/>
        </w:rPr>
        <w:t>Csonka</w:t>
      </w:r>
      <w:proofErr w:type="spellEnd"/>
    </w:p>
    <w:p w14:paraId="3CA0D93B" w14:textId="10AF9BBA" w:rsidR="005B4409" w:rsidRP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                                 </w:t>
      </w:r>
      <w:r>
        <w:rPr>
          <w:rFonts w:ascii="Times New Roman" w:hAnsi="Times New Roman" w:cs="Times New Roman"/>
        </w:rPr>
        <w:t xml:space="preserve">                             </w:t>
      </w:r>
      <w:r w:rsidR="00F64048">
        <w:rPr>
          <w:rFonts w:ascii="Times New Roman" w:hAnsi="Times New Roman" w:cs="Times New Roman"/>
        </w:rPr>
        <w:t xml:space="preserve">                           </w:t>
      </w:r>
      <w:r>
        <w:rPr>
          <w:rFonts w:ascii="Times New Roman" w:hAnsi="Times New Roman" w:cs="Times New Roman"/>
        </w:rPr>
        <w:t>Konateľ spoločnosti</w:t>
      </w:r>
    </w:p>
    <w:sectPr w:rsidR="005B4409" w:rsidRPr="005B4409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C0D805" w14:textId="77777777" w:rsidR="004E69C8" w:rsidRDefault="004E69C8" w:rsidP="00E20FF2">
      <w:pPr>
        <w:spacing w:after="0" w:line="240" w:lineRule="auto"/>
      </w:pPr>
      <w:r>
        <w:separator/>
      </w:r>
    </w:p>
  </w:endnote>
  <w:endnote w:type="continuationSeparator" w:id="0">
    <w:p w14:paraId="065ACF75" w14:textId="77777777" w:rsidR="004E69C8" w:rsidRDefault="004E69C8" w:rsidP="00E20F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15365227"/>
      <w:docPartObj>
        <w:docPartGallery w:val="Page Numbers (Bottom of Page)"/>
        <w:docPartUnique/>
      </w:docPartObj>
    </w:sdtPr>
    <w:sdtContent>
      <w:p w14:paraId="47CE1A41" w14:textId="77777777" w:rsidR="00E20FF2" w:rsidRDefault="00E20FF2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B6E0D">
          <w:rPr>
            <w:noProof/>
          </w:rPr>
          <w:t>6</w:t>
        </w:r>
        <w:r>
          <w:fldChar w:fldCharType="end"/>
        </w:r>
      </w:p>
    </w:sdtContent>
  </w:sdt>
  <w:p w14:paraId="48D208C7" w14:textId="77777777" w:rsidR="00E20FF2" w:rsidRDefault="00E20FF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ECCDED" w14:textId="77777777" w:rsidR="004E69C8" w:rsidRDefault="004E69C8" w:rsidP="00E20FF2">
      <w:pPr>
        <w:spacing w:after="0" w:line="240" w:lineRule="auto"/>
      </w:pPr>
      <w:r>
        <w:separator/>
      </w:r>
    </w:p>
  </w:footnote>
  <w:footnote w:type="continuationSeparator" w:id="0">
    <w:p w14:paraId="0D6B5219" w14:textId="77777777" w:rsidR="004E69C8" w:rsidRDefault="004E69C8" w:rsidP="00E20F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E9EC48" w14:textId="48F9B1F1" w:rsidR="00E20FF2" w:rsidRDefault="005D5335">
    <w:pPr>
      <w:pStyle w:val="Hlavika"/>
    </w:pPr>
    <w:proofErr w:type="spellStart"/>
    <w:r>
      <w:t>Baguvix</w:t>
    </w:r>
    <w:proofErr w:type="spellEnd"/>
    <w:r w:rsidR="00F64048">
      <w:t xml:space="preserve"> </w:t>
    </w:r>
    <w:proofErr w:type="spellStart"/>
    <w:r w:rsidR="00F64048">
      <w:t>s.r.o</w:t>
    </w:r>
    <w:proofErr w:type="spellEnd"/>
    <w:r w:rsidR="00F64048">
      <w:t>.</w:t>
    </w:r>
    <w:r w:rsidR="00E442E1">
      <w:t xml:space="preserve"> , DIČ: </w:t>
    </w:r>
    <w:r>
      <w:t>2122315921</w:t>
    </w:r>
    <w:r w:rsidR="00535622">
      <w:t xml:space="preserve">, IČO: </w:t>
    </w:r>
    <w:r>
      <w:t>56 287 054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7F423C"/>
    <w:multiLevelType w:val="hybridMultilevel"/>
    <w:tmpl w:val="7D861F20"/>
    <w:lvl w:ilvl="0" w:tplc="740092FE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09F4A2D"/>
    <w:multiLevelType w:val="hybridMultilevel"/>
    <w:tmpl w:val="AA2E5540"/>
    <w:lvl w:ilvl="0" w:tplc="C8364F74">
      <w:start w:val="968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24839128">
    <w:abstractNumId w:val="0"/>
  </w:num>
  <w:num w:numId="2" w16cid:durableId="40745709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836B8"/>
    <w:rsid w:val="000B3726"/>
    <w:rsid w:val="000B6E0D"/>
    <w:rsid w:val="0012292B"/>
    <w:rsid w:val="001812A9"/>
    <w:rsid w:val="001C7634"/>
    <w:rsid w:val="001F6832"/>
    <w:rsid w:val="002244FC"/>
    <w:rsid w:val="00254BE0"/>
    <w:rsid w:val="002B756A"/>
    <w:rsid w:val="003527D2"/>
    <w:rsid w:val="003708A2"/>
    <w:rsid w:val="004C465F"/>
    <w:rsid w:val="004E69C8"/>
    <w:rsid w:val="00535622"/>
    <w:rsid w:val="005B4409"/>
    <w:rsid w:val="005D5335"/>
    <w:rsid w:val="006E6620"/>
    <w:rsid w:val="00790692"/>
    <w:rsid w:val="00810754"/>
    <w:rsid w:val="00833ABF"/>
    <w:rsid w:val="00857D15"/>
    <w:rsid w:val="00977AD6"/>
    <w:rsid w:val="009B4E5F"/>
    <w:rsid w:val="009F72C2"/>
    <w:rsid w:val="00A04361"/>
    <w:rsid w:val="00A65F5F"/>
    <w:rsid w:val="00AD06D0"/>
    <w:rsid w:val="00AD1668"/>
    <w:rsid w:val="00B0701A"/>
    <w:rsid w:val="00B12493"/>
    <w:rsid w:val="00B43D13"/>
    <w:rsid w:val="00B92F2C"/>
    <w:rsid w:val="00BB70F7"/>
    <w:rsid w:val="00C16663"/>
    <w:rsid w:val="00C61570"/>
    <w:rsid w:val="00D26E93"/>
    <w:rsid w:val="00D53563"/>
    <w:rsid w:val="00E20FF2"/>
    <w:rsid w:val="00E2279E"/>
    <w:rsid w:val="00E442E1"/>
    <w:rsid w:val="00E5124E"/>
    <w:rsid w:val="00E517B7"/>
    <w:rsid w:val="00E939C3"/>
    <w:rsid w:val="00F5226C"/>
    <w:rsid w:val="00F64048"/>
    <w:rsid w:val="00F836B8"/>
    <w:rsid w:val="00F920C0"/>
    <w:rsid w:val="00FA7592"/>
    <w:rsid w:val="00FE47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742015"/>
  <w15:docId w15:val="{C526D450-FD07-4CE9-9C3D-1FF77CEF00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836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F836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F5226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0FF2"/>
  </w:style>
  <w:style w:type="paragraph" w:styleId="Pta">
    <w:name w:val="footer"/>
    <w:basedOn w:val="Normlny"/>
    <w:link w:val="Pt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0FF2"/>
  </w:style>
  <w:style w:type="character" w:customStyle="1" w:styleId="ra">
    <w:name w:val="ra"/>
    <w:basedOn w:val="Predvolenpsmoodseku"/>
    <w:rsid w:val="00E442E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237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1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0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909ADC9-6E1C-4D21-B4FF-FDB538D398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431</TotalTime>
  <Pages>6</Pages>
  <Words>1565</Words>
  <Characters>8921</Characters>
  <Application>Microsoft Office Word</Application>
  <DocSecurity>0</DocSecurity>
  <Lines>74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Viera Polťáková</cp:lastModifiedBy>
  <cp:revision>19</cp:revision>
  <dcterms:created xsi:type="dcterms:W3CDTF">2017-03-09T21:27:00Z</dcterms:created>
  <dcterms:modified xsi:type="dcterms:W3CDTF">2025-04-10T16:50:00Z</dcterms:modified>
</cp:coreProperties>
</file>