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720E16" w14:textId="53812769" w:rsidR="007613D6" w:rsidRPr="00E075A1" w:rsidRDefault="007613D6" w:rsidP="002A6422">
      <w:pPr>
        <w:pStyle w:val="Nadpis3"/>
        <w:shd w:val="clear" w:color="auto" w:fill="FFFFFF" w:themeFill="background1"/>
        <w:spacing w:before="0" w:beforeAutospacing="0" w:after="120" w:afterAutospacing="0" w:line="360" w:lineRule="auto"/>
        <w:jc w:val="center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>Poznámky</w:t>
      </w:r>
      <w:proofErr w:type="spellEnd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 xml:space="preserve"> – </w:t>
      </w:r>
      <w:proofErr w:type="spellStart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>textová</w:t>
      </w:r>
      <w:proofErr w:type="spellEnd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>časť</w:t>
      </w:r>
      <w:proofErr w:type="spellEnd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 xml:space="preserve"> </w:t>
      </w:r>
      <w:r w:rsidRPr="00E075A1">
        <w:rPr>
          <w:rFonts w:ascii="Bookman Old Style" w:hAnsi="Bookman Old Style"/>
          <w:sz w:val="20"/>
          <w:szCs w:val="20"/>
        </w:rPr>
        <w:br/>
      </w:r>
      <w:proofErr w:type="spellStart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>konsolidovanej</w:t>
      </w:r>
      <w:proofErr w:type="spellEnd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>účtovnej</w:t>
      </w:r>
      <w:proofErr w:type="spellEnd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>závierky</w:t>
      </w:r>
      <w:proofErr w:type="spellEnd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>zostavenej</w:t>
      </w:r>
      <w:proofErr w:type="spellEnd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 xml:space="preserve"> k 31. 12. 202</w:t>
      </w:r>
      <w:r w:rsidR="002A6422" w:rsidRPr="00E075A1">
        <w:rPr>
          <w:rStyle w:val="Vrazn"/>
          <w:rFonts w:ascii="Bookman Old Style" w:hAnsi="Bookman Old Style"/>
          <w:b/>
          <w:bCs/>
          <w:sz w:val="20"/>
          <w:szCs w:val="20"/>
        </w:rPr>
        <w:t>4</w:t>
      </w:r>
      <w:r w:rsidRPr="00E075A1">
        <w:rPr>
          <w:rFonts w:ascii="Bookman Old Style" w:hAnsi="Bookman Old Style"/>
          <w:sz w:val="20"/>
          <w:szCs w:val="20"/>
        </w:rPr>
        <w:br/>
      </w:r>
      <w:proofErr w:type="spellStart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>účtovnej</w:t>
      </w:r>
      <w:proofErr w:type="spellEnd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>jednotky</w:t>
      </w:r>
      <w:proofErr w:type="spellEnd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>verejnej</w:t>
      </w:r>
      <w:proofErr w:type="spellEnd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>správy</w:t>
      </w:r>
      <w:proofErr w:type="spellEnd"/>
      <w:r w:rsidRPr="00E075A1">
        <w:rPr>
          <w:rFonts w:ascii="Bookman Old Style" w:hAnsi="Bookman Old Style"/>
          <w:sz w:val="20"/>
          <w:szCs w:val="20"/>
        </w:rPr>
        <w:br/>
      </w:r>
      <w:proofErr w:type="spellStart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>obce</w:t>
      </w:r>
      <w:proofErr w:type="spellEnd"/>
      <w:r w:rsidRPr="00E075A1">
        <w:rPr>
          <w:rStyle w:val="Vrazn"/>
          <w:rFonts w:ascii="Bookman Old Style" w:hAnsi="Bookman Old Style"/>
          <w:b/>
          <w:bCs/>
          <w:sz w:val="20"/>
          <w:szCs w:val="20"/>
        </w:rPr>
        <w:t xml:space="preserve"> </w:t>
      </w:r>
      <w:proofErr w:type="spellStart"/>
      <w:r w:rsidR="002A6422" w:rsidRPr="00E075A1">
        <w:rPr>
          <w:rStyle w:val="Vrazn"/>
          <w:rFonts w:ascii="Bookman Old Style" w:hAnsi="Bookman Old Style"/>
          <w:b/>
          <w:bCs/>
          <w:sz w:val="20"/>
          <w:szCs w:val="20"/>
          <w:shd w:val="clear" w:color="auto" w:fill="DDDDDD"/>
        </w:rPr>
        <w:t>Kolíňany</w:t>
      </w:r>
      <w:proofErr w:type="spellEnd"/>
    </w:p>
    <w:p w14:paraId="1293414E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center"/>
        <w:rPr>
          <w:rFonts w:ascii="Bookman Old Style" w:hAnsi="Bookman Old Style"/>
          <w:sz w:val="20"/>
          <w:szCs w:val="20"/>
        </w:rPr>
      </w:pPr>
      <w:r w:rsidRPr="00E075A1">
        <w:rPr>
          <w:rFonts w:ascii="Bookman Old Style" w:hAnsi="Bookman Old Style"/>
          <w:sz w:val="20"/>
          <w:szCs w:val="20"/>
        </w:rPr>
        <w:t> </w:t>
      </w:r>
    </w:p>
    <w:p w14:paraId="363D029C" w14:textId="77777777" w:rsidR="007613D6" w:rsidRPr="00E075A1" w:rsidRDefault="007613D6" w:rsidP="007613D6">
      <w:pPr>
        <w:pStyle w:val="Nadpis4"/>
        <w:spacing w:before="0" w:after="120" w:line="360" w:lineRule="auto"/>
        <w:jc w:val="both"/>
        <w:rPr>
          <w:rFonts w:ascii="Bookman Old Style" w:hAnsi="Bookman Old Style" w:cs="Times New Roman"/>
          <w:i w:val="0"/>
          <w:iCs w:val="0"/>
          <w:color w:val="auto"/>
          <w:sz w:val="20"/>
          <w:szCs w:val="20"/>
        </w:rPr>
      </w:pPr>
      <w:r w:rsidRPr="00E075A1">
        <w:rPr>
          <w:rStyle w:val="Vrazn"/>
          <w:rFonts w:ascii="Bookman Old Style" w:hAnsi="Bookman Old Style" w:cs="Times New Roman"/>
          <w:i w:val="0"/>
          <w:iCs w:val="0"/>
          <w:color w:val="auto"/>
          <w:sz w:val="20"/>
          <w:szCs w:val="20"/>
        </w:rPr>
        <w:t>Všeobecné údaje</w:t>
      </w:r>
    </w:p>
    <w:p w14:paraId="5D99FA21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Identifikačné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údaje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o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konsolidujúcej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účtovnej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jednotke</w:t>
      </w:r>
      <w:proofErr w:type="spellEnd"/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7613D6" w:rsidRPr="00E075A1" w14:paraId="1489D95F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71DAD8F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Názov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konsolidujúcej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účtovnej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8984487" w14:textId="324037C5" w:rsidR="002A6422" w:rsidRPr="00E075A1" w:rsidRDefault="007613D6" w:rsidP="007613D6">
            <w:pPr>
              <w:spacing w:after="120" w:line="360" w:lineRule="auto"/>
              <w:jc w:val="both"/>
              <w:rPr>
                <w:rFonts w:ascii="Bookman Old Style" w:hAnsi="Bookman Old Style" w:cs="Times New Roman"/>
                <w:sz w:val="20"/>
                <w:szCs w:val="20"/>
              </w:rPr>
            </w:pPr>
            <w:r w:rsidRPr="00E075A1">
              <w:rPr>
                <w:rFonts w:ascii="Bookman Old Style" w:hAnsi="Bookman Old Style" w:cs="Times New Roman"/>
                <w:sz w:val="20"/>
                <w:szCs w:val="20"/>
              </w:rPr>
              <w:t> </w:t>
            </w:r>
            <w:r w:rsidR="002A6422" w:rsidRPr="00E075A1">
              <w:rPr>
                <w:rFonts w:ascii="Bookman Old Style" w:hAnsi="Bookman Old Style" w:cs="Times New Roman"/>
                <w:sz w:val="20"/>
                <w:szCs w:val="20"/>
              </w:rPr>
              <w:t xml:space="preserve">Obec Kolíňany </w:t>
            </w:r>
          </w:p>
        </w:tc>
      </w:tr>
      <w:tr w:rsidR="007613D6" w:rsidRPr="00E075A1" w14:paraId="61A9A49F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764BB53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Sídlo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konsolidujúcej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účtovnej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E732044" w14:textId="0FB46673" w:rsidR="007613D6" w:rsidRPr="00E075A1" w:rsidRDefault="007613D6" w:rsidP="007613D6">
            <w:pPr>
              <w:spacing w:after="120" w:line="360" w:lineRule="auto"/>
              <w:jc w:val="both"/>
              <w:rPr>
                <w:rFonts w:ascii="Bookman Old Style" w:hAnsi="Bookman Old Style" w:cs="Times New Roman"/>
                <w:sz w:val="20"/>
                <w:szCs w:val="20"/>
              </w:rPr>
            </w:pPr>
            <w:r w:rsidRPr="00E075A1">
              <w:rPr>
                <w:rFonts w:ascii="Bookman Old Style" w:hAnsi="Bookman Old Style" w:cs="Times New Roman"/>
                <w:sz w:val="20"/>
                <w:szCs w:val="20"/>
              </w:rPr>
              <w:t> </w:t>
            </w:r>
            <w:r w:rsidR="002A6422" w:rsidRPr="00E075A1">
              <w:rPr>
                <w:rFonts w:ascii="Bookman Old Style" w:hAnsi="Bookman Old Style" w:cs="Times New Roman"/>
                <w:sz w:val="20"/>
                <w:szCs w:val="20"/>
              </w:rPr>
              <w:t xml:space="preserve">Námestie </w:t>
            </w:r>
            <w:proofErr w:type="spellStart"/>
            <w:r w:rsidR="002A6422" w:rsidRPr="00E075A1">
              <w:rPr>
                <w:rFonts w:ascii="Bookman Old Style" w:hAnsi="Bookman Old Style" w:cs="Times New Roman"/>
                <w:sz w:val="20"/>
                <w:szCs w:val="20"/>
              </w:rPr>
              <w:t>L.A.Aranya</w:t>
            </w:r>
            <w:proofErr w:type="spellEnd"/>
            <w:r w:rsidR="002A6422" w:rsidRPr="00E075A1">
              <w:rPr>
                <w:rFonts w:ascii="Bookman Old Style" w:hAnsi="Bookman Old Style" w:cs="Times New Roman"/>
                <w:sz w:val="20"/>
                <w:szCs w:val="20"/>
              </w:rPr>
              <w:t xml:space="preserve"> č. 528 </w:t>
            </w:r>
          </w:p>
        </w:tc>
      </w:tr>
      <w:tr w:rsidR="007613D6" w:rsidRPr="00E075A1" w14:paraId="5BBE684C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41D5262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Dátum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založenia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,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vzniku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konsolidujúcej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účtovnej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3EE65A6" w14:textId="44CB31A1" w:rsidR="007613D6" w:rsidRPr="00E075A1" w:rsidRDefault="007613D6" w:rsidP="007613D6">
            <w:pPr>
              <w:spacing w:after="120" w:line="360" w:lineRule="auto"/>
              <w:jc w:val="both"/>
              <w:rPr>
                <w:rFonts w:ascii="Bookman Old Style" w:hAnsi="Bookman Old Style" w:cs="Times New Roman"/>
                <w:sz w:val="20"/>
                <w:szCs w:val="20"/>
              </w:rPr>
            </w:pPr>
            <w:r w:rsidRPr="00E075A1">
              <w:rPr>
                <w:rFonts w:ascii="Bookman Old Style" w:hAnsi="Bookman Old Style" w:cs="Times New Roman"/>
                <w:sz w:val="20"/>
                <w:szCs w:val="20"/>
              </w:rPr>
              <w:t> </w:t>
            </w:r>
            <w:r w:rsidR="002A6422" w:rsidRPr="00E075A1">
              <w:rPr>
                <w:rFonts w:ascii="Bookman Old Style" w:hAnsi="Bookman Old Style" w:cs="Times New Roman"/>
                <w:sz w:val="20"/>
                <w:szCs w:val="20"/>
              </w:rPr>
              <w:t xml:space="preserve">1.1.1990 </w:t>
            </w:r>
          </w:p>
        </w:tc>
      </w:tr>
      <w:tr w:rsidR="007613D6" w:rsidRPr="00E075A1" w14:paraId="72C5539D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2B40107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Štatutárny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orgán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E984614" w14:textId="292BA58A" w:rsidR="007613D6" w:rsidRPr="00E075A1" w:rsidRDefault="007613D6" w:rsidP="007613D6">
            <w:pPr>
              <w:spacing w:after="120" w:line="360" w:lineRule="auto"/>
              <w:jc w:val="both"/>
              <w:rPr>
                <w:rFonts w:ascii="Bookman Old Style" w:hAnsi="Bookman Old Style" w:cs="Times New Roman"/>
                <w:sz w:val="20"/>
                <w:szCs w:val="20"/>
              </w:rPr>
            </w:pPr>
            <w:r w:rsidRPr="00E075A1">
              <w:rPr>
                <w:rFonts w:ascii="Bookman Old Style" w:hAnsi="Bookman Old Style" w:cs="Times New Roman"/>
                <w:sz w:val="20"/>
                <w:szCs w:val="20"/>
              </w:rPr>
              <w:t> </w:t>
            </w:r>
            <w:r w:rsidR="002A6422" w:rsidRPr="00E075A1">
              <w:rPr>
                <w:rFonts w:ascii="Bookman Old Style" w:hAnsi="Bookman Old Style" w:cs="Times New Roman"/>
                <w:sz w:val="20"/>
                <w:szCs w:val="20"/>
              </w:rPr>
              <w:t xml:space="preserve">Ing. Róbert Balkó starosta obce </w:t>
            </w:r>
          </w:p>
        </w:tc>
      </w:tr>
    </w:tbl>
    <w:p w14:paraId="1725B2E3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Identifikačné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údaje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o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konsolidovaných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účtovných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jednotkách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pôsobnosti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konsolidujúcej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účtovnej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jednotky</w:t>
      </w:r>
      <w:proofErr w:type="spellEnd"/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7613D6" w:rsidRPr="00E075A1" w14:paraId="6D122140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C4C63E4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Názov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konsolidovanej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účtovnej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A0E8DC" w14:textId="2F823EC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Základná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škola</w:t>
            </w:r>
            <w:proofErr w:type="spellEnd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 xml:space="preserve"> s </w:t>
            </w:r>
            <w:proofErr w:type="spellStart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>materskou</w:t>
            </w:r>
            <w:proofErr w:type="spellEnd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>školou</w:t>
            </w:r>
            <w:proofErr w:type="spellEnd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 xml:space="preserve"> – </w:t>
            </w:r>
            <w:proofErr w:type="spellStart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>Alapiskola</w:t>
            </w:r>
            <w:proofErr w:type="spellEnd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>és</w:t>
            </w:r>
            <w:proofErr w:type="spellEnd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>Óvoda</w:t>
            </w:r>
            <w:proofErr w:type="spellEnd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</w:p>
        </w:tc>
      </w:tr>
      <w:tr w:rsidR="007613D6" w:rsidRPr="00E075A1" w14:paraId="45362880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B929294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Sídlo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konsolidovanej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účtovnej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10E1B31" w14:textId="745A35D9" w:rsidR="007613D6" w:rsidRPr="00E075A1" w:rsidRDefault="007613D6" w:rsidP="007613D6">
            <w:pPr>
              <w:spacing w:after="120" w:line="360" w:lineRule="auto"/>
              <w:jc w:val="both"/>
              <w:rPr>
                <w:rFonts w:ascii="Bookman Old Style" w:hAnsi="Bookman Old Style" w:cs="Times New Roman"/>
                <w:sz w:val="20"/>
                <w:szCs w:val="20"/>
              </w:rPr>
            </w:pPr>
            <w:r w:rsidRPr="00E075A1">
              <w:rPr>
                <w:rFonts w:ascii="Bookman Old Style" w:hAnsi="Bookman Old Style" w:cs="Times New Roman"/>
                <w:sz w:val="20"/>
                <w:szCs w:val="20"/>
              </w:rPr>
              <w:t> </w:t>
            </w:r>
            <w:r w:rsidR="002A6422" w:rsidRPr="00E075A1">
              <w:rPr>
                <w:rFonts w:ascii="Bookman Old Style" w:hAnsi="Bookman Old Style" w:cs="Times New Roman"/>
                <w:sz w:val="20"/>
                <w:szCs w:val="20"/>
              </w:rPr>
              <w:t>Hlavná ulica č. 198</w:t>
            </w:r>
          </w:p>
        </w:tc>
      </w:tr>
      <w:tr w:rsidR="007613D6" w:rsidRPr="00E075A1" w14:paraId="60C47490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9BCA086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Dátum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založenia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konsolidovanej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účtovnej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4670F57" w14:textId="080FFF38" w:rsidR="007613D6" w:rsidRPr="00E075A1" w:rsidRDefault="007613D6" w:rsidP="007613D6">
            <w:pPr>
              <w:spacing w:after="120" w:line="360" w:lineRule="auto"/>
              <w:jc w:val="both"/>
              <w:rPr>
                <w:rFonts w:ascii="Bookman Old Style" w:hAnsi="Bookman Old Style" w:cs="Times New Roman"/>
                <w:sz w:val="20"/>
                <w:szCs w:val="20"/>
              </w:rPr>
            </w:pPr>
            <w:r w:rsidRPr="00E075A1">
              <w:rPr>
                <w:rFonts w:ascii="Bookman Old Style" w:hAnsi="Bookman Old Style" w:cs="Times New Roman"/>
                <w:sz w:val="20"/>
                <w:szCs w:val="20"/>
              </w:rPr>
              <w:t> </w:t>
            </w:r>
            <w:r w:rsidR="002A6422" w:rsidRPr="00E075A1">
              <w:rPr>
                <w:rFonts w:ascii="Bookman Old Style" w:hAnsi="Bookman Old Style" w:cs="Times New Roman"/>
                <w:sz w:val="20"/>
                <w:szCs w:val="20"/>
              </w:rPr>
              <w:t>1.9.2006</w:t>
            </w:r>
          </w:p>
        </w:tc>
      </w:tr>
    </w:tbl>
    <w:p w14:paraId="6BB8B118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r w:rsidRPr="00E075A1">
        <w:rPr>
          <w:rFonts w:ascii="Bookman Old Style" w:hAnsi="Bookman Old Style"/>
          <w:sz w:val="20"/>
          <w:szCs w:val="20"/>
        </w:rPr>
        <w:t> </w:t>
      </w:r>
    </w:p>
    <w:p w14:paraId="3C6DBF2B" w14:textId="68BECDD9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</w:p>
    <w:p w14:paraId="7C6F9BF7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r w:rsidRPr="00E075A1">
        <w:rPr>
          <w:rFonts w:ascii="Bookman Old Style" w:hAnsi="Bookman Old Style"/>
          <w:sz w:val="20"/>
          <w:szCs w:val="20"/>
        </w:rPr>
        <w:t> 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86"/>
        <w:gridCol w:w="5474"/>
      </w:tblGrid>
      <w:tr w:rsidR="007613D6" w:rsidRPr="00E075A1" w14:paraId="42A9B9DF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BF5D92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Názov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konsolidovanej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účtovnej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8759A35" w14:textId="301C0BDD" w:rsidR="007613D6" w:rsidRPr="00E075A1" w:rsidRDefault="002A6422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Podnik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verejnoprospešných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služieb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obce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Kolíňany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</w:p>
        </w:tc>
      </w:tr>
      <w:tr w:rsidR="007613D6" w:rsidRPr="00E075A1" w14:paraId="2C2F345A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44C78F5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Sídlo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konsolidovanej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účtovnej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4C8F36C" w14:textId="1896960B" w:rsidR="007613D6" w:rsidRPr="00E075A1" w:rsidRDefault="007613D6" w:rsidP="007613D6">
            <w:pPr>
              <w:spacing w:after="120" w:line="360" w:lineRule="auto"/>
              <w:jc w:val="both"/>
              <w:rPr>
                <w:rFonts w:ascii="Bookman Old Style" w:hAnsi="Bookman Old Style" w:cs="Times New Roman"/>
                <w:sz w:val="20"/>
                <w:szCs w:val="20"/>
              </w:rPr>
            </w:pPr>
            <w:r w:rsidRPr="00E075A1">
              <w:rPr>
                <w:rFonts w:ascii="Bookman Old Style" w:hAnsi="Bookman Old Style" w:cs="Times New Roman"/>
                <w:sz w:val="20"/>
                <w:szCs w:val="20"/>
              </w:rPr>
              <w:t> </w:t>
            </w:r>
            <w:r w:rsidR="002A6422" w:rsidRPr="00E075A1">
              <w:rPr>
                <w:rFonts w:ascii="Bookman Old Style" w:hAnsi="Bookman Old Style" w:cs="Times New Roman"/>
                <w:sz w:val="20"/>
                <w:szCs w:val="20"/>
              </w:rPr>
              <w:t xml:space="preserve">Námestie </w:t>
            </w:r>
            <w:proofErr w:type="spellStart"/>
            <w:r w:rsidR="002A6422" w:rsidRPr="00E075A1">
              <w:rPr>
                <w:rFonts w:ascii="Bookman Old Style" w:hAnsi="Bookman Old Style" w:cs="Times New Roman"/>
                <w:sz w:val="20"/>
                <w:szCs w:val="20"/>
              </w:rPr>
              <w:t>L.A.Aranya</w:t>
            </w:r>
            <w:proofErr w:type="spellEnd"/>
            <w:r w:rsidR="002A6422" w:rsidRPr="00E075A1">
              <w:rPr>
                <w:rFonts w:ascii="Bookman Old Style" w:hAnsi="Bookman Old Style" w:cs="Times New Roman"/>
                <w:sz w:val="20"/>
                <w:szCs w:val="20"/>
              </w:rPr>
              <w:t xml:space="preserve"> č. 528</w:t>
            </w:r>
          </w:p>
        </w:tc>
      </w:tr>
      <w:tr w:rsidR="007613D6" w:rsidRPr="00E075A1" w14:paraId="4905B8F3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9F82A6D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Dátum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založenia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konsolidovanej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účtovnej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080673F" w14:textId="6E8D73C9" w:rsidR="007613D6" w:rsidRPr="00E075A1" w:rsidRDefault="007613D6" w:rsidP="007613D6">
            <w:pPr>
              <w:spacing w:after="120" w:line="360" w:lineRule="auto"/>
              <w:jc w:val="both"/>
              <w:rPr>
                <w:rFonts w:ascii="Bookman Old Style" w:hAnsi="Bookman Old Style" w:cs="Times New Roman"/>
                <w:sz w:val="20"/>
                <w:szCs w:val="20"/>
              </w:rPr>
            </w:pPr>
            <w:r w:rsidRPr="00E075A1">
              <w:rPr>
                <w:rFonts w:ascii="Bookman Old Style" w:hAnsi="Bookman Old Style" w:cs="Times New Roman"/>
                <w:sz w:val="20"/>
                <w:szCs w:val="20"/>
              </w:rPr>
              <w:t> </w:t>
            </w:r>
            <w:r w:rsidR="002A6422" w:rsidRPr="00E075A1">
              <w:rPr>
                <w:rFonts w:ascii="Bookman Old Style" w:hAnsi="Bookman Old Style" w:cs="Times New Roman"/>
                <w:sz w:val="20"/>
                <w:szCs w:val="20"/>
              </w:rPr>
              <w:t>1.1.2008</w:t>
            </w:r>
          </w:p>
        </w:tc>
      </w:tr>
    </w:tbl>
    <w:p w14:paraId="7CF6C975" w14:textId="1E950C44" w:rsidR="002A6422" w:rsidRDefault="002A6422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</w:p>
    <w:p w14:paraId="5D57C5C1" w14:textId="77777777" w:rsidR="00CB18DD" w:rsidRPr="00CB18DD" w:rsidRDefault="00CB18DD" w:rsidP="00CB18DD">
      <w:pPr>
        <w:jc w:val="both"/>
        <w:rPr>
          <w:rFonts w:ascii="Bookman Old Style" w:hAnsi="Bookman Old Style"/>
          <w:b/>
          <w:color w:val="000000"/>
          <w:sz w:val="20"/>
          <w:szCs w:val="20"/>
          <w:u w:val="single"/>
        </w:rPr>
      </w:pPr>
      <w:r w:rsidRPr="00CB18DD">
        <w:rPr>
          <w:rStyle w:val="Nadpis1Char"/>
          <w:rFonts w:ascii="Bookman Old Style" w:hAnsi="Bookman Old Style"/>
          <w:b/>
          <w:color w:val="000000"/>
          <w:sz w:val="20"/>
          <w:szCs w:val="20"/>
          <w:u w:val="single"/>
        </w:rPr>
        <w:lastRenderedPageBreak/>
        <w:t xml:space="preserve">Zánik príspevkovej organizácie </w:t>
      </w:r>
    </w:p>
    <w:p w14:paraId="0B4A6DE2" w14:textId="77777777" w:rsidR="00CB18DD" w:rsidRPr="00CB18DD" w:rsidRDefault="00CB18DD" w:rsidP="00CB18DD">
      <w:pPr>
        <w:jc w:val="both"/>
        <w:rPr>
          <w:rFonts w:ascii="Bookman Old Style" w:hAnsi="Bookman Old Style"/>
          <w:sz w:val="20"/>
          <w:szCs w:val="20"/>
        </w:rPr>
      </w:pPr>
      <w:r w:rsidRPr="00CB18DD">
        <w:rPr>
          <w:rFonts w:ascii="Bookman Old Style" w:hAnsi="Bookman Old Style"/>
          <w:sz w:val="20"/>
          <w:szCs w:val="20"/>
        </w:rPr>
        <w:t xml:space="preserve">Uznesenie č. 8/26/26092024 </w:t>
      </w:r>
    </w:p>
    <w:p w14:paraId="416638BD" w14:textId="77777777" w:rsidR="00CB18DD" w:rsidRPr="00CB18DD" w:rsidRDefault="00CB18DD" w:rsidP="00CB18DD">
      <w:pPr>
        <w:jc w:val="both"/>
        <w:rPr>
          <w:rFonts w:ascii="Bookman Old Style" w:hAnsi="Bookman Old Style"/>
          <w:sz w:val="20"/>
          <w:szCs w:val="20"/>
        </w:rPr>
      </w:pPr>
      <w:r w:rsidRPr="00CB18DD">
        <w:rPr>
          <w:rFonts w:ascii="Bookman Old Style" w:hAnsi="Bookman Old Style"/>
          <w:sz w:val="20"/>
          <w:szCs w:val="20"/>
        </w:rPr>
        <w:t xml:space="preserve">Obecné zastupiteľstvo v Kolíňanoch schválilo: </w:t>
      </w:r>
    </w:p>
    <w:p w14:paraId="099B8900" w14:textId="77777777" w:rsidR="00CB18DD" w:rsidRPr="00CB18DD" w:rsidRDefault="00CB18DD" w:rsidP="00CB18DD">
      <w:pPr>
        <w:jc w:val="both"/>
        <w:rPr>
          <w:rFonts w:ascii="Bookman Old Style" w:hAnsi="Bookman Old Style"/>
          <w:sz w:val="20"/>
          <w:szCs w:val="20"/>
        </w:rPr>
      </w:pPr>
      <w:r w:rsidRPr="00CB18DD">
        <w:rPr>
          <w:rFonts w:ascii="Bookman Old Style" w:hAnsi="Bookman Old Style"/>
          <w:sz w:val="20"/>
          <w:szCs w:val="20"/>
        </w:rPr>
        <w:t xml:space="preserve">1. v zmysle ustanovenia § 11 ods. 4 písm. l.) zákona č. 369/1990 Zb. o obecnom zriadení v znení neskorších predpisov v spojitosti s ustanovením § 21 ods. 13 zákona č. 523/2004 Z. z. o rozpočtových pravidlách verejnej správy a o zmene a doplnení niektorých zákonov v platnom znení zrušenie príspevkovej organizácie Podnik verejnoprospešných služieb obce Kolíňany – PVPS Kolíňany, so sídlom Námestie L.A. </w:t>
      </w:r>
      <w:proofErr w:type="spellStart"/>
      <w:r w:rsidRPr="00CB18DD">
        <w:rPr>
          <w:rFonts w:ascii="Bookman Old Style" w:hAnsi="Bookman Old Style"/>
          <w:sz w:val="20"/>
          <w:szCs w:val="20"/>
        </w:rPr>
        <w:t>Aranya</w:t>
      </w:r>
      <w:proofErr w:type="spellEnd"/>
      <w:r w:rsidRPr="00CB18DD">
        <w:rPr>
          <w:rFonts w:ascii="Bookman Old Style" w:hAnsi="Bookman Old Style"/>
          <w:sz w:val="20"/>
          <w:szCs w:val="20"/>
        </w:rPr>
        <w:t xml:space="preserve"> č. 528, 951 78 Kolíňany, IČO: 44557221 bez právneho nástupníctva s tým, že všetok majetok, práva a povinnosti, pohľadávky a záväzky vyplývajúce z právnych vzťahov vzniknutých a neukončených ku dňu jej zrušeniu prejdú na zriaďovateľa – Obec Kolíňany. </w:t>
      </w:r>
    </w:p>
    <w:p w14:paraId="2EE36C6A" w14:textId="77777777" w:rsidR="00CB18DD" w:rsidRPr="00CB18DD" w:rsidRDefault="00CB18DD" w:rsidP="00CB18DD">
      <w:pPr>
        <w:jc w:val="both"/>
        <w:rPr>
          <w:rFonts w:ascii="Bookman Old Style" w:eastAsia="Batang" w:hAnsi="Bookman Old Style" w:cs="Calibri"/>
          <w:color w:val="FF0000"/>
          <w:sz w:val="20"/>
          <w:szCs w:val="20"/>
        </w:rPr>
      </w:pPr>
      <w:r w:rsidRPr="00CB18DD">
        <w:rPr>
          <w:rFonts w:ascii="Bookman Old Style" w:hAnsi="Bookman Old Style"/>
          <w:sz w:val="20"/>
          <w:szCs w:val="20"/>
        </w:rPr>
        <w:t xml:space="preserve">2. príspevková organizácia v zriaďovateľskej spôsobnosti obce pod názvom Podnik verejnoprospešných služieb obce Kolíňany, so sídlom Námestie L. A. </w:t>
      </w:r>
      <w:proofErr w:type="spellStart"/>
      <w:r w:rsidRPr="00CB18DD">
        <w:rPr>
          <w:rFonts w:ascii="Bookman Old Style" w:hAnsi="Bookman Old Style"/>
          <w:sz w:val="20"/>
          <w:szCs w:val="20"/>
        </w:rPr>
        <w:t>Aranya</w:t>
      </w:r>
      <w:proofErr w:type="spellEnd"/>
      <w:r w:rsidRPr="00CB18DD">
        <w:rPr>
          <w:rFonts w:ascii="Bookman Old Style" w:hAnsi="Bookman Old Style"/>
          <w:sz w:val="20"/>
          <w:szCs w:val="20"/>
        </w:rPr>
        <w:t xml:space="preserve"> č. 528, 951 78 Kolíňany, IČO. 44557221 zaniká </w:t>
      </w:r>
      <w:r w:rsidRPr="00CB18DD">
        <w:rPr>
          <w:rFonts w:ascii="Bookman Old Style" w:hAnsi="Bookman Old Style"/>
          <w:b/>
          <w:sz w:val="20"/>
          <w:szCs w:val="20"/>
        </w:rPr>
        <w:t>ku dňu 31.12.2024.</w:t>
      </w:r>
    </w:p>
    <w:p w14:paraId="57045C5A" w14:textId="77777777" w:rsidR="00CB18DD" w:rsidRPr="00CB18DD" w:rsidRDefault="00CB18DD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</w:p>
    <w:p w14:paraId="773B97B4" w14:textId="341AA348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Konsolidovaný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celok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roku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202</w:t>
      </w:r>
      <w:r w:rsidR="002A6422" w:rsidRPr="00E075A1">
        <w:rPr>
          <w:rFonts w:ascii="Bookman Old Style" w:hAnsi="Bookman Old Style"/>
          <w:sz w:val="20"/>
          <w:szCs w:val="20"/>
        </w:rPr>
        <w:t>4</w:t>
      </w:r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oproti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minulým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účtovným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obdobiam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nezmenil</w:t>
      </w:r>
      <w:proofErr w:type="spellEnd"/>
      <w:r w:rsidRPr="00E075A1">
        <w:rPr>
          <w:rFonts w:ascii="Bookman Old Style" w:hAnsi="Bookman Old Style"/>
          <w:sz w:val="20"/>
          <w:szCs w:val="20"/>
        </w:rPr>
        <w:t>.</w:t>
      </w:r>
    </w:p>
    <w:p w14:paraId="4437D8F0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Prehľad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o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účtovných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jednotkách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konsolidovaného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celku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je </w:t>
      </w:r>
      <w:proofErr w:type="spellStart"/>
      <w:r w:rsidRPr="00E075A1">
        <w:rPr>
          <w:rFonts w:ascii="Bookman Old Style" w:hAnsi="Bookman Old Style"/>
          <w:sz w:val="20"/>
          <w:szCs w:val="20"/>
        </w:rPr>
        <w:t>uvedený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prílohe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,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tabuľkovej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časti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Poznámok</w:t>
      </w:r>
      <w:proofErr w:type="spellEnd"/>
      <w:r w:rsidRPr="00E075A1">
        <w:rPr>
          <w:rFonts w:ascii="Bookman Old Style" w:hAnsi="Bookman Old Style"/>
          <w:sz w:val="20"/>
          <w:szCs w:val="20"/>
        </w:rPr>
        <w:t>.</w:t>
      </w:r>
    </w:p>
    <w:p w14:paraId="2D8A5577" w14:textId="6B60F701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Konsolidovaná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závierka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k 31. </w:t>
      </w:r>
      <w:proofErr w:type="spellStart"/>
      <w:r w:rsidRPr="00E075A1">
        <w:rPr>
          <w:rFonts w:ascii="Bookman Old Style" w:hAnsi="Bookman Old Style"/>
          <w:sz w:val="20"/>
          <w:szCs w:val="20"/>
        </w:rPr>
        <w:t>decembru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202</w:t>
      </w:r>
      <w:r w:rsidR="002A6422" w:rsidRPr="00E075A1">
        <w:rPr>
          <w:rFonts w:ascii="Bookman Old Style" w:hAnsi="Bookman Old Style"/>
          <w:sz w:val="20"/>
          <w:szCs w:val="20"/>
        </w:rPr>
        <w:t>4</w:t>
      </w:r>
      <w:r w:rsidRPr="00E075A1">
        <w:rPr>
          <w:rFonts w:ascii="Bookman Old Style" w:hAnsi="Bookman Old Style"/>
          <w:sz w:val="20"/>
          <w:szCs w:val="20"/>
        </w:rPr>
        <w:t xml:space="preserve"> je </w:t>
      </w:r>
      <w:proofErr w:type="spellStart"/>
      <w:r w:rsidRPr="00E075A1">
        <w:rPr>
          <w:rFonts w:ascii="Bookman Old Style" w:hAnsi="Bookman Old Style"/>
          <w:sz w:val="20"/>
          <w:szCs w:val="20"/>
        </w:rPr>
        <w:t>zostavená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ako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riadna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konsolidovaná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závierka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podľa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zákona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č. 431/2002 Z. z. o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účtovníctve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znení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neskorších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predpisov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za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účtovné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obdobie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od 1. </w:t>
      </w:r>
      <w:proofErr w:type="spellStart"/>
      <w:r w:rsidRPr="00E075A1">
        <w:rPr>
          <w:rFonts w:ascii="Bookman Old Style" w:hAnsi="Bookman Old Style"/>
          <w:sz w:val="20"/>
          <w:szCs w:val="20"/>
        </w:rPr>
        <w:t>januára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202</w:t>
      </w:r>
      <w:r w:rsidR="002A6422" w:rsidRPr="00E075A1">
        <w:rPr>
          <w:rFonts w:ascii="Bookman Old Style" w:hAnsi="Bookman Old Style"/>
          <w:sz w:val="20"/>
          <w:szCs w:val="20"/>
        </w:rPr>
        <w:t>4</w:t>
      </w:r>
      <w:r w:rsidRPr="00E075A1">
        <w:rPr>
          <w:rFonts w:ascii="Bookman Old Style" w:hAnsi="Bookman Old Style"/>
          <w:sz w:val="20"/>
          <w:szCs w:val="20"/>
        </w:rPr>
        <w:t xml:space="preserve"> do 31. </w:t>
      </w:r>
      <w:proofErr w:type="spellStart"/>
      <w:r w:rsidRPr="00E075A1">
        <w:rPr>
          <w:rFonts w:ascii="Bookman Old Style" w:hAnsi="Bookman Old Style"/>
          <w:sz w:val="20"/>
          <w:szCs w:val="20"/>
        </w:rPr>
        <w:t>decembra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202</w:t>
      </w:r>
      <w:r w:rsidR="002A6422" w:rsidRPr="00E075A1">
        <w:rPr>
          <w:rFonts w:ascii="Bookman Old Style" w:hAnsi="Bookman Old Style"/>
          <w:sz w:val="20"/>
          <w:szCs w:val="20"/>
        </w:rPr>
        <w:t>4</w:t>
      </w:r>
      <w:r w:rsidRPr="00E075A1">
        <w:rPr>
          <w:rFonts w:ascii="Bookman Old Style" w:hAnsi="Bookman Old Style"/>
          <w:sz w:val="20"/>
          <w:szCs w:val="20"/>
        </w:rPr>
        <w:t>.</w:t>
      </w:r>
    </w:p>
    <w:p w14:paraId="2EFD8DC0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Konsolidujúca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jednotka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je </w:t>
      </w:r>
      <w:proofErr w:type="spellStart"/>
      <w:r w:rsidRPr="00E075A1">
        <w:rPr>
          <w:rFonts w:ascii="Bookman Old Style" w:hAnsi="Bookman Old Style"/>
          <w:sz w:val="20"/>
          <w:szCs w:val="20"/>
        </w:rPr>
        <w:t>súčasťou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súhrnného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celku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verejnej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správy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Slovenskej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republiky</w:t>
      </w:r>
      <w:proofErr w:type="spellEnd"/>
      <w:r w:rsidRPr="00E075A1">
        <w:rPr>
          <w:rFonts w:ascii="Bookman Old Style" w:hAnsi="Bookman Old Style"/>
          <w:sz w:val="20"/>
          <w:szCs w:val="20"/>
        </w:rPr>
        <w:t>.</w:t>
      </w:r>
    </w:p>
    <w:p w14:paraId="5033B838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Konsolidovaná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závierka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bola </w:t>
      </w:r>
      <w:proofErr w:type="spellStart"/>
      <w:r w:rsidRPr="00E075A1">
        <w:rPr>
          <w:rFonts w:ascii="Bookman Old Style" w:hAnsi="Bookman Old Style"/>
          <w:sz w:val="20"/>
          <w:szCs w:val="20"/>
        </w:rPr>
        <w:t>zostavená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za </w:t>
      </w:r>
      <w:proofErr w:type="spellStart"/>
      <w:r w:rsidRPr="00E075A1">
        <w:rPr>
          <w:rFonts w:ascii="Bookman Old Style" w:hAnsi="Bookman Old Style"/>
          <w:sz w:val="20"/>
          <w:szCs w:val="20"/>
        </w:rPr>
        <w:t>predpokladu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nepretržitého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trvania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činnosti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súlade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so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zákonom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o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účtovníctve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a </w:t>
      </w:r>
      <w:proofErr w:type="spellStart"/>
      <w:r w:rsidRPr="00E075A1">
        <w:rPr>
          <w:rFonts w:ascii="Bookman Old Style" w:hAnsi="Bookman Old Style"/>
          <w:sz w:val="20"/>
          <w:szCs w:val="20"/>
        </w:rPr>
        <w:t>nadväzujúcimi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právnymi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predpismi</w:t>
      </w:r>
      <w:proofErr w:type="spellEnd"/>
      <w:r w:rsidRPr="00E075A1">
        <w:rPr>
          <w:rFonts w:ascii="Bookman Old Style" w:hAnsi="Bookman Old Style"/>
          <w:sz w:val="20"/>
          <w:szCs w:val="20"/>
        </w:rPr>
        <w:t>.</w:t>
      </w:r>
    </w:p>
    <w:p w14:paraId="6B2F2265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Účtovné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metódy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a </w:t>
      </w:r>
      <w:proofErr w:type="spellStart"/>
      <w:r w:rsidRPr="00E075A1">
        <w:rPr>
          <w:rFonts w:ascii="Bookman Old Style" w:hAnsi="Bookman Old Style"/>
          <w:sz w:val="20"/>
          <w:szCs w:val="20"/>
        </w:rPr>
        <w:t>všeobecné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účtovné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zásady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boli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účtovnou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jednotkou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konzistentne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aplikované</w:t>
      </w:r>
      <w:proofErr w:type="spellEnd"/>
      <w:r w:rsidRPr="00E075A1">
        <w:rPr>
          <w:rFonts w:ascii="Bookman Old Style" w:hAnsi="Bookman Old Style"/>
          <w:sz w:val="20"/>
          <w:szCs w:val="20"/>
        </w:rPr>
        <w:t>.</w:t>
      </w:r>
    </w:p>
    <w:p w14:paraId="0A4765AB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Medzi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účtovnými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jednotkami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konsolidovaného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celku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neboli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uskutočnené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transakcie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z </w:t>
      </w:r>
      <w:proofErr w:type="spellStart"/>
      <w:r w:rsidRPr="00E075A1">
        <w:rPr>
          <w:rFonts w:ascii="Bookman Old Style" w:hAnsi="Bookman Old Style"/>
          <w:sz w:val="20"/>
          <w:szCs w:val="20"/>
        </w:rPr>
        <w:t>dôvodu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predaja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majetku</w:t>
      </w:r>
      <w:proofErr w:type="spellEnd"/>
      <w:r w:rsidRPr="00E075A1">
        <w:rPr>
          <w:rFonts w:ascii="Bookman Old Style" w:hAnsi="Bookman Old Style"/>
          <w:sz w:val="20"/>
          <w:szCs w:val="20"/>
        </w:rPr>
        <w:t>.</w:t>
      </w:r>
    </w:p>
    <w:p w14:paraId="70141707" w14:textId="77777777" w:rsidR="007613D6" w:rsidRPr="00E075A1" w:rsidRDefault="007613D6" w:rsidP="007613D6">
      <w:pPr>
        <w:pStyle w:val="Nadpis4"/>
        <w:spacing w:before="0" w:after="120" w:line="360" w:lineRule="auto"/>
        <w:jc w:val="both"/>
        <w:rPr>
          <w:rFonts w:ascii="Bookman Old Style" w:hAnsi="Bookman Old Style" w:cs="Times New Roman"/>
          <w:b/>
          <w:bCs/>
          <w:color w:val="auto"/>
          <w:sz w:val="20"/>
          <w:szCs w:val="20"/>
        </w:rPr>
      </w:pPr>
      <w:r w:rsidRPr="00E075A1">
        <w:rPr>
          <w:rStyle w:val="Vrazn"/>
          <w:rFonts w:ascii="Bookman Old Style" w:hAnsi="Bookman Old Style" w:cs="Times New Roman"/>
          <w:b w:val="0"/>
          <w:bCs w:val="0"/>
          <w:color w:val="auto"/>
          <w:sz w:val="20"/>
          <w:szCs w:val="20"/>
        </w:rPr>
        <w:t>Informácie o metódach oceňovania použitých pri ocenení jednotlivých položiek konsolidovanej účtovnej závierky</w:t>
      </w:r>
    </w:p>
    <w:p w14:paraId="4DC45370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Spôsob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oceňovania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jednotlivých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položiek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aktív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a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pasív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súlade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so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zákonom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č. 431/2002 Z. z. o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účtovníctve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znení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neskorších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predpisov</w:t>
      </w:r>
      <w:proofErr w:type="spellEnd"/>
    </w:p>
    <w:p w14:paraId="7FC1DF1A" w14:textId="77777777" w:rsidR="007613D6" w:rsidRPr="00E075A1" w:rsidRDefault="007613D6" w:rsidP="007613D6">
      <w:pPr>
        <w:numPr>
          <w:ilvl w:val="0"/>
          <w:numId w:val="5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Dlhodobý majetok obstaraný kúpou sa oceňuje obstarávacou cenou, ktorá zahrnuje cenu obstarania a náklady súvisiace s obstaraním. Dlhodobý majetok vytvorený vlastnou činnosťou sa oceňuje vlastnými nákladmi. Dlhodobý majetok nadobudnutý bezodplatným prevodom pri splynutí, zlúčení, rozdelení alebo pri prevode správy sa oceňuje cenou, v ktorej sa doteraz viedol v účtovníctve. Dlhodobý hmotný a nehmotný majetok nadobudnutý bezodplatne sa oceňuje reálnou hodnotou.</w:t>
      </w:r>
    </w:p>
    <w:p w14:paraId="4B98EC78" w14:textId="77777777" w:rsidR="007613D6" w:rsidRPr="00E075A1" w:rsidRDefault="007613D6" w:rsidP="007613D6">
      <w:pPr>
        <w:numPr>
          <w:ilvl w:val="0"/>
          <w:numId w:val="5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lastRenderedPageBreak/>
        <w:t>Odpisy dlhodobého nehmotného majetku a dlhodobého hmotného majetku vychádzajú z predpokladanej doby a spôsobu a rozsahu jeho používania, pričom odpisovať sa začína odo dňa jeho zaradenia. V tejto časti sa popisuje aj spôsob tvorby odpisového plánu so všetkými jeho atribútmi pre výpočet účtovných odpisov.</w:t>
      </w:r>
    </w:p>
    <w:p w14:paraId="44B49388" w14:textId="77777777" w:rsidR="007613D6" w:rsidRPr="00E075A1" w:rsidRDefault="007613D6" w:rsidP="007613D6">
      <w:pPr>
        <w:numPr>
          <w:ilvl w:val="0"/>
          <w:numId w:val="5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Cenné papiere a podiely sa oceňujú pri ich nadobudnutí obstarávacími cenami.</w:t>
      </w:r>
    </w:p>
    <w:p w14:paraId="5E8C9D60" w14:textId="77777777" w:rsidR="007613D6" w:rsidRPr="00E075A1" w:rsidRDefault="007613D6" w:rsidP="007613D6">
      <w:pPr>
        <w:numPr>
          <w:ilvl w:val="0"/>
          <w:numId w:val="5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Zásoby nakupované sa oceňujú obstarávacou cenou.</w:t>
      </w:r>
    </w:p>
    <w:p w14:paraId="537E44F7" w14:textId="77777777" w:rsidR="007613D6" w:rsidRPr="00E075A1" w:rsidRDefault="007613D6" w:rsidP="007613D6">
      <w:pPr>
        <w:numPr>
          <w:ilvl w:val="0"/>
          <w:numId w:val="5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Zásoby vytvorené vlastnou činnosťou sa oceňujú vlastnými nákladmi.</w:t>
      </w:r>
    </w:p>
    <w:p w14:paraId="2E289072" w14:textId="77777777" w:rsidR="007613D6" w:rsidRPr="00E075A1" w:rsidRDefault="007613D6" w:rsidP="007613D6">
      <w:pPr>
        <w:numPr>
          <w:ilvl w:val="0"/>
          <w:numId w:val="5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Zásoby nadobudnuté bezodplatne sa oceňujú reálnou hodnotou.</w:t>
      </w:r>
    </w:p>
    <w:p w14:paraId="653A41A6" w14:textId="77777777" w:rsidR="007613D6" w:rsidRPr="00E075A1" w:rsidRDefault="007613D6" w:rsidP="007613D6">
      <w:pPr>
        <w:numPr>
          <w:ilvl w:val="0"/>
          <w:numId w:val="5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Pohľadávky pri ich vzniku sa oceňujú menovitou hodnotou.</w:t>
      </w:r>
    </w:p>
    <w:p w14:paraId="06F56E27" w14:textId="77777777" w:rsidR="007613D6" w:rsidRPr="00E075A1" w:rsidRDefault="007613D6" w:rsidP="007613D6">
      <w:pPr>
        <w:numPr>
          <w:ilvl w:val="0"/>
          <w:numId w:val="5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Pohľadávky pri odplatnom nadobudnutí sa oceňujú obstarávacou cenou.</w:t>
      </w:r>
    </w:p>
    <w:p w14:paraId="108F706A" w14:textId="77777777" w:rsidR="007613D6" w:rsidRPr="00E075A1" w:rsidRDefault="007613D6" w:rsidP="007613D6">
      <w:pPr>
        <w:numPr>
          <w:ilvl w:val="0"/>
          <w:numId w:val="5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Peňažné prostriedky a ceniny sa oceňujú menovitou hodnotou.</w:t>
      </w:r>
    </w:p>
    <w:p w14:paraId="69D8465B" w14:textId="77777777" w:rsidR="007613D6" w:rsidRPr="00E075A1" w:rsidRDefault="007613D6" w:rsidP="007613D6">
      <w:pPr>
        <w:numPr>
          <w:ilvl w:val="0"/>
          <w:numId w:val="5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Záväzky sa pri ich vzniku oceňujú menovitou hodnotou a pri ich prevzatí sa oceňujú obstarávacou cenou.</w:t>
      </w:r>
    </w:p>
    <w:p w14:paraId="29100593" w14:textId="77777777" w:rsidR="007613D6" w:rsidRPr="00E075A1" w:rsidRDefault="007613D6" w:rsidP="007613D6">
      <w:pPr>
        <w:numPr>
          <w:ilvl w:val="0"/>
          <w:numId w:val="5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Účty časového rozlíšenia aktív a pasív sú vykázané vo výške, ktorá je potrebná na dodržanie zásady vecnej a časovej súvislosti s účtovným obdobím.</w:t>
      </w:r>
    </w:p>
    <w:p w14:paraId="4C87E4E6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Spôsob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účtovania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transferov</w:t>
      </w:r>
      <w:proofErr w:type="spellEnd"/>
    </w:p>
    <w:p w14:paraId="14651F1A" w14:textId="77777777" w:rsidR="007613D6" w:rsidRPr="00E075A1" w:rsidRDefault="007613D6" w:rsidP="007613D6">
      <w:pPr>
        <w:numPr>
          <w:ilvl w:val="0"/>
          <w:numId w:val="7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bežný transfer prijatý od iných subjektov ako od zriaďovateľa sa zúčtuje do výnosov vo vecnej a časovej súvislosti s nákladmi hradenými z tohto transferu,</w:t>
      </w:r>
    </w:p>
    <w:p w14:paraId="0666F03B" w14:textId="77777777" w:rsidR="007613D6" w:rsidRPr="00E075A1" w:rsidRDefault="007613D6" w:rsidP="007613D6">
      <w:pPr>
        <w:numPr>
          <w:ilvl w:val="0"/>
          <w:numId w:val="7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bežný transfer prijatý od zriaďovateľa sa zúčtuje do výnosov vo vecnej a časovej súvislosti s výdavkami z tohto transferu,</w:t>
      </w:r>
    </w:p>
    <w:p w14:paraId="361ABB5C" w14:textId="77777777" w:rsidR="007613D6" w:rsidRPr="00E075A1" w:rsidRDefault="007613D6" w:rsidP="007613D6">
      <w:pPr>
        <w:numPr>
          <w:ilvl w:val="0"/>
          <w:numId w:val="7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bežný transfer poskytnutý iným subjektom ako zriadeným organizáciám sa zúčtuje do nákladov po splnení podmienok,</w:t>
      </w:r>
    </w:p>
    <w:p w14:paraId="3A928D8B" w14:textId="77777777" w:rsidR="007613D6" w:rsidRPr="00E075A1" w:rsidRDefault="007613D6" w:rsidP="007613D6">
      <w:pPr>
        <w:numPr>
          <w:ilvl w:val="0"/>
          <w:numId w:val="7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bežný transfer poskytnutý zriadeným rozpočtovým a príspevkovým organizáciám sa zúčtuje do nákladov pri poskytnutí transferu,</w:t>
      </w:r>
    </w:p>
    <w:p w14:paraId="234CCE29" w14:textId="77777777" w:rsidR="007613D6" w:rsidRPr="00E075A1" w:rsidRDefault="007613D6" w:rsidP="007613D6">
      <w:pPr>
        <w:numPr>
          <w:ilvl w:val="0"/>
          <w:numId w:val="7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kapitálový transfer prijatý od iných subjektov ako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14:paraId="548DCB5E" w14:textId="77777777" w:rsidR="007613D6" w:rsidRPr="00E075A1" w:rsidRDefault="007613D6" w:rsidP="007613D6">
      <w:pPr>
        <w:numPr>
          <w:ilvl w:val="0"/>
          <w:numId w:val="7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kapitálový transfer prijatý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14:paraId="5EBFB222" w14:textId="77777777" w:rsidR="007613D6" w:rsidRPr="00E075A1" w:rsidRDefault="007613D6" w:rsidP="007613D6">
      <w:pPr>
        <w:numPr>
          <w:ilvl w:val="0"/>
          <w:numId w:val="7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lastRenderedPageBreak/>
        <w:t>kapitálový transfer poskytnutý iným subjektom ako zriadeným organizáciám sa zúčtuje do nákladov po splnení podmienok,</w:t>
      </w:r>
    </w:p>
    <w:p w14:paraId="7B21AC26" w14:textId="77777777" w:rsidR="007613D6" w:rsidRPr="00E075A1" w:rsidRDefault="007613D6" w:rsidP="007613D6">
      <w:pPr>
        <w:numPr>
          <w:ilvl w:val="0"/>
          <w:numId w:val="7"/>
        </w:numPr>
        <w:spacing w:after="120" w:line="360" w:lineRule="auto"/>
        <w:jc w:val="both"/>
        <w:rPr>
          <w:rFonts w:ascii="Bookman Old Style" w:hAnsi="Bookman Old Style" w:cs="Times New Roman"/>
          <w:sz w:val="20"/>
          <w:szCs w:val="20"/>
        </w:rPr>
      </w:pPr>
      <w:r w:rsidRPr="00E075A1">
        <w:rPr>
          <w:rFonts w:ascii="Bookman Old Style" w:hAnsi="Bookman Old Style" w:cs="Times New Roman"/>
          <w:sz w:val="20"/>
          <w:szCs w:val="20"/>
        </w:rPr>
        <w:t>kapitálový transfer poskytnutý zriadeným rozpočtovým a príspevkovým organizáciám sa zúčtuje do nákladov vo vecnej a časovej súvislosti s nákladmi z majetku účtovanými v zriadených organizáciách.</w:t>
      </w:r>
    </w:p>
    <w:p w14:paraId="55D619ED" w14:textId="77777777" w:rsidR="007613D6" w:rsidRPr="00E075A1" w:rsidRDefault="007613D6" w:rsidP="007613D6">
      <w:pPr>
        <w:pStyle w:val="Nadpis4"/>
        <w:spacing w:before="0" w:after="120" w:line="360" w:lineRule="auto"/>
        <w:jc w:val="both"/>
        <w:rPr>
          <w:rFonts w:ascii="Bookman Old Style" w:hAnsi="Bookman Old Style" w:cs="Times New Roman"/>
          <w:color w:val="auto"/>
          <w:sz w:val="20"/>
          <w:szCs w:val="20"/>
        </w:rPr>
      </w:pPr>
      <w:r w:rsidRPr="00E075A1">
        <w:rPr>
          <w:rStyle w:val="Vrazn"/>
          <w:rFonts w:ascii="Bookman Old Style" w:hAnsi="Bookman Old Style" w:cs="Times New Roman"/>
          <w:b w:val="0"/>
          <w:bCs w:val="0"/>
          <w:color w:val="auto"/>
          <w:sz w:val="20"/>
          <w:szCs w:val="20"/>
        </w:rPr>
        <w:t>Informácie o metódach a postupoch konsolidácie</w:t>
      </w:r>
    </w:p>
    <w:p w14:paraId="11AD7723" w14:textId="095F552A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Konsolidovaná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závierka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Obce</w:t>
      </w:r>
      <w:proofErr w:type="spellEnd"/>
      <w:r w:rsidR="00CB18DD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="00CB18DD">
        <w:rPr>
          <w:rFonts w:ascii="Bookman Old Style" w:hAnsi="Bookman Old Style"/>
          <w:sz w:val="20"/>
          <w:szCs w:val="20"/>
        </w:rPr>
        <w:t>Kolíňany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bola </w:t>
      </w:r>
      <w:proofErr w:type="spellStart"/>
      <w:r w:rsidRPr="00E075A1">
        <w:rPr>
          <w:rFonts w:ascii="Bookman Old Style" w:hAnsi="Bookman Old Style"/>
          <w:sz w:val="20"/>
          <w:szCs w:val="20"/>
        </w:rPr>
        <w:t>zostavená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súlade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so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zákonom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č. 431/2002 Z. z. o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účtovníctve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znení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neskorších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predpisov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súlade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s </w:t>
      </w:r>
      <w:proofErr w:type="spellStart"/>
      <w:r w:rsidRPr="00E075A1">
        <w:rPr>
          <w:rFonts w:ascii="Bookman Old Style" w:hAnsi="Bookman Old Style"/>
          <w:sz w:val="20"/>
          <w:szCs w:val="20"/>
        </w:rPr>
        <w:t>opatrením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Ministerstva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financií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Slovenskej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republiky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zo </w:t>
      </w:r>
      <w:proofErr w:type="spellStart"/>
      <w:r w:rsidRPr="00E075A1">
        <w:rPr>
          <w:rFonts w:ascii="Bookman Old Style" w:hAnsi="Bookman Old Style"/>
          <w:sz w:val="20"/>
          <w:szCs w:val="20"/>
        </w:rPr>
        <w:t>dňa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17. </w:t>
      </w:r>
      <w:proofErr w:type="spellStart"/>
      <w:r w:rsidRPr="00E075A1">
        <w:rPr>
          <w:rFonts w:ascii="Bookman Old Style" w:hAnsi="Bookman Old Style"/>
          <w:sz w:val="20"/>
          <w:szCs w:val="20"/>
        </w:rPr>
        <w:t>decembra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2008 č. MF/27526/2008-31, </w:t>
      </w:r>
      <w:proofErr w:type="spellStart"/>
      <w:r w:rsidRPr="00E075A1">
        <w:rPr>
          <w:rFonts w:ascii="Bookman Old Style" w:hAnsi="Bookman Old Style"/>
          <w:sz w:val="20"/>
          <w:szCs w:val="20"/>
        </w:rPr>
        <w:t>ktorým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ustanovujú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podrobnosti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o </w:t>
      </w:r>
      <w:proofErr w:type="spellStart"/>
      <w:r w:rsidRPr="00E075A1">
        <w:rPr>
          <w:rFonts w:ascii="Bookman Old Style" w:hAnsi="Bookman Old Style"/>
          <w:sz w:val="20"/>
          <w:szCs w:val="20"/>
        </w:rPr>
        <w:t>metódach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a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postupoch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konsolidácie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verejnej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správe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a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podrobnosti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o </w:t>
      </w:r>
      <w:proofErr w:type="spellStart"/>
      <w:r w:rsidRPr="00E075A1">
        <w:rPr>
          <w:rFonts w:ascii="Bookman Old Style" w:hAnsi="Bookman Old Style"/>
          <w:sz w:val="20"/>
          <w:szCs w:val="20"/>
        </w:rPr>
        <w:t>usporiadaní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gramStart"/>
      <w:r w:rsidRPr="00E075A1">
        <w:rPr>
          <w:rFonts w:ascii="Bookman Old Style" w:hAnsi="Bookman Old Style"/>
          <w:sz w:val="20"/>
          <w:szCs w:val="20"/>
        </w:rPr>
        <w:t>a</w:t>
      </w:r>
      <w:proofErr w:type="gram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označovaní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položiek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konsolidovanej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závierky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verejnej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správe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znení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neskorších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predpisov</w:t>
      </w:r>
      <w:proofErr w:type="spellEnd"/>
      <w:r w:rsidRPr="00E075A1">
        <w:rPr>
          <w:rFonts w:ascii="Bookman Old Style" w:hAnsi="Bookman Old Style"/>
          <w:sz w:val="20"/>
          <w:szCs w:val="20"/>
        </w:rPr>
        <w:t>.</w:t>
      </w:r>
    </w:p>
    <w:p w14:paraId="46C02B9E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Zahrnutie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konsolidovaných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účtovných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jednotiek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do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konsolidovanej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účtovnej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závierky</w:t>
      </w:r>
      <w:proofErr w:type="spellEnd"/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82"/>
        <w:gridCol w:w="1527"/>
        <w:gridCol w:w="1553"/>
        <w:gridCol w:w="1582"/>
      </w:tblGrid>
      <w:tr w:rsidR="007613D6" w:rsidRPr="00E075A1" w14:paraId="36604A55" w14:textId="77777777" w:rsidTr="002A6422">
        <w:trPr>
          <w:tblCellSpacing w:w="15" w:type="dxa"/>
        </w:trPr>
        <w:tc>
          <w:tcPr>
            <w:tcW w:w="46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5562530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Názov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, resp.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obchodné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meno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br/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konsolidovanej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účtovnej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14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4DD85A4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Metóda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br/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úplnej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konsolidácie</w:t>
            </w:r>
            <w:proofErr w:type="spellEnd"/>
          </w:p>
        </w:tc>
        <w:tc>
          <w:tcPr>
            <w:tcW w:w="1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15CD14D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Metóda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br/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podielovej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konsolidácie</w:t>
            </w:r>
            <w:proofErr w:type="spellEnd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0D63FF5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Metóda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br/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vlastného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imania</w:t>
            </w:r>
            <w:proofErr w:type="spellEnd"/>
          </w:p>
        </w:tc>
      </w:tr>
      <w:tr w:rsidR="007613D6" w:rsidRPr="00E075A1" w14:paraId="69D8F8D4" w14:textId="77777777" w:rsidTr="002A6422">
        <w:trPr>
          <w:tblCellSpacing w:w="15" w:type="dxa"/>
        </w:trPr>
        <w:tc>
          <w:tcPr>
            <w:tcW w:w="46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7107ECA" w14:textId="30F5C826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Základná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škola</w:t>
            </w:r>
            <w:proofErr w:type="spellEnd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 xml:space="preserve"> s </w:t>
            </w:r>
            <w:proofErr w:type="spellStart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>materskou</w:t>
            </w:r>
            <w:proofErr w:type="spellEnd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>školou</w:t>
            </w:r>
            <w:proofErr w:type="spellEnd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>Alapiskola</w:t>
            </w:r>
            <w:proofErr w:type="spellEnd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>és</w:t>
            </w:r>
            <w:proofErr w:type="spellEnd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="002A6422" w:rsidRPr="00E075A1">
              <w:rPr>
                <w:rFonts w:ascii="Bookman Old Style" w:hAnsi="Bookman Old Style"/>
                <w:sz w:val="20"/>
                <w:szCs w:val="20"/>
              </w:rPr>
              <w:t>Óvoda</w:t>
            </w:r>
            <w:proofErr w:type="spellEnd"/>
          </w:p>
        </w:tc>
        <w:tc>
          <w:tcPr>
            <w:tcW w:w="14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EDCDD81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áno</w:t>
            </w:r>
            <w:proofErr w:type="spellEnd"/>
          </w:p>
        </w:tc>
        <w:tc>
          <w:tcPr>
            <w:tcW w:w="1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A2A7AB3" w14:textId="77777777" w:rsidR="007613D6" w:rsidRPr="00E075A1" w:rsidRDefault="007613D6" w:rsidP="007613D6">
            <w:pPr>
              <w:spacing w:after="120" w:line="360" w:lineRule="auto"/>
              <w:jc w:val="both"/>
              <w:rPr>
                <w:rFonts w:ascii="Bookman Old Style" w:hAnsi="Bookman Old Style" w:cs="Times New Roman"/>
                <w:sz w:val="20"/>
                <w:szCs w:val="20"/>
              </w:rPr>
            </w:pPr>
            <w:r w:rsidRPr="00E075A1">
              <w:rPr>
                <w:rFonts w:ascii="Bookman Old Style" w:hAnsi="Bookman Old Style" w:cs="Times New Roman"/>
                <w:sz w:val="20"/>
                <w:szCs w:val="20"/>
              </w:rPr>
              <w:t> </w:t>
            </w: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AB200E5" w14:textId="77777777" w:rsidR="007613D6" w:rsidRPr="00E075A1" w:rsidRDefault="007613D6" w:rsidP="007613D6">
            <w:pPr>
              <w:spacing w:after="120" w:line="360" w:lineRule="auto"/>
              <w:jc w:val="both"/>
              <w:rPr>
                <w:rFonts w:ascii="Bookman Old Style" w:hAnsi="Bookman Old Style" w:cs="Times New Roman"/>
                <w:sz w:val="20"/>
                <w:szCs w:val="20"/>
              </w:rPr>
            </w:pPr>
            <w:r w:rsidRPr="00E075A1">
              <w:rPr>
                <w:rFonts w:ascii="Bookman Old Style" w:hAnsi="Bookman Old Style" w:cs="Times New Roman"/>
                <w:sz w:val="20"/>
                <w:szCs w:val="20"/>
              </w:rPr>
              <w:t> </w:t>
            </w:r>
          </w:p>
        </w:tc>
      </w:tr>
      <w:tr w:rsidR="007613D6" w:rsidRPr="00E075A1" w14:paraId="22D54FD7" w14:textId="77777777" w:rsidTr="002A6422">
        <w:trPr>
          <w:tblCellSpacing w:w="15" w:type="dxa"/>
        </w:trPr>
        <w:tc>
          <w:tcPr>
            <w:tcW w:w="46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3CEBA3A" w14:textId="78F2C34F" w:rsidR="007613D6" w:rsidRPr="00E075A1" w:rsidRDefault="002A6422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Podnik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verejnoprospešných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služieb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obce</w:t>
            </w:r>
            <w:proofErr w:type="spellEnd"/>
            <w:r w:rsidRPr="00E075A1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Kolíňany</w:t>
            </w:r>
            <w:proofErr w:type="spellEnd"/>
          </w:p>
        </w:tc>
        <w:tc>
          <w:tcPr>
            <w:tcW w:w="14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CB1B69" w14:textId="77777777" w:rsidR="007613D6" w:rsidRPr="00E075A1" w:rsidRDefault="007613D6" w:rsidP="007613D6">
            <w:pPr>
              <w:pStyle w:val="Normlnywebov"/>
              <w:spacing w:before="0" w:beforeAutospacing="0" w:after="120" w:afterAutospacing="0" w:line="360" w:lineRule="auto"/>
              <w:jc w:val="both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E075A1">
              <w:rPr>
                <w:rFonts w:ascii="Bookman Old Style" w:hAnsi="Bookman Old Style"/>
                <w:sz w:val="20"/>
                <w:szCs w:val="20"/>
              </w:rPr>
              <w:t>áno</w:t>
            </w:r>
            <w:proofErr w:type="spellEnd"/>
          </w:p>
        </w:tc>
        <w:tc>
          <w:tcPr>
            <w:tcW w:w="1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6E76AE7" w14:textId="77777777" w:rsidR="007613D6" w:rsidRPr="00E075A1" w:rsidRDefault="007613D6" w:rsidP="007613D6">
            <w:pPr>
              <w:spacing w:after="120" w:line="360" w:lineRule="auto"/>
              <w:jc w:val="both"/>
              <w:rPr>
                <w:rFonts w:ascii="Bookman Old Style" w:hAnsi="Bookman Old Style" w:cs="Times New Roman"/>
                <w:sz w:val="20"/>
                <w:szCs w:val="20"/>
              </w:rPr>
            </w:pPr>
            <w:r w:rsidRPr="00E075A1">
              <w:rPr>
                <w:rFonts w:ascii="Bookman Old Style" w:hAnsi="Bookman Old Style" w:cs="Times New Roman"/>
                <w:sz w:val="20"/>
                <w:szCs w:val="20"/>
              </w:rPr>
              <w:t> </w:t>
            </w: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6FCFF27" w14:textId="77777777" w:rsidR="007613D6" w:rsidRPr="00E075A1" w:rsidRDefault="007613D6" w:rsidP="007613D6">
            <w:pPr>
              <w:spacing w:after="120" w:line="360" w:lineRule="auto"/>
              <w:jc w:val="both"/>
              <w:rPr>
                <w:rFonts w:ascii="Bookman Old Style" w:hAnsi="Bookman Old Style" w:cs="Times New Roman"/>
                <w:sz w:val="20"/>
                <w:szCs w:val="20"/>
              </w:rPr>
            </w:pPr>
            <w:r w:rsidRPr="00E075A1">
              <w:rPr>
                <w:rFonts w:ascii="Bookman Old Style" w:hAnsi="Bookman Old Style" w:cs="Times New Roman"/>
                <w:sz w:val="20"/>
                <w:szCs w:val="20"/>
              </w:rPr>
              <w:t> </w:t>
            </w:r>
          </w:p>
        </w:tc>
      </w:tr>
    </w:tbl>
    <w:p w14:paraId="7D1E4822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Metóda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úplnej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konsolidácie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bola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použitá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pri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dcérskych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účtovných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jednotkách</w:t>
      </w:r>
      <w:proofErr w:type="spellEnd"/>
      <w:r w:rsidRPr="00E075A1">
        <w:rPr>
          <w:rFonts w:ascii="Bookman Old Style" w:hAnsi="Bookman Old Style"/>
          <w:sz w:val="20"/>
          <w:szCs w:val="20"/>
        </w:rPr>
        <w:t>.</w:t>
      </w:r>
    </w:p>
    <w:p w14:paraId="0DC24ABF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Informácie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o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údajoch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aktív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a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pasív</w:t>
      </w:r>
      <w:proofErr w:type="spellEnd"/>
    </w:p>
    <w:p w14:paraId="71BA47BE" w14:textId="2952DFE3" w:rsidR="007613D6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Prehľad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pohybu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dlhodobého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nehmotného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a </w:t>
      </w:r>
      <w:proofErr w:type="spellStart"/>
      <w:r w:rsidRPr="00E075A1">
        <w:rPr>
          <w:rFonts w:ascii="Bookman Old Style" w:hAnsi="Bookman Old Style"/>
          <w:sz w:val="20"/>
          <w:szCs w:val="20"/>
        </w:rPr>
        <w:t>dlhodobého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hmotného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majetku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od 1. </w:t>
      </w:r>
      <w:proofErr w:type="spellStart"/>
      <w:r w:rsidRPr="00E075A1">
        <w:rPr>
          <w:rFonts w:ascii="Bookman Old Style" w:hAnsi="Bookman Old Style"/>
          <w:sz w:val="20"/>
          <w:szCs w:val="20"/>
        </w:rPr>
        <w:t>januára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202</w:t>
      </w:r>
      <w:r w:rsidR="002A6422" w:rsidRPr="00E075A1">
        <w:rPr>
          <w:rFonts w:ascii="Bookman Old Style" w:hAnsi="Bookman Old Style"/>
          <w:sz w:val="20"/>
          <w:szCs w:val="20"/>
        </w:rPr>
        <w:t>4</w:t>
      </w:r>
      <w:r w:rsidRPr="00E075A1">
        <w:rPr>
          <w:rFonts w:ascii="Bookman Old Style" w:hAnsi="Bookman Old Style"/>
          <w:sz w:val="20"/>
          <w:szCs w:val="20"/>
        </w:rPr>
        <w:t xml:space="preserve"> do 31. </w:t>
      </w:r>
      <w:proofErr w:type="spellStart"/>
      <w:r w:rsidRPr="00E075A1">
        <w:rPr>
          <w:rFonts w:ascii="Bookman Old Style" w:hAnsi="Bookman Old Style"/>
          <w:sz w:val="20"/>
          <w:szCs w:val="20"/>
        </w:rPr>
        <w:t>decembra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202</w:t>
      </w:r>
      <w:r w:rsidR="002A6422" w:rsidRPr="00E075A1">
        <w:rPr>
          <w:rFonts w:ascii="Bookman Old Style" w:hAnsi="Bookman Old Style"/>
          <w:sz w:val="20"/>
          <w:szCs w:val="20"/>
        </w:rPr>
        <w:t>4</w:t>
      </w:r>
      <w:r w:rsidRPr="00E075A1">
        <w:rPr>
          <w:rFonts w:ascii="Bookman Old Style" w:hAnsi="Bookman Old Style"/>
          <w:sz w:val="20"/>
          <w:szCs w:val="20"/>
        </w:rPr>
        <w:t xml:space="preserve"> je </w:t>
      </w:r>
      <w:proofErr w:type="spellStart"/>
      <w:r w:rsidRPr="00E075A1">
        <w:rPr>
          <w:rFonts w:ascii="Bookman Old Style" w:hAnsi="Bookman Old Style"/>
          <w:sz w:val="20"/>
          <w:szCs w:val="20"/>
        </w:rPr>
        <w:t>uvedený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tabuľkovej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časti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Poznámok</w:t>
      </w:r>
      <w:proofErr w:type="spellEnd"/>
      <w:r w:rsidRPr="00E075A1">
        <w:rPr>
          <w:rFonts w:ascii="Bookman Old Style" w:hAnsi="Bookman Old Style"/>
          <w:sz w:val="20"/>
          <w:szCs w:val="20"/>
        </w:rPr>
        <w:t>.</w:t>
      </w:r>
    </w:p>
    <w:p w14:paraId="6B63CC36" w14:textId="5909DBF8" w:rsidR="00CB18DD" w:rsidRDefault="00CB18DD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>
        <w:rPr>
          <w:rFonts w:ascii="Bookman Old Style" w:hAnsi="Bookman Old Style"/>
          <w:sz w:val="20"/>
          <w:szCs w:val="20"/>
        </w:rPr>
        <w:t>Najvýznamnejšie</w:t>
      </w:r>
      <w:proofErr w:type="spellEnd"/>
      <w:r>
        <w:rPr>
          <w:rFonts w:ascii="Bookman Old Style" w:hAnsi="Bookman Old Style"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sz w:val="20"/>
          <w:szCs w:val="20"/>
        </w:rPr>
        <w:t>položky</w:t>
      </w:r>
      <w:proofErr w:type="spellEnd"/>
      <w:r>
        <w:rPr>
          <w:rFonts w:ascii="Bookman Old Style" w:hAnsi="Bookman Old Style"/>
          <w:sz w:val="20"/>
          <w:szCs w:val="20"/>
        </w:rPr>
        <w:t xml:space="preserve"> </w:t>
      </w:r>
      <w:proofErr w:type="spellStart"/>
      <w:r>
        <w:rPr>
          <w:rFonts w:ascii="Bookman Old Style" w:hAnsi="Bookman Old Style"/>
          <w:sz w:val="20"/>
          <w:szCs w:val="20"/>
        </w:rPr>
        <w:t>majetku</w:t>
      </w:r>
      <w:proofErr w:type="spellEnd"/>
      <w:r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>
        <w:rPr>
          <w:rFonts w:ascii="Bookman Old Style" w:hAnsi="Bookman Old Style"/>
          <w:sz w:val="20"/>
          <w:szCs w:val="20"/>
        </w:rPr>
        <w:t>roku</w:t>
      </w:r>
      <w:proofErr w:type="spellEnd"/>
      <w:r>
        <w:rPr>
          <w:rFonts w:ascii="Bookman Old Style" w:hAnsi="Bookman Old Style"/>
          <w:sz w:val="20"/>
          <w:szCs w:val="20"/>
        </w:rPr>
        <w:t xml:space="preserve"> 2024: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96"/>
        <w:gridCol w:w="1752"/>
        <w:gridCol w:w="1735"/>
        <w:gridCol w:w="1735"/>
        <w:gridCol w:w="1804"/>
      </w:tblGrid>
      <w:tr w:rsidR="00CB18DD" w:rsidRPr="00860C55" w14:paraId="6E669439" w14:textId="77777777" w:rsidTr="00862995">
        <w:trPr>
          <w:trHeight w:val="283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F2CC"/>
            <w:vAlign w:val="center"/>
          </w:tcPr>
          <w:p w14:paraId="7129FDB7" w14:textId="77777777" w:rsidR="00CB18DD" w:rsidRPr="00CB18DD" w:rsidRDefault="00CB18DD" w:rsidP="00862995">
            <w:pPr>
              <w:jc w:val="center"/>
              <w:rPr>
                <w:rFonts w:ascii="Bookman Old Style" w:eastAsia="Batang" w:hAnsi="Bookman Old Style" w:cs="Calibri"/>
                <w:b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b/>
                <w:sz w:val="20"/>
                <w:szCs w:val="20"/>
              </w:rPr>
              <w:t>Názov</w:t>
            </w:r>
          </w:p>
        </w:tc>
        <w:tc>
          <w:tcPr>
            <w:tcW w:w="191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2CC"/>
            <w:vAlign w:val="center"/>
          </w:tcPr>
          <w:p w14:paraId="72F74007" w14:textId="77777777" w:rsidR="00CB18DD" w:rsidRPr="00CB18DD" w:rsidRDefault="00CB18DD" w:rsidP="00862995">
            <w:pPr>
              <w:jc w:val="center"/>
              <w:rPr>
                <w:rFonts w:ascii="Bookman Old Style" w:eastAsia="Batang" w:hAnsi="Bookman Old Style" w:cs="Calibri"/>
                <w:b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b/>
                <w:sz w:val="20"/>
                <w:szCs w:val="20"/>
              </w:rPr>
              <w:t xml:space="preserve">Schválený </w:t>
            </w:r>
            <w:proofErr w:type="spellStart"/>
            <w:r w:rsidRPr="00CB18DD">
              <w:rPr>
                <w:rFonts w:ascii="Bookman Old Style" w:eastAsia="Batang" w:hAnsi="Bookman Old Style" w:cs="Calibri"/>
                <w:b/>
                <w:sz w:val="20"/>
                <w:szCs w:val="20"/>
              </w:rPr>
              <w:t>rozp</w:t>
            </w:r>
            <w:proofErr w:type="spellEnd"/>
            <w:r w:rsidRPr="00CB18DD">
              <w:rPr>
                <w:rFonts w:ascii="Bookman Old Style" w:eastAsia="Batang" w:hAnsi="Bookman Old Style" w:cs="Calibri"/>
                <w:b/>
                <w:sz w:val="20"/>
                <w:szCs w:val="20"/>
              </w:rPr>
              <w:t>.</w:t>
            </w:r>
          </w:p>
        </w:tc>
        <w:tc>
          <w:tcPr>
            <w:tcW w:w="191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2CC"/>
            <w:vAlign w:val="center"/>
          </w:tcPr>
          <w:p w14:paraId="126031C6" w14:textId="77777777" w:rsidR="00CB18DD" w:rsidRPr="00CB18DD" w:rsidRDefault="00CB18DD" w:rsidP="00862995">
            <w:pPr>
              <w:jc w:val="center"/>
              <w:rPr>
                <w:rFonts w:ascii="Bookman Old Style" w:eastAsia="Batang" w:hAnsi="Bookman Old Style" w:cs="Calibri"/>
                <w:b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b/>
                <w:sz w:val="20"/>
                <w:szCs w:val="20"/>
              </w:rPr>
              <w:t>Upravený rozpočet</w:t>
            </w:r>
          </w:p>
        </w:tc>
        <w:tc>
          <w:tcPr>
            <w:tcW w:w="191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2CC"/>
            <w:vAlign w:val="center"/>
          </w:tcPr>
          <w:p w14:paraId="0F623BB2" w14:textId="77777777" w:rsidR="00CB18DD" w:rsidRPr="00CB18DD" w:rsidRDefault="00CB18DD" w:rsidP="00862995">
            <w:pPr>
              <w:jc w:val="center"/>
              <w:rPr>
                <w:rFonts w:ascii="Bookman Old Style" w:eastAsia="Batang" w:hAnsi="Bookman Old Style" w:cs="Calibri"/>
                <w:b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b/>
                <w:sz w:val="20"/>
                <w:szCs w:val="20"/>
              </w:rPr>
              <w:t>Skutočné čerpanie</w:t>
            </w:r>
          </w:p>
        </w:tc>
        <w:tc>
          <w:tcPr>
            <w:tcW w:w="19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2CC"/>
            <w:vAlign w:val="center"/>
          </w:tcPr>
          <w:p w14:paraId="4698C912" w14:textId="77777777" w:rsidR="00CB18DD" w:rsidRPr="00CB18DD" w:rsidRDefault="00CB18DD" w:rsidP="00862995">
            <w:pPr>
              <w:jc w:val="center"/>
              <w:rPr>
                <w:rFonts w:ascii="Bookman Old Style" w:eastAsia="Batang" w:hAnsi="Bookman Old Style" w:cs="Calibri"/>
                <w:b/>
                <w:sz w:val="20"/>
                <w:szCs w:val="20"/>
              </w:rPr>
            </w:pPr>
            <w:proofErr w:type="spellStart"/>
            <w:r w:rsidRPr="00CB18DD">
              <w:rPr>
                <w:rFonts w:ascii="Bookman Old Style" w:eastAsia="Batang" w:hAnsi="Bookman Old Style" w:cs="Calibri"/>
                <w:b/>
                <w:sz w:val="20"/>
                <w:szCs w:val="20"/>
              </w:rPr>
              <w:t>Percent.pln</w:t>
            </w:r>
            <w:proofErr w:type="spellEnd"/>
            <w:r w:rsidRPr="00CB18DD">
              <w:rPr>
                <w:rFonts w:ascii="Bookman Old Style" w:eastAsia="Batang" w:hAnsi="Bookman Old Style" w:cs="Calibri"/>
                <w:b/>
                <w:sz w:val="20"/>
                <w:szCs w:val="20"/>
              </w:rPr>
              <w:t>.</w:t>
            </w:r>
          </w:p>
        </w:tc>
      </w:tr>
      <w:tr w:rsidR="00CB18DD" w:rsidRPr="00860C55" w14:paraId="54052AA0" w14:textId="77777777" w:rsidTr="00862995"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shd w:val="clear" w:color="auto" w:fill="E2EFD9"/>
            <w:vAlign w:val="center"/>
          </w:tcPr>
          <w:p w14:paraId="705142FE" w14:textId="77777777" w:rsidR="00CB18DD" w:rsidRPr="00CB18DD" w:rsidRDefault="00CB18DD" w:rsidP="00862995">
            <w:pPr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Výstavba žľabu</w:t>
            </w:r>
          </w:p>
        </w:tc>
        <w:tc>
          <w:tcPr>
            <w:tcW w:w="1913" w:type="dxa"/>
            <w:tcBorders>
              <w:top w:val="single" w:sz="12" w:space="0" w:color="auto"/>
            </w:tcBorders>
            <w:shd w:val="clear" w:color="auto" w:fill="E2EFD9"/>
          </w:tcPr>
          <w:p w14:paraId="788406E0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0,00</w:t>
            </w:r>
          </w:p>
        </w:tc>
        <w:tc>
          <w:tcPr>
            <w:tcW w:w="1914" w:type="dxa"/>
            <w:tcBorders>
              <w:top w:val="single" w:sz="12" w:space="0" w:color="auto"/>
            </w:tcBorders>
            <w:shd w:val="clear" w:color="auto" w:fill="E2EFD9"/>
          </w:tcPr>
          <w:p w14:paraId="7C08C245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 xml:space="preserve">7 348,00 </w:t>
            </w:r>
          </w:p>
        </w:tc>
        <w:tc>
          <w:tcPr>
            <w:tcW w:w="1914" w:type="dxa"/>
            <w:tcBorders>
              <w:top w:val="single" w:sz="12" w:space="0" w:color="auto"/>
            </w:tcBorders>
            <w:shd w:val="clear" w:color="auto" w:fill="E2EFD9"/>
          </w:tcPr>
          <w:p w14:paraId="7711DDDB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7 438,00</w:t>
            </w:r>
          </w:p>
        </w:tc>
        <w:tc>
          <w:tcPr>
            <w:tcW w:w="1914" w:type="dxa"/>
            <w:tcBorders>
              <w:top w:val="single" w:sz="12" w:space="0" w:color="auto"/>
              <w:right w:val="single" w:sz="12" w:space="0" w:color="auto"/>
            </w:tcBorders>
            <w:shd w:val="clear" w:color="auto" w:fill="E2EFD9"/>
          </w:tcPr>
          <w:p w14:paraId="03790017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101,00</w:t>
            </w:r>
          </w:p>
        </w:tc>
      </w:tr>
      <w:tr w:rsidR="00CB18DD" w:rsidRPr="00860C55" w14:paraId="37ECB3CE" w14:textId="77777777" w:rsidTr="00862995">
        <w:tc>
          <w:tcPr>
            <w:tcW w:w="2268" w:type="dxa"/>
            <w:tcBorders>
              <w:left w:val="single" w:sz="12" w:space="0" w:color="auto"/>
            </w:tcBorders>
            <w:shd w:val="clear" w:color="auto" w:fill="E2EFD9"/>
            <w:vAlign w:val="center"/>
          </w:tcPr>
          <w:p w14:paraId="654125C6" w14:textId="77777777" w:rsidR="00CB18DD" w:rsidRPr="00CB18DD" w:rsidRDefault="00CB18DD" w:rsidP="00862995">
            <w:pPr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Montáž kotla obecný úrad</w:t>
            </w:r>
          </w:p>
        </w:tc>
        <w:tc>
          <w:tcPr>
            <w:tcW w:w="1913" w:type="dxa"/>
            <w:shd w:val="clear" w:color="auto" w:fill="E2EFD9"/>
          </w:tcPr>
          <w:p w14:paraId="0F52FB1E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10 000,00</w:t>
            </w:r>
          </w:p>
        </w:tc>
        <w:tc>
          <w:tcPr>
            <w:tcW w:w="1914" w:type="dxa"/>
            <w:shd w:val="clear" w:color="auto" w:fill="E2EFD9"/>
          </w:tcPr>
          <w:p w14:paraId="7D786DBC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10 000,00</w:t>
            </w:r>
          </w:p>
        </w:tc>
        <w:tc>
          <w:tcPr>
            <w:tcW w:w="1914" w:type="dxa"/>
            <w:shd w:val="clear" w:color="auto" w:fill="E2EFD9"/>
          </w:tcPr>
          <w:p w14:paraId="1016BC36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10 331,91</w:t>
            </w:r>
          </w:p>
        </w:tc>
        <w:tc>
          <w:tcPr>
            <w:tcW w:w="1914" w:type="dxa"/>
            <w:tcBorders>
              <w:right w:val="single" w:sz="12" w:space="0" w:color="auto"/>
            </w:tcBorders>
            <w:shd w:val="clear" w:color="auto" w:fill="E2EFD9"/>
          </w:tcPr>
          <w:p w14:paraId="533F2148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103,00</w:t>
            </w:r>
          </w:p>
        </w:tc>
      </w:tr>
      <w:tr w:rsidR="00CB18DD" w:rsidRPr="00860C55" w14:paraId="6A9157EA" w14:textId="77777777" w:rsidTr="00862995">
        <w:tc>
          <w:tcPr>
            <w:tcW w:w="2268" w:type="dxa"/>
            <w:tcBorders>
              <w:left w:val="single" w:sz="12" w:space="0" w:color="auto"/>
            </w:tcBorders>
            <w:shd w:val="clear" w:color="auto" w:fill="E2EFD9"/>
            <w:vAlign w:val="center"/>
          </w:tcPr>
          <w:p w14:paraId="0EBAA7DA" w14:textId="77777777" w:rsidR="00CB18DD" w:rsidRPr="00CB18DD" w:rsidRDefault="00CB18DD" w:rsidP="00862995">
            <w:pPr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 xml:space="preserve">Kúpa </w:t>
            </w:r>
            <w:proofErr w:type="spellStart"/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kan.a</w:t>
            </w:r>
            <w:proofErr w:type="spellEnd"/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 xml:space="preserve"> </w:t>
            </w:r>
            <w:proofErr w:type="spellStart"/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vodov</w:t>
            </w:r>
            <w:proofErr w:type="spellEnd"/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. vedenia</w:t>
            </w:r>
          </w:p>
        </w:tc>
        <w:tc>
          <w:tcPr>
            <w:tcW w:w="1913" w:type="dxa"/>
            <w:shd w:val="clear" w:color="auto" w:fill="E2EFD9"/>
          </w:tcPr>
          <w:p w14:paraId="29C60AA6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0,00</w:t>
            </w:r>
          </w:p>
        </w:tc>
        <w:tc>
          <w:tcPr>
            <w:tcW w:w="1914" w:type="dxa"/>
            <w:shd w:val="clear" w:color="auto" w:fill="E2EFD9"/>
          </w:tcPr>
          <w:p w14:paraId="2D933B7A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1,00</w:t>
            </w:r>
          </w:p>
        </w:tc>
        <w:tc>
          <w:tcPr>
            <w:tcW w:w="1914" w:type="dxa"/>
            <w:shd w:val="clear" w:color="auto" w:fill="E2EFD9"/>
          </w:tcPr>
          <w:p w14:paraId="045D8181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1,00</w:t>
            </w:r>
          </w:p>
        </w:tc>
        <w:tc>
          <w:tcPr>
            <w:tcW w:w="1914" w:type="dxa"/>
            <w:tcBorders>
              <w:right w:val="single" w:sz="12" w:space="0" w:color="auto"/>
            </w:tcBorders>
            <w:shd w:val="clear" w:color="auto" w:fill="E2EFD9"/>
          </w:tcPr>
          <w:p w14:paraId="123DDE99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 xml:space="preserve">         100,00</w:t>
            </w:r>
          </w:p>
        </w:tc>
      </w:tr>
      <w:tr w:rsidR="00CB18DD" w:rsidRPr="00860C55" w14:paraId="180D755B" w14:textId="77777777" w:rsidTr="00862995">
        <w:tc>
          <w:tcPr>
            <w:tcW w:w="2268" w:type="dxa"/>
            <w:tcBorders>
              <w:left w:val="single" w:sz="12" w:space="0" w:color="auto"/>
            </w:tcBorders>
            <w:shd w:val="clear" w:color="auto" w:fill="E2EFD9"/>
            <w:vAlign w:val="center"/>
          </w:tcPr>
          <w:p w14:paraId="64E69F05" w14:textId="77777777" w:rsidR="00CB18DD" w:rsidRPr="00CB18DD" w:rsidRDefault="00CB18DD" w:rsidP="00862995">
            <w:pPr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Autobusový prístrešok</w:t>
            </w:r>
          </w:p>
        </w:tc>
        <w:tc>
          <w:tcPr>
            <w:tcW w:w="1913" w:type="dxa"/>
            <w:shd w:val="clear" w:color="auto" w:fill="E2EFD9"/>
          </w:tcPr>
          <w:p w14:paraId="7E6F7C0C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0,00</w:t>
            </w:r>
          </w:p>
        </w:tc>
        <w:tc>
          <w:tcPr>
            <w:tcW w:w="1914" w:type="dxa"/>
            <w:shd w:val="clear" w:color="auto" w:fill="E2EFD9"/>
          </w:tcPr>
          <w:p w14:paraId="15F6D485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3 000,00</w:t>
            </w:r>
          </w:p>
        </w:tc>
        <w:tc>
          <w:tcPr>
            <w:tcW w:w="1914" w:type="dxa"/>
            <w:shd w:val="clear" w:color="auto" w:fill="E2EFD9"/>
          </w:tcPr>
          <w:p w14:paraId="3943A50B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2 847,20</w:t>
            </w:r>
          </w:p>
        </w:tc>
        <w:tc>
          <w:tcPr>
            <w:tcW w:w="1914" w:type="dxa"/>
            <w:tcBorders>
              <w:right w:val="single" w:sz="12" w:space="0" w:color="auto"/>
            </w:tcBorders>
            <w:shd w:val="clear" w:color="auto" w:fill="E2EFD9"/>
          </w:tcPr>
          <w:p w14:paraId="731F6FB5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95,00</w:t>
            </w:r>
          </w:p>
        </w:tc>
        <w:bookmarkStart w:id="0" w:name="_GoBack"/>
        <w:bookmarkEnd w:id="0"/>
      </w:tr>
      <w:tr w:rsidR="00CB18DD" w:rsidRPr="00860C55" w14:paraId="011803EA" w14:textId="77777777" w:rsidTr="00862995">
        <w:tc>
          <w:tcPr>
            <w:tcW w:w="2268" w:type="dxa"/>
            <w:tcBorders>
              <w:left w:val="single" w:sz="12" w:space="0" w:color="auto"/>
            </w:tcBorders>
            <w:shd w:val="clear" w:color="auto" w:fill="E2EFD9"/>
            <w:vAlign w:val="center"/>
          </w:tcPr>
          <w:p w14:paraId="575BEE9C" w14:textId="77777777" w:rsidR="00CB18DD" w:rsidRPr="00CB18DD" w:rsidRDefault="00CB18DD" w:rsidP="00862995">
            <w:pPr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lastRenderedPageBreak/>
              <w:t>ATS a </w:t>
            </w:r>
            <w:proofErr w:type="spellStart"/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vodovod.vedenie</w:t>
            </w:r>
            <w:proofErr w:type="spellEnd"/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 xml:space="preserve"> </w:t>
            </w:r>
          </w:p>
        </w:tc>
        <w:tc>
          <w:tcPr>
            <w:tcW w:w="1913" w:type="dxa"/>
            <w:shd w:val="clear" w:color="auto" w:fill="E2EFD9"/>
          </w:tcPr>
          <w:p w14:paraId="7CDDCC9B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0,00</w:t>
            </w:r>
          </w:p>
        </w:tc>
        <w:tc>
          <w:tcPr>
            <w:tcW w:w="1914" w:type="dxa"/>
            <w:shd w:val="clear" w:color="auto" w:fill="E2EFD9"/>
          </w:tcPr>
          <w:p w14:paraId="63FF52C3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38 100,00</w:t>
            </w:r>
          </w:p>
        </w:tc>
        <w:tc>
          <w:tcPr>
            <w:tcW w:w="1914" w:type="dxa"/>
            <w:shd w:val="clear" w:color="auto" w:fill="E2EFD9"/>
          </w:tcPr>
          <w:p w14:paraId="5516F7CD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33 571,16</w:t>
            </w:r>
          </w:p>
        </w:tc>
        <w:tc>
          <w:tcPr>
            <w:tcW w:w="1914" w:type="dxa"/>
            <w:tcBorders>
              <w:right w:val="single" w:sz="12" w:space="0" w:color="auto"/>
            </w:tcBorders>
            <w:shd w:val="clear" w:color="auto" w:fill="E2EFD9"/>
          </w:tcPr>
          <w:p w14:paraId="6D2D6210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88,00</w:t>
            </w:r>
          </w:p>
        </w:tc>
      </w:tr>
      <w:tr w:rsidR="00CB18DD" w:rsidRPr="00860C55" w14:paraId="3344DFB8" w14:textId="77777777" w:rsidTr="00862995">
        <w:tc>
          <w:tcPr>
            <w:tcW w:w="2268" w:type="dxa"/>
            <w:tcBorders>
              <w:left w:val="single" w:sz="12" w:space="0" w:color="auto"/>
            </w:tcBorders>
            <w:shd w:val="clear" w:color="auto" w:fill="E2EFD9"/>
            <w:vAlign w:val="center"/>
          </w:tcPr>
          <w:p w14:paraId="115AE47A" w14:textId="77777777" w:rsidR="00CB18DD" w:rsidRPr="00CB18DD" w:rsidRDefault="00CB18DD" w:rsidP="00862995">
            <w:pPr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Projekt ,,</w:t>
            </w:r>
            <w:proofErr w:type="spellStart"/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Prepoj.cesta</w:t>
            </w:r>
            <w:proofErr w:type="spellEnd"/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 xml:space="preserve">,, </w:t>
            </w:r>
          </w:p>
        </w:tc>
        <w:tc>
          <w:tcPr>
            <w:tcW w:w="1913" w:type="dxa"/>
            <w:shd w:val="clear" w:color="auto" w:fill="E2EFD9"/>
          </w:tcPr>
          <w:p w14:paraId="66FBE633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5 000,00</w:t>
            </w:r>
          </w:p>
        </w:tc>
        <w:tc>
          <w:tcPr>
            <w:tcW w:w="1914" w:type="dxa"/>
            <w:shd w:val="clear" w:color="auto" w:fill="E2EFD9"/>
          </w:tcPr>
          <w:p w14:paraId="68BB1B9D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 xml:space="preserve">9 500,00 </w:t>
            </w:r>
          </w:p>
        </w:tc>
        <w:tc>
          <w:tcPr>
            <w:tcW w:w="1914" w:type="dxa"/>
            <w:shd w:val="clear" w:color="auto" w:fill="E2EFD9"/>
          </w:tcPr>
          <w:p w14:paraId="6D1F398A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9 300,00</w:t>
            </w:r>
          </w:p>
        </w:tc>
        <w:tc>
          <w:tcPr>
            <w:tcW w:w="1914" w:type="dxa"/>
            <w:tcBorders>
              <w:right w:val="single" w:sz="12" w:space="0" w:color="auto"/>
            </w:tcBorders>
            <w:shd w:val="clear" w:color="auto" w:fill="E2EFD9"/>
          </w:tcPr>
          <w:p w14:paraId="61EF455D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98,00</w:t>
            </w:r>
          </w:p>
        </w:tc>
      </w:tr>
      <w:tr w:rsidR="00CB18DD" w:rsidRPr="00860C55" w14:paraId="57642677" w14:textId="77777777" w:rsidTr="00862995">
        <w:tc>
          <w:tcPr>
            <w:tcW w:w="2268" w:type="dxa"/>
            <w:tcBorders>
              <w:left w:val="single" w:sz="12" w:space="0" w:color="auto"/>
            </w:tcBorders>
            <w:shd w:val="clear" w:color="auto" w:fill="E2EFD9"/>
            <w:vAlign w:val="center"/>
          </w:tcPr>
          <w:p w14:paraId="74477500" w14:textId="77777777" w:rsidR="00CB18DD" w:rsidRPr="00CB18DD" w:rsidRDefault="00CB18DD" w:rsidP="00862995">
            <w:pPr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 xml:space="preserve">Rekonštrukcia archív </w:t>
            </w:r>
          </w:p>
        </w:tc>
        <w:tc>
          <w:tcPr>
            <w:tcW w:w="1913" w:type="dxa"/>
            <w:shd w:val="clear" w:color="auto" w:fill="E2EFD9"/>
          </w:tcPr>
          <w:p w14:paraId="74607510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0,00</w:t>
            </w:r>
          </w:p>
        </w:tc>
        <w:tc>
          <w:tcPr>
            <w:tcW w:w="1914" w:type="dxa"/>
            <w:shd w:val="clear" w:color="auto" w:fill="E2EFD9"/>
          </w:tcPr>
          <w:p w14:paraId="3377CE97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10 000,00</w:t>
            </w:r>
          </w:p>
        </w:tc>
        <w:tc>
          <w:tcPr>
            <w:tcW w:w="1914" w:type="dxa"/>
            <w:shd w:val="clear" w:color="auto" w:fill="E2EFD9"/>
          </w:tcPr>
          <w:p w14:paraId="163D405D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9 653,38</w:t>
            </w:r>
          </w:p>
        </w:tc>
        <w:tc>
          <w:tcPr>
            <w:tcW w:w="1914" w:type="dxa"/>
            <w:tcBorders>
              <w:right w:val="single" w:sz="12" w:space="0" w:color="auto"/>
            </w:tcBorders>
            <w:shd w:val="clear" w:color="auto" w:fill="E2EFD9"/>
          </w:tcPr>
          <w:p w14:paraId="46DAEA87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97,00</w:t>
            </w:r>
          </w:p>
        </w:tc>
      </w:tr>
      <w:tr w:rsidR="00CB18DD" w:rsidRPr="00860C55" w14:paraId="03770472" w14:textId="77777777" w:rsidTr="00862995">
        <w:tc>
          <w:tcPr>
            <w:tcW w:w="2268" w:type="dxa"/>
            <w:tcBorders>
              <w:left w:val="single" w:sz="12" w:space="0" w:color="auto"/>
            </w:tcBorders>
            <w:shd w:val="clear" w:color="auto" w:fill="E2EFD9"/>
            <w:vAlign w:val="center"/>
          </w:tcPr>
          <w:p w14:paraId="382492E0" w14:textId="77777777" w:rsidR="00CB18DD" w:rsidRPr="00CB18DD" w:rsidRDefault="00CB18DD" w:rsidP="00862995">
            <w:pPr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Nákup radlice</w:t>
            </w:r>
          </w:p>
        </w:tc>
        <w:tc>
          <w:tcPr>
            <w:tcW w:w="1913" w:type="dxa"/>
            <w:shd w:val="clear" w:color="auto" w:fill="E2EFD9"/>
          </w:tcPr>
          <w:p w14:paraId="6E236793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0,00</w:t>
            </w:r>
          </w:p>
        </w:tc>
        <w:tc>
          <w:tcPr>
            <w:tcW w:w="1914" w:type="dxa"/>
            <w:shd w:val="clear" w:color="auto" w:fill="E2EFD9"/>
          </w:tcPr>
          <w:p w14:paraId="5F496830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4 500,00</w:t>
            </w:r>
          </w:p>
        </w:tc>
        <w:tc>
          <w:tcPr>
            <w:tcW w:w="1914" w:type="dxa"/>
            <w:shd w:val="clear" w:color="auto" w:fill="E2EFD9"/>
          </w:tcPr>
          <w:p w14:paraId="1E2EE7F6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2 640,00</w:t>
            </w:r>
          </w:p>
        </w:tc>
        <w:tc>
          <w:tcPr>
            <w:tcW w:w="1914" w:type="dxa"/>
            <w:tcBorders>
              <w:right w:val="single" w:sz="12" w:space="0" w:color="auto"/>
            </w:tcBorders>
            <w:shd w:val="clear" w:color="auto" w:fill="E2EFD9"/>
          </w:tcPr>
          <w:p w14:paraId="088578C6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59,00</w:t>
            </w:r>
          </w:p>
        </w:tc>
      </w:tr>
      <w:tr w:rsidR="00CB18DD" w:rsidRPr="00860C55" w14:paraId="19252010" w14:textId="77777777" w:rsidTr="00862995">
        <w:tc>
          <w:tcPr>
            <w:tcW w:w="2268" w:type="dxa"/>
            <w:tcBorders>
              <w:left w:val="single" w:sz="12" w:space="0" w:color="auto"/>
            </w:tcBorders>
            <w:shd w:val="clear" w:color="auto" w:fill="E2EFD9"/>
            <w:vAlign w:val="center"/>
          </w:tcPr>
          <w:p w14:paraId="07F24BF4" w14:textId="77777777" w:rsidR="00CB18DD" w:rsidRPr="00CB18DD" w:rsidRDefault="00CB18DD" w:rsidP="00862995">
            <w:pPr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Rekonštrukcia pošty</w:t>
            </w:r>
          </w:p>
        </w:tc>
        <w:tc>
          <w:tcPr>
            <w:tcW w:w="1913" w:type="dxa"/>
            <w:shd w:val="clear" w:color="auto" w:fill="E2EFD9"/>
          </w:tcPr>
          <w:p w14:paraId="75588E81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0,00</w:t>
            </w:r>
          </w:p>
        </w:tc>
        <w:tc>
          <w:tcPr>
            <w:tcW w:w="1914" w:type="dxa"/>
            <w:shd w:val="clear" w:color="auto" w:fill="E2EFD9"/>
          </w:tcPr>
          <w:p w14:paraId="615FD3E9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8 000,00</w:t>
            </w:r>
          </w:p>
        </w:tc>
        <w:tc>
          <w:tcPr>
            <w:tcW w:w="1914" w:type="dxa"/>
            <w:shd w:val="clear" w:color="auto" w:fill="E2EFD9"/>
          </w:tcPr>
          <w:p w14:paraId="345184F6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 xml:space="preserve">7  084,09 </w:t>
            </w:r>
          </w:p>
        </w:tc>
        <w:tc>
          <w:tcPr>
            <w:tcW w:w="1914" w:type="dxa"/>
            <w:tcBorders>
              <w:right w:val="single" w:sz="12" w:space="0" w:color="auto"/>
            </w:tcBorders>
            <w:shd w:val="clear" w:color="auto" w:fill="E2EFD9"/>
          </w:tcPr>
          <w:p w14:paraId="366699C0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89,00</w:t>
            </w:r>
          </w:p>
        </w:tc>
      </w:tr>
      <w:tr w:rsidR="00CB18DD" w:rsidRPr="00860C55" w14:paraId="456D30AC" w14:textId="77777777" w:rsidTr="00862995">
        <w:tc>
          <w:tcPr>
            <w:tcW w:w="2268" w:type="dxa"/>
            <w:tcBorders>
              <w:left w:val="single" w:sz="12" w:space="0" w:color="auto"/>
            </w:tcBorders>
            <w:shd w:val="clear" w:color="auto" w:fill="E2EFD9"/>
            <w:vAlign w:val="center"/>
          </w:tcPr>
          <w:p w14:paraId="404BB9F7" w14:textId="77777777" w:rsidR="00CB18DD" w:rsidRPr="00CB18DD" w:rsidRDefault="00CB18DD" w:rsidP="00862995">
            <w:pPr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Rekonštrukcia strechy DP</w:t>
            </w:r>
          </w:p>
        </w:tc>
        <w:tc>
          <w:tcPr>
            <w:tcW w:w="1913" w:type="dxa"/>
            <w:shd w:val="clear" w:color="auto" w:fill="E2EFD9"/>
          </w:tcPr>
          <w:p w14:paraId="3429FC64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0,00</w:t>
            </w:r>
          </w:p>
        </w:tc>
        <w:tc>
          <w:tcPr>
            <w:tcW w:w="1914" w:type="dxa"/>
            <w:shd w:val="clear" w:color="auto" w:fill="E2EFD9"/>
          </w:tcPr>
          <w:p w14:paraId="49C462FE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8 000,00</w:t>
            </w:r>
          </w:p>
        </w:tc>
        <w:tc>
          <w:tcPr>
            <w:tcW w:w="1914" w:type="dxa"/>
            <w:shd w:val="clear" w:color="auto" w:fill="E2EFD9"/>
          </w:tcPr>
          <w:p w14:paraId="0E167BE0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0,00</w:t>
            </w:r>
          </w:p>
        </w:tc>
        <w:tc>
          <w:tcPr>
            <w:tcW w:w="1914" w:type="dxa"/>
            <w:tcBorders>
              <w:right w:val="single" w:sz="12" w:space="0" w:color="auto"/>
            </w:tcBorders>
            <w:shd w:val="clear" w:color="auto" w:fill="E2EFD9"/>
          </w:tcPr>
          <w:p w14:paraId="0F9AEC70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0,00</w:t>
            </w:r>
          </w:p>
        </w:tc>
      </w:tr>
      <w:tr w:rsidR="00CB18DD" w:rsidRPr="00860C55" w14:paraId="42D974C6" w14:textId="77777777" w:rsidTr="00862995"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E2EFD9"/>
            <w:vAlign w:val="center"/>
          </w:tcPr>
          <w:p w14:paraId="08F101DE" w14:textId="77777777" w:rsidR="00CB18DD" w:rsidRPr="00CB18DD" w:rsidRDefault="00CB18DD" w:rsidP="00862995">
            <w:pPr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 xml:space="preserve">Odtok – balkón </w:t>
            </w:r>
            <w:proofErr w:type="spellStart"/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ocú</w:t>
            </w:r>
            <w:proofErr w:type="spellEnd"/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 xml:space="preserve"> </w:t>
            </w:r>
          </w:p>
        </w:tc>
        <w:tc>
          <w:tcPr>
            <w:tcW w:w="1913" w:type="dxa"/>
            <w:tcBorders>
              <w:bottom w:val="single" w:sz="12" w:space="0" w:color="auto"/>
            </w:tcBorders>
            <w:shd w:val="clear" w:color="auto" w:fill="E2EFD9"/>
          </w:tcPr>
          <w:p w14:paraId="20E14AC9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0,00</w:t>
            </w:r>
          </w:p>
        </w:tc>
        <w:tc>
          <w:tcPr>
            <w:tcW w:w="1914" w:type="dxa"/>
            <w:tcBorders>
              <w:bottom w:val="single" w:sz="12" w:space="0" w:color="auto"/>
            </w:tcBorders>
            <w:shd w:val="clear" w:color="auto" w:fill="E2EFD9"/>
          </w:tcPr>
          <w:p w14:paraId="7DFED024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6 000,00</w:t>
            </w:r>
          </w:p>
        </w:tc>
        <w:tc>
          <w:tcPr>
            <w:tcW w:w="1914" w:type="dxa"/>
            <w:tcBorders>
              <w:bottom w:val="single" w:sz="12" w:space="0" w:color="auto"/>
            </w:tcBorders>
            <w:shd w:val="clear" w:color="auto" w:fill="E2EFD9"/>
          </w:tcPr>
          <w:p w14:paraId="3383EE17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 xml:space="preserve">2800,39 </w:t>
            </w:r>
          </w:p>
        </w:tc>
        <w:tc>
          <w:tcPr>
            <w:tcW w:w="1914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E2EFD9"/>
          </w:tcPr>
          <w:p w14:paraId="6751A951" w14:textId="77777777" w:rsidR="00CB18DD" w:rsidRPr="00CB18DD" w:rsidRDefault="00CB18DD" w:rsidP="00862995">
            <w:pPr>
              <w:jc w:val="right"/>
              <w:rPr>
                <w:rFonts w:ascii="Bookman Old Style" w:eastAsia="Batang" w:hAnsi="Bookman Old Style" w:cs="Calibri"/>
                <w:sz w:val="20"/>
                <w:szCs w:val="20"/>
              </w:rPr>
            </w:pPr>
            <w:r w:rsidRPr="00CB18DD">
              <w:rPr>
                <w:rFonts w:ascii="Bookman Old Style" w:eastAsia="Batang" w:hAnsi="Bookman Old Style" w:cs="Calibri"/>
                <w:sz w:val="20"/>
                <w:szCs w:val="20"/>
              </w:rPr>
              <w:t>47,00</w:t>
            </w:r>
          </w:p>
        </w:tc>
      </w:tr>
    </w:tbl>
    <w:p w14:paraId="6A488D63" w14:textId="77777777" w:rsidR="00CB18DD" w:rsidRPr="00E075A1" w:rsidRDefault="00CB18DD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</w:p>
    <w:p w14:paraId="125F335F" w14:textId="1DA2A0B8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Najvýznamnejšou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položkou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pohľadávok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sú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pohľadávky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obce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proofErr w:type="gramStart"/>
      <w:r w:rsidRPr="00E075A1">
        <w:rPr>
          <w:rFonts w:ascii="Bookman Old Style" w:hAnsi="Bookman Old Style"/>
          <w:sz w:val="20"/>
          <w:szCs w:val="20"/>
        </w:rPr>
        <w:t>výške</w:t>
      </w:r>
      <w:proofErr w:type="spellEnd"/>
      <w:r w:rsidR="002A6422" w:rsidRPr="00E075A1">
        <w:rPr>
          <w:rFonts w:ascii="Bookman Old Style" w:hAnsi="Bookman Old Style"/>
          <w:sz w:val="20"/>
          <w:szCs w:val="20"/>
        </w:rPr>
        <w:t xml:space="preserve"> :</w:t>
      </w:r>
      <w:proofErr w:type="gramEnd"/>
    </w:p>
    <w:p w14:paraId="02FC82AA" w14:textId="64BF2811" w:rsidR="002A6422" w:rsidRPr="00E075A1" w:rsidRDefault="002A6422" w:rsidP="002A6422">
      <w:pPr>
        <w:jc w:val="both"/>
        <w:rPr>
          <w:rFonts w:ascii="Bookman Old Style" w:eastAsia="Batang" w:hAnsi="Bookman Old Style" w:cs="Calibri"/>
          <w:sz w:val="20"/>
          <w:szCs w:val="20"/>
        </w:rPr>
      </w:pPr>
      <w:r w:rsidRPr="00E075A1">
        <w:rPr>
          <w:rFonts w:ascii="Bookman Old Style" w:hAnsi="Bookman Old Style"/>
          <w:b/>
          <w:bCs/>
          <w:sz w:val="20"/>
          <w:szCs w:val="20"/>
        </w:rPr>
        <w:t xml:space="preserve">Krátkodobé a dlhodobé pohľadávky: </w:t>
      </w:r>
      <w:r w:rsidRPr="00E075A1">
        <w:rPr>
          <w:rFonts w:ascii="Bookman Old Style" w:hAnsi="Bookman Old Style"/>
          <w:bCs/>
          <w:sz w:val="20"/>
          <w:szCs w:val="20"/>
        </w:rPr>
        <w:t xml:space="preserve">odberatelia 3 056,08 €, nájomné za bytové jednotky 546,00 €, nedaňové príjmy 7 345,83 €, daňové príjmy 3 355,74 €. Celková suma pohľadávok 14 303,65 €. </w:t>
      </w:r>
    </w:p>
    <w:p w14:paraId="694273FD" w14:textId="5ED24B07" w:rsidR="007613D6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Ako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finančný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majetok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sú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vykázané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peňažné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prostriedky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pokladnici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a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bankách</w:t>
      </w:r>
      <w:proofErr w:type="spellEnd"/>
      <w:r w:rsidR="00E075A1">
        <w:rPr>
          <w:rFonts w:ascii="Bookman Old Style" w:hAnsi="Bookman Old Style"/>
          <w:sz w:val="20"/>
          <w:szCs w:val="20"/>
        </w:rPr>
        <w:t xml:space="preserve">: </w:t>
      </w:r>
    </w:p>
    <w:p w14:paraId="449547A0" w14:textId="713460C5" w:rsidR="00E075A1" w:rsidRDefault="00E075A1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gramStart"/>
      <w:r>
        <w:rPr>
          <w:rFonts w:ascii="Bookman Old Style" w:hAnsi="Bookman Old Style"/>
          <w:sz w:val="20"/>
          <w:szCs w:val="20"/>
        </w:rPr>
        <w:t>Banka :</w:t>
      </w:r>
      <w:proofErr w:type="gramEnd"/>
      <w:r>
        <w:rPr>
          <w:rFonts w:ascii="Bookman Old Style" w:hAnsi="Bookman Old Style"/>
          <w:sz w:val="20"/>
          <w:szCs w:val="20"/>
        </w:rPr>
        <w:t xml:space="preserve"> 168 175,39 €</w:t>
      </w:r>
    </w:p>
    <w:p w14:paraId="60120DAD" w14:textId="66B4038F" w:rsidR="00E075A1" w:rsidRPr="00E075A1" w:rsidRDefault="00E075A1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proofErr w:type="gramStart"/>
      <w:r>
        <w:rPr>
          <w:rFonts w:ascii="Bookman Old Style" w:hAnsi="Bookman Old Style"/>
          <w:sz w:val="20"/>
          <w:szCs w:val="20"/>
        </w:rPr>
        <w:t>Pokladnica</w:t>
      </w:r>
      <w:proofErr w:type="spellEnd"/>
      <w:r>
        <w:rPr>
          <w:rFonts w:ascii="Bookman Old Style" w:hAnsi="Bookman Old Style"/>
          <w:sz w:val="20"/>
          <w:szCs w:val="20"/>
        </w:rPr>
        <w:t xml:space="preserve"> :</w:t>
      </w:r>
      <w:proofErr w:type="gramEnd"/>
      <w:r>
        <w:rPr>
          <w:rFonts w:ascii="Bookman Old Style" w:hAnsi="Bookman Old Style"/>
          <w:sz w:val="20"/>
          <w:szCs w:val="20"/>
        </w:rPr>
        <w:t xml:space="preserve"> 1 220,76 </w:t>
      </w:r>
    </w:p>
    <w:p w14:paraId="35689EC2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Prehľad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záväzkov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podľa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splatnosti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je </w:t>
      </w:r>
      <w:proofErr w:type="spellStart"/>
      <w:r w:rsidRPr="00E075A1">
        <w:rPr>
          <w:rFonts w:ascii="Bookman Old Style" w:hAnsi="Bookman Old Style"/>
          <w:sz w:val="20"/>
          <w:szCs w:val="20"/>
        </w:rPr>
        <w:t>uvedený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tabuľkovej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časti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Poznámok</w:t>
      </w:r>
      <w:proofErr w:type="spellEnd"/>
      <w:r w:rsidRPr="00E075A1">
        <w:rPr>
          <w:rFonts w:ascii="Bookman Old Style" w:hAnsi="Bookman Old Style"/>
          <w:sz w:val="20"/>
          <w:szCs w:val="20"/>
        </w:rPr>
        <w:t>.</w:t>
      </w:r>
    </w:p>
    <w:p w14:paraId="099F36E5" w14:textId="2BE1418D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Konsolidovaný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celok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vykazuje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úvery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výške</w:t>
      </w:r>
      <w:proofErr w:type="spellEnd"/>
      <w:r w:rsidR="00E075A1">
        <w:rPr>
          <w:rFonts w:ascii="Bookman Old Style" w:hAnsi="Bookman Old Style"/>
          <w:sz w:val="20"/>
          <w:szCs w:val="20"/>
        </w:rPr>
        <w:t xml:space="preserve"> 169 840,31</w:t>
      </w:r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eur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(v </w:t>
      </w:r>
      <w:proofErr w:type="spellStart"/>
      <w:r w:rsidRPr="00E075A1">
        <w:rPr>
          <w:rFonts w:ascii="Bookman Old Style" w:hAnsi="Bookman Old Style"/>
          <w:sz w:val="20"/>
          <w:szCs w:val="20"/>
        </w:rPr>
        <w:t>roku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202</w:t>
      </w:r>
      <w:r w:rsidR="00E075A1">
        <w:rPr>
          <w:rFonts w:ascii="Bookman Old Style" w:hAnsi="Bookman Old Style"/>
          <w:sz w:val="20"/>
          <w:szCs w:val="20"/>
        </w:rPr>
        <w:t>3</w:t>
      </w:r>
      <w:r w:rsidRPr="00E075A1">
        <w:rPr>
          <w:rFonts w:ascii="Bookman Old Style" w:hAnsi="Bookman Old Style"/>
          <w:sz w:val="20"/>
          <w:szCs w:val="20"/>
        </w:rPr>
        <w:t xml:space="preserve"> to </w:t>
      </w:r>
      <w:proofErr w:type="gramStart"/>
      <w:r w:rsidRPr="00E075A1">
        <w:rPr>
          <w:rFonts w:ascii="Bookman Old Style" w:hAnsi="Bookman Old Style"/>
          <w:sz w:val="20"/>
          <w:szCs w:val="20"/>
        </w:rPr>
        <w:t>bolo</w:t>
      </w:r>
      <w:r w:rsidR="00E075A1">
        <w:rPr>
          <w:rFonts w:ascii="Bookman Old Style" w:hAnsi="Bookman Old Style"/>
          <w:sz w:val="20"/>
          <w:szCs w:val="20"/>
        </w:rPr>
        <w:t xml:space="preserve">  479</w:t>
      </w:r>
      <w:proofErr w:type="gramEnd"/>
      <w:r w:rsidR="00E075A1">
        <w:rPr>
          <w:rFonts w:ascii="Bookman Old Style" w:hAnsi="Bookman Old Style"/>
          <w:sz w:val="20"/>
          <w:szCs w:val="20"/>
        </w:rPr>
        <w:t> 517,19</w:t>
      </w:r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eur</w:t>
      </w:r>
      <w:proofErr w:type="spellEnd"/>
      <w:r w:rsidRPr="00E075A1">
        <w:rPr>
          <w:rFonts w:ascii="Bookman Old Style" w:hAnsi="Bookman Old Style"/>
          <w:sz w:val="20"/>
          <w:szCs w:val="20"/>
        </w:rPr>
        <w:t>).</w:t>
      </w:r>
    </w:p>
    <w:p w14:paraId="3C09AE6E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Informácie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o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výnosoch</w:t>
      </w:r>
      <w:proofErr w:type="spellEnd"/>
      <w:r w:rsidRPr="00E075A1">
        <w:rPr>
          <w:rStyle w:val="Vrazn"/>
          <w:rFonts w:ascii="Bookman Old Style" w:hAnsi="Bookman Old Style"/>
          <w:sz w:val="20"/>
          <w:szCs w:val="20"/>
        </w:rPr>
        <w:t xml:space="preserve"> a </w:t>
      </w:r>
      <w:proofErr w:type="spellStart"/>
      <w:r w:rsidRPr="00E075A1">
        <w:rPr>
          <w:rStyle w:val="Vrazn"/>
          <w:rFonts w:ascii="Bookman Old Style" w:hAnsi="Bookman Old Style"/>
          <w:sz w:val="20"/>
          <w:szCs w:val="20"/>
        </w:rPr>
        <w:t>nákladoch</w:t>
      </w:r>
      <w:proofErr w:type="spellEnd"/>
    </w:p>
    <w:p w14:paraId="5A75977D" w14:textId="3415DB6F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r w:rsidRPr="00E075A1">
        <w:rPr>
          <w:rFonts w:ascii="Bookman Old Style" w:hAnsi="Bookman Old Style"/>
          <w:sz w:val="20"/>
          <w:szCs w:val="20"/>
        </w:rPr>
        <w:t xml:space="preserve">Z </w:t>
      </w:r>
      <w:proofErr w:type="spellStart"/>
      <w:r w:rsidRPr="00E075A1">
        <w:rPr>
          <w:rFonts w:ascii="Bookman Old Style" w:hAnsi="Bookman Old Style"/>
          <w:sz w:val="20"/>
          <w:szCs w:val="20"/>
        </w:rPr>
        <w:t>hľadiska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kvantity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sú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najvýznamnejšími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nákladmi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osobné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náklady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výšk</w:t>
      </w:r>
      <w:r w:rsidR="00E075A1">
        <w:rPr>
          <w:rFonts w:ascii="Bookman Old Style" w:hAnsi="Bookman Old Style"/>
          <w:sz w:val="20"/>
          <w:szCs w:val="20"/>
        </w:rPr>
        <w:t>e</w:t>
      </w:r>
      <w:proofErr w:type="spellEnd"/>
      <w:r w:rsidR="00E075A1">
        <w:rPr>
          <w:rFonts w:ascii="Bookman Old Style" w:hAnsi="Bookman Old Style"/>
          <w:sz w:val="20"/>
          <w:szCs w:val="20"/>
        </w:rPr>
        <w:t xml:space="preserve"> 599 564,69</w:t>
      </w:r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eur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(v </w:t>
      </w:r>
      <w:proofErr w:type="spellStart"/>
      <w:r w:rsidRPr="00E075A1">
        <w:rPr>
          <w:rFonts w:ascii="Bookman Old Style" w:hAnsi="Bookman Old Style"/>
          <w:sz w:val="20"/>
          <w:szCs w:val="20"/>
        </w:rPr>
        <w:t>roku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202</w:t>
      </w:r>
      <w:r w:rsidR="00E075A1">
        <w:rPr>
          <w:rFonts w:ascii="Bookman Old Style" w:hAnsi="Bookman Old Style"/>
          <w:sz w:val="20"/>
          <w:szCs w:val="20"/>
        </w:rPr>
        <w:t>3</w:t>
      </w:r>
      <w:r w:rsidRPr="00E075A1">
        <w:rPr>
          <w:rFonts w:ascii="Bookman Old Style" w:hAnsi="Bookman Old Style"/>
          <w:sz w:val="20"/>
          <w:szCs w:val="20"/>
        </w:rPr>
        <w:t xml:space="preserve"> to bolo</w:t>
      </w:r>
      <w:r w:rsidR="00E075A1">
        <w:rPr>
          <w:rFonts w:ascii="Bookman Old Style" w:hAnsi="Bookman Old Style"/>
          <w:sz w:val="20"/>
          <w:szCs w:val="20"/>
        </w:rPr>
        <w:t xml:space="preserve"> 528 605,47 </w:t>
      </w:r>
      <w:proofErr w:type="spellStart"/>
      <w:r w:rsidRPr="00E075A1">
        <w:rPr>
          <w:rFonts w:ascii="Bookman Old Style" w:hAnsi="Bookman Old Style"/>
          <w:sz w:val="20"/>
          <w:szCs w:val="20"/>
        </w:rPr>
        <w:t>eur</w:t>
      </w:r>
      <w:proofErr w:type="spellEnd"/>
      <w:r w:rsidRPr="00E075A1">
        <w:rPr>
          <w:rFonts w:ascii="Bookman Old Style" w:hAnsi="Bookman Old Style"/>
          <w:sz w:val="20"/>
          <w:szCs w:val="20"/>
        </w:rPr>
        <w:t>).</w:t>
      </w:r>
    </w:p>
    <w:p w14:paraId="6C4174F8" w14:textId="2809F2C2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E075A1">
        <w:rPr>
          <w:rFonts w:ascii="Bookman Old Style" w:hAnsi="Bookman Old Style"/>
          <w:sz w:val="20"/>
          <w:szCs w:val="20"/>
        </w:rPr>
        <w:t>Najvýznamnejšími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výnosmi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sú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daňové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výnosy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výšk</w:t>
      </w:r>
      <w:r w:rsidR="00E075A1">
        <w:rPr>
          <w:rFonts w:ascii="Bookman Old Style" w:hAnsi="Bookman Old Style"/>
          <w:sz w:val="20"/>
          <w:szCs w:val="20"/>
        </w:rPr>
        <w:t>e</w:t>
      </w:r>
      <w:proofErr w:type="spellEnd"/>
      <w:r w:rsidR="00E075A1">
        <w:rPr>
          <w:rFonts w:ascii="Bookman Old Style" w:hAnsi="Bookman Old Style"/>
          <w:sz w:val="20"/>
          <w:szCs w:val="20"/>
        </w:rPr>
        <w:t xml:space="preserve"> 701 038,84 </w:t>
      </w:r>
      <w:proofErr w:type="spellStart"/>
      <w:r w:rsidRPr="00E075A1">
        <w:rPr>
          <w:rFonts w:ascii="Bookman Old Style" w:hAnsi="Bookman Old Style"/>
          <w:sz w:val="20"/>
          <w:szCs w:val="20"/>
        </w:rPr>
        <w:t>eur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(v </w:t>
      </w:r>
      <w:proofErr w:type="spellStart"/>
      <w:r w:rsidRPr="00E075A1">
        <w:rPr>
          <w:rFonts w:ascii="Bookman Old Style" w:hAnsi="Bookman Old Style"/>
          <w:sz w:val="20"/>
          <w:szCs w:val="20"/>
        </w:rPr>
        <w:t>roku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20</w:t>
      </w:r>
      <w:r w:rsidR="00E075A1">
        <w:rPr>
          <w:rFonts w:ascii="Bookman Old Style" w:hAnsi="Bookman Old Style"/>
          <w:sz w:val="20"/>
          <w:szCs w:val="20"/>
        </w:rPr>
        <w:t>23</w:t>
      </w:r>
      <w:r w:rsidRPr="00E075A1">
        <w:rPr>
          <w:rFonts w:ascii="Bookman Old Style" w:hAnsi="Bookman Old Style"/>
          <w:sz w:val="20"/>
          <w:szCs w:val="20"/>
        </w:rPr>
        <w:t xml:space="preserve"> to bolo</w:t>
      </w:r>
      <w:r w:rsidR="00E075A1">
        <w:rPr>
          <w:rFonts w:ascii="Bookman Old Style" w:hAnsi="Bookman Old Style"/>
          <w:sz w:val="20"/>
          <w:szCs w:val="20"/>
        </w:rPr>
        <w:t xml:space="preserve"> 698 937,63 </w:t>
      </w:r>
      <w:proofErr w:type="spellStart"/>
      <w:r w:rsidRPr="00E075A1">
        <w:rPr>
          <w:rFonts w:ascii="Bookman Old Style" w:hAnsi="Bookman Old Style"/>
          <w:sz w:val="20"/>
          <w:szCs w:val="20"/>
        </w:rPr>
        <w:t>eur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) a </w:t>
      </w:r>
      <w:proofErr w:type="spellStart"/>
      <w:r w:rsidRPr="00E075A1">
        <w:rPr>
          <w:rFonts w:ascii="Bookman Old Style" w:hAnsi="Bookman Old Style"/>
          <w:sz w:val="20"/>
          <w:szCs w:val="20"/>
        </w:rPr>
        <w:t>výnosy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zo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zúčtovania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transferov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bežných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aj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kapitálových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od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subjektov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verejnej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správy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vrátane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štátneho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rozpočtu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, a to </w:t>
      </w:r>
      <w:proofErr w:type="spellStart"/>
      <w:r w:rsidRPr="00E075A1">
        <w:rPr>
          <w:rFonts w:ascii="Bookman Old Style" w:hAnsi="Bookman Old Style"/>
          <w:sz w:val="20"/>
          <w:szCs w:val="20"/>
        </w:rPr>
        <w:t>vo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výške</w:t>
      </w:r>
      <w:proofErr w:type="spellEnd"/>
      <w:r w:rsidR="00E075A1">
        <w:rPr>
          <w:rFonts w:ascii="Bookman Old Style" w:hAnsi="Bookman Old Style"/>
          <w:sz w:val="20"/>
          <w:szCs w:val="20"/>
        </w:rPr>
        <w:t xml:space="preserve"> 291 134,02</w:t>
      </w:r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eur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(v </w:t>
      </w:r>
      <w:proofErr w:type="spellStart"/>
      <w:r w:rsidRPr="00E075A1">
        <w:rPr>
          <w:rFonts w:ascii="Bookman Old Style" w:hAnsi="Bookman Old Style"/>
          <w:sz w:val="20"/>
          <w:szCs w:val="20"/>
        </w:rPr>
        <w:t>roku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202</w:t>
      </w:r>
      <w:r w:rsidR="00E075A1">
        <w:rPr>
          <w:rFonts w:ascii="Bookman Old Style" w:hAnsi="Bookman Old Style"/>
          <w:sz w:val="20"/>
          <w:szCs w:val="20"/>
        </w:rPr>
        <w:t>3</w:t>
      </w:r>
      <w:r w:rsidRPr="00E075A1">
        <w:rPr>
          <w:rFonts w:ascii="Bookman Old Style" w:hAnsi="Bookman Old Style"/>
          <w:sz w:val="20"/>
          <w:szCs w:val="20"/>
        </w:rPr>
        <w:t xml:space="preserve"> to bolo </w:t>
      </w:r>
      <w:proofErr w:type="spellStart"/>
      <w:r w:rsidRPr="00E075A1">
        <w:rPr>
          <w:rFonts w:ascii="Bookman Old Style" w:hAnsi="Bookman Old Style"/>
          <w:sz w:val="20"/>
          <w:szCs w:val="20"/>
        </w:rPr>
        <w:t>eur</w:t>
      </w:r>
      <w:proofErr w:type="spellEnd"/>
      <w:r w:rsidRPr="00E075A1">
        <w:rPr>
          <w:rFonts w:ascii="Bookman Old Style" w:hAnsi="Bookman Old Style"/>
          <w:sz w:val="20"/>
          <w:szCs w:val="20"/>
        </w:rPr>
        <w:t>).</w:t>
      </w:r>
    </w:p>
    <w:p w14:paraId="263130C7" w14:textId="77777777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r w:rsidRPr="00E075A1">
        <w:rPr>
          <w:rStyle w:val="Vrazn"/>
          <w:rFonts w:ascii="Bookman Old Style" w:hAnsi="Bookman Old Style"/>
          <w:sz w:val="20"/>
          <w:szCs w:val="20"/>
        </w:rPr>
        <w:t>SKUTOČNOSTI, KTORÉ NASTALI PO DNI, KU KTORÉMU SA ZOSTAVUJE KONSOLIDOVANÁ ÚČTOVNÁ ZÁVIERKA, DO DŇA JEJ ZOSTAVENIA</w:t>
      </w:r>
    </w:p>
    <w:p w14:paraId="4828FE4F" w14:textId="15D8CDCB" w:rsidR="007613D6" w:rsidRPr="00E075A1" w:rsidRDefault="007613D6" w:rsidP="007613D6">
      <w:pPr>
        <w:pStyle w:val="Normlnywebov"/>
        <w:spacing w:before="0" w:beforeAutospacing="0" w:after="120" w:afterAutospacing="0" w:line="360" w:lineRule="auto"/>
        <w:jc w:val="both"/>
        <w:rPr>
          <w:rFonts w:ascii="Bookman Old Style" w:hAnsi="Bookman Old Style"/>
          <w:sz w:val="20"/>
          <w:szCs w:val="20"/>
        </w:rPr>
      </w:pPr>
      <w:r w:rsidRPr="00E075A1">
        <w:rPr>
          <w:rFonts w:ascii="Bookman Old Style" w:hAnsi="Bookman Old Style"/>
          <w:sz w:val="20"/>
          <w:szCs w:val="20"/>
        </w:rPr>
        <w:t xml:space="preserve">Po </w:t>
      </w:r>
      <w:proofErr w:type="spellStart"/>
      <w:r w:rsidRPr="00E075A1">
        <w:rPr>
          <w:rFonts w:ascii="Bookman Old Style" w:hAnsi="Bookman Old Style"/>
          <w:sz w:val="20"/>
          <w:szCs w:val="20"/>
        </w:rPr>
        <w:t>dni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, </w:t>
      </w:r>
      <w:proofErr w:type="spellStart"/>
      <w:r w:rsidRPr="00E075A1">
        <w:rPr>
          <w:rFonts w:ascii="Bookman Old Style" w:hAnsi="Bookman Old Style"/>
          <w:sz w:val="20"/>
          <w:szCs w:val="20"/>
        </w:rPr>
        <w:t>ku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ktorému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sa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zostavuje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konsolidovaná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účtovná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závierka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, </w:t>
      </w:r>
      <w:proofErr w:type="spellStart"/>
      <w:r w:rsidRPr="00E075A1">
        <w:rPr>
          <w:rFonts w:ascii="Bookman Old Style" w:hAnsi="Bookman Old Style"/>
          <w:sz w:val="20"/>
          <w:szCs w:val="20"/>
        </w:rPr>
        <w:t>nenastali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také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udalosti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, </w:t>
      </w:r>
      <w:proofErr w:type="spellStart"/>
      <w:r w:rsidRPr="00E075A1">
        <w:rPr>
          <w:rFonts w:ascii="Bookman Old Style" w:hAnsi="Bookman Old Style"/>
          <w:sz w:val="20"/>
          <w:szCs w:val="20"/>
        </w:rPr>
        <w:t>ktoré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by </w:t>
      </w:r>
      <w:proofErr w:type="spellStart"/>
      <w:r w:rsidRPr="00E075A1">
        <w:rPr>
          <w:rFonts w:ascii="Bookman Old Style" w:hAnsi="Bookman Old Style"/>
          <w:sz w:val="20"/>
          <w:szCs w:val="20"/>
        </w:rPr>
        <w:t>si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vyžadovali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zverejnenie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alebo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vykázanie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v </w:t>
      </w:r>
      <w:proofErr w:type="spellStart"/>
      <w:r w:rsidRPr="00E075A1">
        <w:rPr>
          <w:rFonts w:ascii="Bookman Old Style" w:hAnsi="Bookman Old Style"/>
          <w:sz w:val="20"/>
          <w:szCs w:val="20"/>
        </w:rPr>
        <w:t>konsolidovanej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účtovnej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</w:t>
      </w:r>
      <w:proofErr w:type="spellStart"/>
      <w:r w:rsidRPr="00E075A1">
        <w:rPr>
          <w:rFonts w:ascii="Bookman Old Style" w:hAnsi="Bookman Old Style"/>
          <w:sz w:val="20"/>
          <w:szCs w:val="20"/>
        </w:rPr>
        <w:t>závierke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za </w:t>
      </w:r>
      <w:proofErr w:type="spellStart"/>
      <w:r w:rsidRPr="00E075A1">
        <w:rPr>
          <w:rFonts w:ascii="Bookman Old Style" w:hAnsi="Bookman Old Style"/>
          <w:sz w:val="20"/>
          <w:szCs w:val="20"/>
        </w:rPr>
        <w:t>rok</w:t>
      </w:r>
      <w:proofErr w:type="spellEnd"/>
      <w:r w:rsidRPr="00E075A1">
        <w:rPr>
          <w:rFonts w:ascii="Bookman Old Style" w:hAnsi="Bookman Old Style"/>
          <w:sz w:val="20"/>
          <w:szCs w:val="20"/>
        </w:rPr>
        <w:t xml:space="preserve"> 202</w:t>
      </w:r>
      <w:r w:rsidR="002B079E">
        <w:rPr>
          <w:rFonts w:ascii="Bookman Old Style" w:hAnsi="Bookman Old Style"/>
          <w:sz w:val="20"/>
          <w:szCs w:val="20"/>
        </w:rPr>
        <w:t>4</w:t>
      </w:r>
      <w:r w:rsidRPr="00E075A1">
        <w:rPr>
          <w:rFonts w:ascii="Bookman Old Style" w:hAnsi="Bookman Old Style"/>
          <w:sz w:val="20"/>
          <w:szCs w:val="20"/>
        </w:rPr>
        <w:t>.</w:t>
      </w:r>
    </w:p>
    <w:p w14:paraId="25C474BC" w14:textId="296CFCD3" w:rsidR="008206DE" w:rsidRPr="00E075A1" w:rsidRDefault="008206DE" w:rsidP="007613D6">
      <w:pPr>
        <w:rPr>
          <w:rFonts w:ascii="Bookman Old Style" w:hAnsi="Bookman Old Style" w:cs="Times New Roman"/>
          <w:sz w:val="20"/>
          <w:szCs w:val="20"/>
        </w:rPr>
      </w:pPr>
    </w:p>
    <w:sectPr w:rsidR="008206DE" w:rsidRPr="00E075A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DF86D5" w14:textId="77777777" w:rsidR="00D779E6" w:rsidRDefault="00D779E6" w:rsidP="00ED0F4B">
      <w:r>
        <w:separator/>
      </w:r>
    </w:p>
  </w:endnote>
  <w:endnote w:type="continuationSeparator" w:id="0">
    <w:p w14:paraId="4986AE37" w14:textId="77777777" w:rsidR="00D779E6" w:rsidRDefault="00D779E6" w:rsidP="00ED0F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FAB5DF" w14:textId="77777777" w:rsidR="00D779E6" w:rsidRDefault="00D779E6" w:rsidP="00ED0F4B">
      <w:r>
        <w:separator/>
      </w:r>
    </w:p>
  </w:footnote>
  <w:footnote w:type="continuationSeparator" w:id="0">
    <w:p w14:paraId="7DE43806" w14:textId="77777777" w:rsidR="00D779E6" w:rsidRDefault="00D779E6" w:rsidP="00ED0F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95083"/>
    <w:multiLevelType w:val="multilevel"/>
    <w:tmpl w:val="ED961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781959"/>
    <w:multiLevelType w:val="multilevel"/>
    <w:tmpl w:val="3048A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85308F"/>
    <w:multiLevelType w:val="multilevel"/>
    <w:tmpl w:val="4614C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FE2036D"/>
    <w:multiLevelType w:val="hybridMultilevel"/>
    <w:tmpl w:val="3BC0AA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5C5873"/>
    <w:multiLevelType w:val="multilevel"/>
    <w:tmpl w:val="EF542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8577D1E"/>
    <w:multiLevelType w:val="hybridMultilevel"/>
    <w:tmpl w:val="EED64BBE"/>
    <w:lvl w:ilvl="0" w:tplc="D1F099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FC2487"/>
    <w:multiLevelType w:val="multilevel"/>
    <w:tmpl w:val="EA30C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6"/>
  </w:num>
  <w:num w:numId="5">
    <w:abstractNumId w:val="2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6A9"/>
    <w:rsid w:val="00052906"/>
    <w:rsid w:val="001476A9"/>
    <w:rsid w:val="0020702C"/>
    <w:rsid w:val="002116B0"/>
    <w:rsid w:val="0021475F"/>
    <w:rsid w:val="0028758E"/>
    <w:rsid w:val="002A6422"/>
    <w:rsid w:val="002B079E"/>
    <w:rsid w:val="0054280B"/>
    <w:rsid w:val="00570125"/>
    <w:rsid w:val="00575060"/>
    <w:rsid w:val="00587E14"/>
    <w:rsid w:val="0059011C"/>
    <w:rsid w:val="005F3206"/>
    <w:rsid w:val="00632802"/>
    <w:rsid w:val="006830CE"/>
    <w:rsid w:val="006F7F23"/>
    <w:rsid w:val="00702CC7"/>
    <w:rsid w:val="007266E6"/>
    <w:rsid w:val="007613D6"/>
    <w:rsid w:val="00771ABB"/>
    <w:rsid w:val="008206DE"/>
    <w:rsid w:val="008F24C9"/>
    <w:rsid w:val="009A126E"/>
    <w:rsid w:val="00A519A1"/>
    <w:rsid w:val="00B00829"/>
    <w:rsid w:val="00B24422"/>
    <w:rsid w:val="00B31386"/>
    <w:rsid w:val="00B50720"/>
    <w:rsid w:val="00B71520"/>
    <w:rsid w:val="00BC4A2D"/>
    <w:rsid w:val="00C54AB8"/>
    <w:rsid w:val="00C63363"/>
    <w:rsid w:val="00C94E80"/>
    <w:rsid w:val="00CB18DD"/>
    <w:rsid w:val="00D4318A"/>
    <w:rsid w:val="00D779E6"/>
    <w:rsid w:val="00E075A1"/>
    <w:rsid w:val="00E93F82"/>
    <w:rsid w:val="00EB0F72"/>
    <w:rsid w:val="00ED0F4B"/>
    <w:rsid w:val="00ED38DE"/>
    <w:rsid w:val="00F44DF0"/>
    <w:rsid w:val="00F81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38797"/>
  <w15:chartTrackingRefBased/>
  <w15:docId w15:val="{BD96E58F-2778-4073-8EF6-5A6D2D05A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D0F4B"/>
    <w:pPr>
      <w:spacing w:after="0" w:line="240" w:lineRule="auto"/>
    </w:pPr>
    <w:rPr>
      <w:sz w:val="24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CB18D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link w:val="Nadpis3Char"/>
    <w:uiPriority w:val="9"/>
    <w:qFormat/>
    <w:rsid w:val="00EB0F72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011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B18DD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F24C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575060"/>
    <w:rPr>
      <w:color w:val="0563C1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ED0F4B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0F4B"/>
    <w:rPr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unhideWhenUsed/>
    <w:rsid w:val="00ED0F4B"/>
    <w:pPr>
      <w:tabs>
        <w:tab w:val="center" w:pos="4680"/>
        <w:tab w:val="right" w:pos="9360"/>
      </w:tabs>
    </w:pPr>
  </w:style>
  <w:style w:type="character" w:customStyle="1" w:styleId="PtaChar">
    <w:name w:val="Päta Char"/>
    <w:basedOn w:val="Predvolenpsmoodseku"/>
    <w:link w:val="Pta"/>
    <w:uiPriority w:val="99"/>
    <w:rsid w:val="00ED0F4B"/>
    <w:rPr>
      <w:sz w:val="24"/>
      <w:szCs w:val="24"/>
      <w:lang w:val="sk-SK"/>
    </w:rPr>
  </w:style>
  <w:style w:type="character" w:styleId="Nevyrieenzmienka">
    <w:name w:val="Unresolved Mention"/>
    <w:basedOn w:val="Predvolenpsmoodseku"/>
    <w:uiPriority w:val="99"/>
    <w:semiHidden/>
    <w:unhideWhenUsed/>
    <w:rsid w:val="008206DE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6830CE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  <w:style w:type="character" w:styleId="Vrazn">
    <w:name w:val="Strong"/>
    <w:basedOn w:val="Predvolenpsmoodseku"/>
    <w:uiPriority w:val="22"/>
    <w:qFormat/>
    <w:rsid w:val="006830CE"/>
    <w:rPr>
      <w:b/>
      <w:bCs/>
    </w:rPr>
  </w:style>
  <w:style w:type="character" w:customStyle="1" w:styleId="Nadpis3Char">
    <w:name w:val="Nadpis 3 Char"/>
    <w:basedOn w:val="Predvolenpsmoodseku"/>
    <w:link w:val="Nadpis3"/>
    <w:uiPriority w:val="9"/>
    <w:rsid w:val="00EB0F72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Nadpis4Char">
    <w:name w:val="Nadpis 4 Char"/>
    <w:basedOn w:val="Predvolenpsmoodseku"/>
    <w:link w:val="Nadpis4"/>
    <w:uiPriority w:val="9"/>
    <w:rsid w:val="0059011C"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  <w:lang w:val="sk-SK"/>
    </w:rPr>
  </w:style>
  <w:style w:type="character" w:styleId="Zvraznenie">
    <w:name w:val="Emphasis"/>
    <w:basedOn w:val="Predvolenpsmoodseku"/>
    <w:uiPriority w:val="20"/>
    <w:qFormat/>
    <w:rsid w:val="0059011C"/>
    <w:rPr>
      <w:i/>
      <w:iCs/>
    </w:rPr>
  </w:style>
  <w:style w:type="paragraph" w:customStyle="1" w:styleId="msonormal0">
    <w:name w:val="msonormal"/>
    <w:basedOn w:val="Normlny"/>
    <w:rsid w:val="007613D6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CB18DD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sk-SK"/>
    </w:rPr>
  </w:style>
  <w:style w:type="character" w:customStyle="1" w:styleId="Nadpis8Char">
    <w:name w:val="Nadpis 8 Char"/>
    <w:basedOn w:val="Predvolenpsmoodseku"/>
    <w:link w:val="Nadpis8"/>
    <w:uiPriority w:val="9"/>
    <w:rsid w:val="00CB18DD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00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14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7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2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4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18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6E6E6"/>
            <w:right w:val="none" w:sz="0" w:space="0" w:color="auto"/>
          </w:divBdr>
        </w:div>
        <w:div w:id="40634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0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0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15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7818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44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68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97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82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11406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45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769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278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548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027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658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790607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74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1352</Words>
  <Characters>7711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Kováčiková Lenka</dc:creator>
  <cp:keywords/>
  <dc:description/>
  <cp:lastModifiedBy>CIMERMANOVÁ Mária</cp:lastModifiedBy>
  <cp:revision>3</cp:revision>
  <cp:lastPrinted>2024-04-08T05:58:00Z</cp:lastPrinted>
  <dcterms:created xsi:type="dcterms:W3CDTF">2025-04-17T17:31:00Z</dcterms:created>
  <dcterms:modified xsi:type="dcterms:W3CDTF">2025-04-17T17:36:00Z</dcterms:modified>
</cp:coreProperties>
</file>