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A97" w:rsidRDefault="00C45805" w:rsidP="00012A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12A97" w:rsidRPr="0032719D">
        <w:rPr>
          <w:b/>
          <w:sz w:val="28"/>
          <w:szCs w:val="28"/>
        </w:rPr>
        <w:t>Poznámky individuálnej účtovnej závierky</w:t>
      </w:r>
      <w:r w:rsidR="00012A97">
        <w:rPr>
          <w:b/>
          <w:sz w:val="28"/>
          <w:szCs w:val="28"/>
        </w:rPr>
        <w:t xml:space="preserve"> </w:t>
      </w:r>
    </w:p>
    <w:p w:rsidR="00012A97" w:rsidRPr="0032719D" w:rsidRDefault="00012A97" w:rsidP="00012A97">
      <w:pPr>
        <w:jc w:val="center"/>
        <w:rPr>
          <w:sz w:val="28"/>
          <w:szCs w:val="28"/>
        </w:rPr>
      </w:pPr>
      <w:r w:rsidRPr="0032719D">
        <w:rPr>
          <w:b/>
          <w:sz w:val="28"/>
          <w:szCs w:val="28"/>
        </w:rPr>
        <w:t xml:space="preserve">zostavenej k 31. decembru </w:t>
      </w:r>
      <w:r w:rsidRPr="0032719D">
        <w:rPr>
          <w:b/>
          <w:iCs/>
          <w:sz w:val="28"/>
          <w:szCs w:val="28"/>
        </w:rPr>
        <w:t>20</w:t>
      </w:r>
      <w:r w:rsidR="002F1CF1">
        <w:rPr>
          <w:b/>
          <w:iCs/>
          <w:sz w:val="28"/>
          <w:szCs w:val="28"/>
        </w:rPr>
        <w:t>2</w:t>
      </w:r>
      <w:r w:rsidR="0053077B">
        <w:rPr>
          <w:b/>
          <w:iCs/>
          <w:sz w:val="28"/>
          <w:szCs w:val="28"/>
        </w:rPr>
        <w:t>4</w:t>
      </w:r>
    </w:p>
    <w:p w:rsidR="003C3959" w:rsidRPr="00A13630" w:rsidRDefault="003C3959" w:rsidP="00012A97">
      <w:pPr>
        <w:pStyle w:val="odstavec"/>
      </w:pPr>
    </w:p>
    <w:p w:rsidR="003C3959" w:rsidRPr="00A13630" w:rsidRDefault="003C3959" w:rsidP="00012A97">
      <w:pPr>
        <w:pStyle w:val="odstavec"/>
      </w:pPr>
    </w:p>
    <w:p w:rsidR="00012A97" w:rsidRDefault="003C3959" w:rsidP="009227F2">
      <w:pPr>
        <w:pStyle w:val="Nadpis1"/>
      </w:pPr>
      <w:bookmarkStart w:id="0" w:name="OLE_LINK5"/>
      <w:bookmarkStart w:id="1" w:name="OLE_LINK6"/>
      <w:r w:rsidRPr="00A13630">
        <w:t>I.</w:t>
      </w:r>
      <w:bookmarkEnd w:id="0"/>
      <w:bookmarkEnd w:id="1"/>
      <w:r w:rsidRPr="00A13630">
        <w:t xml:space="preserve">      VŠEOBECNÉ ÚDAJE</w:t>
      </w:r>
    </w:p>
    <w:p w:rsidR="003C3959" w:rsidRPr="00D737F9" w:rsidRDefault="00A749AB" w:rsidP="009227F2">
      <w:pPr>
        <w:pStyle w:val="Nadpis1"/>
        <w:rPr>
          <w:b w:val="0"/>
          <w:i/>
          <w:sz w:val="22"/>
          <w:szCs w:val="22"/>
          <w:u w:val="single"/>
        </w:rPr>
      </w:pPr>
      <w:r w:rsidRPr="00D737F9">
        <w:rPr>
          <w:b w:val="0"/>
          <w:i/>
          <w:u w:val="single"/>
        </w:rPr>
        <w:t>Identifikačné údaje účtovnej jednotky</w:t>
      </w:r>
    </w:p>
    <w:p w:rsidR="003C3959" w:rsidRPr="00012A97" w:rsidRDefault="00D80E35" w:rsidP="00012A97">
      <w:pPr>
        <w:pStyle w:val="odstavec"/>
      </w:pPr>
      <w:r>
        <w:t xml:space="preserve">Základná škola s materskou školou </w:t>
      </w:r>
      <w:r w:rsidR="009A4E16">
        <w:t xml:space="preserve"> </w:t>
      </w:r>
    </w:p>
    <w:p w:rsidR="003C3959" w:rsidRPr="00012A97" w:rsidRDefault="00D80E35" w:rsidP="00012A97">
      <w:pPr>
        <w:pStyle w:val="odstavec"/>
      </w:pPr>
      <w:r>
        <w:t xml:space="preserve">Banská </w:t>
      </w:r>
      <w:r w:rsidR="009A4E16">
        <w:t xml:space="preserve"> </w:t>
      </w:r>
      <w:r>
        <w:t>116/47</w:t>
      </w:r>
    </w:p>
    <w:p w:rsidR="00145A11" w:rsidRPr="00012A97" w:rsidRDefault="00D80E35" w:rsidP="00012A97">
      <w:pPr>
        <w:pStyle w:val="odstavec"/>
      </w:pPr>
      <w:r>
        <w:t>985 22 Cinobaňa</w:t>
      </w:r>
    </w:p>
    <w:p w:rsidR="003C3959" w:rsidRPr="00012A97" w:rsidRDefault="00542E9A" w:rsidP="00012A97">
      <w:pPr>
        <w:pStyle w:val="odstavec"/>
      </w:pPr>
      <w:r w:rsidRPr="00012A97">
        <w:t>IČO</w:t>
      </w:r>
      <w:r w:rsidR="00A749AB" w:rsidRPr="00012A97">
        <w:t>:</w:t>
      </w:r>
      <w:r w:rsidR="0098369E" w:rsidRPr="00012A97">
        <w:t xml:space="preserve"> </w:t>
      </w:r>
      <w:r w:rsidR="00D80E35">
        <w:t>37831577</w:t>
      </w:r>
    </w:p>
    <w:p w:rsidR="00542E9A" w:rsidRPr="00012A97" w:rsidRDefault="0098369E" w:rsidP="00012A97">
      <w:pPr>
        <w:pStyle w:val="odstavec"/>
      </w:pPr>
      <w:r w:rsidRPr="00012A97">
        <w:t>Základná škola</w:t>
      </w:r>
      <w:r w:rsidR="00542E9A" w:rsidRPr="00012A97">
        <w:t xml:space="preserve"> </w:t>
      </w:r>
      <w:r w:rsidR="00D80E35">
        <w:t>s materskou školou Cinobaňa</w:t>
      </w:r>
      <w:r w:rsidR="00542E9A" w:rsidRPr="00012A97">
        <w:t xml:space="preserve"> (v ďalšom texte len „</w:t>
      </w:r>
      <w:proofErr w:type="spellStart"/>
      <w:r w:rsidR="00D80E35">
        <w:t>ZŠsMŠ</w:t>
      </w:r>
      <w:proofErr w:type="spellEnd"/>
      <w:r w:rsidR="00D80E35">
        <w:t xml:space="preserve"> Cinobaňa</w:t>
      </w:r>
      <w:r w:rsidR="00012A97">
        <w:t>“) bol</w:t>
      </w:r>
      <w:r w:rsidR="00D80E35">
        <w:t>a</w:t>
      </w:r>
      <w:r w:rsidR="00012A97">
        <w:t xml:space="preserve"> </w:t>
      </w:r>
      <w:r w:rsidR="00D80E35">
        <w:t>zriadená</w:t>
      </w:r>
      <w:r w:rsidRPr="00012A97">
        <w:t xml:space="preserve"> v roku </w:t>
      </w:r>
      <w:r w:rsidR="00D80E35">
        <w:t>2002</w:t>
      </w:r>
      <w:r w:rsidR="00542E9A" w:rsidRPr="00012A97">
        <w:t xml:space="preserve"> </w:t>
      </w:r>
      <w:r w:rsidR="00D80E35">
        <w:t>okresným úradom v Poltári</w:t>
      </w:r>
      <w:r w:rsidR="00542E9A" w:rsidRPr="00012A97">
        <w:t>.</w:t>
      </w:r>
      <w:r w:rsidRPr="00012A97">
        <w:t xml:space="preserve"> Základná škola je rozpočtovou organizáciou </w:t>
      </w:r>
      <w:r w:rsidR="00012A97">
        <w:t xml:space="preserve">obce </w:t>
      </w:r>
      <w:r w:rsidR="00D80E35">
        <w:t>Cinobaňa</w:t>
      </w:r>
      <w:r w:rsidRPr="00012A97">
        <w:t>.</w:t>
      </w:r>
      <w:r w:rsidR="00542E9A" w:rsidRPr="00012A97">
        <w:t xml:space="preserve"> </w:t>
      </w:r>
    </w:p>
    <w:p w:rsidR="003C3959" w:rsidRPr="00012A97" w:rsidRDefault="003C3959" w:rsidP="00012A97">
      <w:pPr>
        <w:pStyle w:val="odstavec"/>
      </w:pPr>
    </w:p>
    <w:p w:rsidR="00012A97" w:rsidRDefault="00012A97" w:rsidP="00012A97">
      <w:pPr>
        <w:pStyle w:val="odstavec"/>
      </w:pPr>
      <w:r w:rsidRPr="00012A97">
        <w:t xml:space="preserve">Účtovná závierka </w:t>
      </w:r>
      <w:proofErr w:type="spellStart"/>
      <w:r w:rsidR="00D80E35">
        <w:t>ZŠsMŠ</w:t>
      </w:r>
      <w:proofErr w:type="spellEnd"/>
      <w:r w:rsidR="00D80E35">
        <w:t xml:space="preserve"> Cinobaňa</w:t>
      </w:r>
      <w:r w:rsidR="00D80E35" w:rsidRPr="00012A97">
        <w:t xml:space="preserve"> </w:t>
      </w:r>
      <w:r w:rsidRPr="00012A97">
        <w:t>k 31. decembru 20</w:t>
      </w:r>
      <w:r w:rsidR="002F1CF1">
        <w:t>2</w:t>
      </w:r>
      <w:r w:rsidR="00C05DC1">
        <w:t>4</w:t>
      </w:r>
      <w:bookmarkStart w:id="2" w:name="_GoBack"/>
      <w:bookmarkEnd w:id="2"/>
      <w:r w:rsidRPr="00012A97">
        <w:t xml:space="preserve"> je zostavená ako riadna individuálna účtovná závierka podľa zákona č. 431/2002 Z. z. o účtovníctve v znení neskorších predpisov, za účtovné obdobie od 1. januára 20</w:t>
      </w:r>
      <w:r w:rsidR="002F1CF1">
        <w:t>2</w:t>
      </w:r>
      <w:r w:rsidR="0053077B">
        <w:t>4</w:t>
      </w:r>
      <w:r w:rsidR="00C82C9C">
        <w:t xml:space="preserve"> </w:t>
      </w:r>
      <w:r w:rsidRPr="00012A97">
        <w:t>do 31. decembra 20</w:t>
      </w:r>
      <w:r w:rsidR="00BB5723">
        <w:t>2</w:t>
      </w:r>
      <w:r w:rsidR="0053077B">
        <w:t>4</w:t>
      </w:r>
      <w:r w:rsidRPr="00012A97">
        <w:t xml:space="preserve">. </w:t>
      </w:r>
    </w:p>
    <w:p w:rsidR="001F1794" w:rsidRDefault="001F1794" w:rsidP="00012A97">
      <w:pPr>
        <w:pStyle w:val="odstavec"/>
      </w:pPr>
    </w:p>
    <w:p w:rsidR="001F1794" w:rsidRPr="00012A97" w:rsidRDefault="00D80E35" w:rsidP="00012A97">
      <w:pPr>
        <w:pStyle w:val="odstavec"/>
      </w:pPr>
      <w:proofErr w:type="spellStart"/>
      <w:r>
        <w:t>ZŠsMŠ</w:t>
      </w:r>
      <w:proofErr w:type="spellEnd"/>
      <w:r>
        <w:t xml:space="preserve"> Cinobaňa </w:t>
      </w:r>
      <w:r w:rsidR="001F1794">
        <w:t>je súčasťou konsolidovaného celku obce</w:t>
      </w:r>
      <w:r>
        <w:t xml:space="preserve"> Cinobaňa</w:t>
      </w:r>
      <w:r w:rsidR="001F1794">
        <w:t>.</w:t>
      </w:r>
    </w:p>
    <w:p w:rsidR="00012A97" w:rsidRDefault="00012A97" w:rsidP="00012A97">
      <w:pPr>
        <w:pStyle w:val="odstavec"/>
      </w:pPr>
    </w:p>
    <w:p w:rsidR="008F24AE" w:rsidRPr="00012A97" w:rsidRDefault="00A519A9" w:rsidP="00012A97">
      <w:pPr>
        <w:pStyle w:val="odstavec"/>
        <w:rPr>
          <w:i/>
          <w:u w:val="single"/>
        </w:rPr>
      </w:pPr>
      <w:r w:rsidRPr="00012A97">
        <w:rPr>
          <w:i/>
          <w:u w:val="single"/>
        </w:rPr>
        <w:t>Opis činnosti účtovnej jednotky</w:t>
      </w:r>
    </w:p>
    <w:p w:rsidR="00012A97" w:rsidRDefault="00012A97" w:rsidP="00012A97">
      <w:pPr>
        <w:pStyle w:val="odstavec"/>
      </w:pPr>
    </w:p>
    <w:p w:rsidR="00012A97" w:rsidRDefault="00D80E35" w:rsidP="00012A97">
      <w:pPr>
        <w:pStyle w:val="odstavec"/>
      </w:pPr>
      <w:proofErr w:type="spellStart"/>
      <w:r>
        <w:t>ZŠsMŠ</w:t>
      </w:r>
      <w:proofErr w:type="spellEnd"/>
      <w:r>
        <w:t xml:space="preserve"> Cinobaňa</w:t>
      </w:r>
      <w:r w:rsidR="00012A97">
        <w:t xml:space="preserve">  škola</w:t>
      </w:r>
      <w:r w:rsidR="0098369E" w:rsidRPr="00012A97">
        <w:t xml:space="preserve"> </w:t>
      </w:r>
      <w:r w:rsidR="00CE1AC0" w:rsidRPr="00012A97">
        <w:t xml:space="preserve"> </w:t>
      </w:r>
      <w:r w:rsidR="0098369E" w:rsidRPr="00012A97">
        <w:t xml:space="preserve">je </w:t>
      </w:r>
      <w:r w:rsidR="00012A97">
        <w:t xml:space="preserve">zameraná na </w:t>
      </w:r>
      <w:r w:rsidR="0098369E" w:rsidRPr="00012A97">
        <w:t xml:space="preserve">poskytovanie základného vzdelania. Základnú školu </w:t>
      </w:r>
      <w:r w:rsidR="00B75FBE" w:rsidRPr="00012A97">
        <w:t xml:space="preserve">navštevuje </w:t>
      </w:r>
      <w:r w:rsidR="00BB5723">
        <w:t>1</w:t>
      </w:r>
      <w:r w:rsidR="002F1CF1">
        <w:t>5</w:t>
      </w:r>
      <w:r w:rsidR="00005EA4">
        <w:t>1</w:t>
      </w:r>
      <w:r w:rsidR="002569A2">
        <w:t xml:space="preserve"> </w:t>
      </w:r>
      <w:r w:rsidR="001F1794">
        <w:t>žiakov, z toho školský klub navštevuje</w:t>
      </w:r>
      <w:r w:rsidR="00B75FBE" w:rsidRPr="00012A97">
        <w:t xml:space="preserve">  </w:t>
      </w:r>
      <w:r w:rsidR="00005EA4">
        <w:t>64</w:t>
      </w:r>
      <w:r w:rsidR="00C82C9C">
        <w:t xml:space="preserve"> </w:t>
      </w:r>
      <w:r w:rsidR="0098369E" w:rsidRPr="00012A97">
        <w:t>detí</w:t>
      </w:r>
      <w:r>
        <w:t xml:space="preserve"> a materskú školu</w:t>
      </w:r>
      <w:r w:rsidR="002F1CF1">
        <w:t xml:space="preserve"> navštevuje</w:t>
      </w:r>
      <w:r>
        <w:t xml:space="preserve"> </w:t>
      </w:r>
      <w:r w:rsidR="00005EA4">
        <w:t>45</w:t>
      </w:r>
      <w:r>
        <w:t xml:space="preserve"> detí. </w:t>
      </w:r>
      <w:r w:rsidR="00012A97">
        <w:t>Výchovno-</w:t>
      </w:r>
      <w:r w:rsidR="0098369E" w:rsidRPr="00012A97">
        <w:t xml:space="preserve">vzdelávacia práca </w:t>
      </w:r>
      <w:r w:rsidR="002F1CF1">
        <w:t xml:space="preserve">je </w:t>
      </w:r>
      <w:r w:rsidR="0098369E" w:rsidRPr="00012A97">
        <w:t xml:space="preserve">v škole </w:t>
      </w:r>
      <w:r w:rsidR="002F1CF1">
        <w:t xml:space="preserve"> </w:t>
      </w:r>
      <w:r w:rsidR="0098369E" w:rsidRPr="00012A97">
        <w:t xml:space="preserve"> založená na tr</w:t>
      </w:r>
      <w:r w:rsidR="00B75FBE" w:rsidRPr="00012A97">
        <w:t>adičných kresťanských hodnotách.</w:t>
      </w:r>
    </w:p>
    <w:p w:rsidR="00012A97" w:rsidRDefault="00012A97" w:rsidP="00012A97">
      <w:pPr>
        <w:pStyle w:val="odstavec"/>
      </w:pPr>
    </w:p>
    <w:p w:rsidR="003C3959" w:rsidRPr="001F1794" w:rsidRDefault="00A74A43" w:rsidP="00012A97">
      <w:pPr>
        <w:pStyle w:val="odstavec"/>
        <w:rPr>
          <w:i/>
          <w:u w:val="single"/>
        </w:rPr>
      </w:pPr>
      <w:r w:rsidRPr="001F1794">
        <w:rPr>
          <w:i/>
          <w:u w:val="single"/>
        </w:rPr>
        <w:t>Informácie o vedúcich predstaviteľoch a o organizač</w:t>
      </w:r>
      <w:r w:rsidR="001F1794">
        <w:rPr>
          <w:i/>
          <w:u w:val="single"/>
        </w:rPr>
        <w:t>nej štruktúre účtovnej jednotky</w:t>
      </w:r>
    </w:p>
    <w:p w:rsidR="001F1794" w:rsidRDefault="001F1794" w:rsidP="00012A97">
      <w:pPr>
        <w:pStyle w:val="odstavec"/>
      </w:pPr>
    </w:p>
    <w:p w:rsidR="00391204" w:rsidRPr="00012A97" w:rsidRDefault="00B75FBE" w:rsidP="00012A97">
      <w:pPr>
        <w:pStyle w:val="odstavec"/>
      </w:pPr>
      <w:r w:rsidRPr="00012A97">
        <w:t>Riaditeľ</w:t>
      </w:r>
      <w:r w:rsidR="00A74A43" w:rsidRPr="00012A97">
        <w:t xml:space="preserve">: </w:t>
      </w:r>
      <w:r w:rsidR="00A74A43" w:rsidRPr="00012A97">
        <w:tab/>
      </w:r>
      <w:r w:rsidR="00A74A43" w:rsidRPr="00012A97">
        <w:tab/>
      </w:r>
      <w:r w:rsidR="00A74A43" w:rsidRPr="00012A97">
        <w:tab/>
      </w:r>
      <w:r w:rsidR="00E239BC">
        <w:t xml:space="preserve">RNDr. Stanislav </w:t>
      </w:r>
      <w:proofErr w:type="spellStart"/>
      <w:r w:rsidR="00E239BC">
        <w:t>Čop</w:t>
      </w:r>
      <w:proofErr w:type="spellEnd"/>
    </w:p>
    <w:p w:rsidR="00A74A43" w:rsidRPr="00012A97" w:rsidRDefault="00B75FBE" w:rsidP="00012A97">
      <w:pPr>
        <w:pStyle w:val="odstavec"/>
      </w:pPr>
      <w:r w:rsidRPr="00012A97">
        <w:t>Zástupca riaditeľa</w:t>
      </w:r>
      <w:r w:rsidR="004D6E96" w:rsidRPr="00012A97">
        <w:t>:</w:t>
      </w:r>
      <w:r w:rsidR="004D6E96" w:rsidRPr="00012A97">
        <w:tab/>
      </w:r>
      <w:r w:rsidR="004D6E96" w:rsidRPr="00012A97">
        <w:tab/>
      </w:r>
      <w:r w:rsidR="002F1CF1">
        <w:t>Mgr. Iveta Gajdošová</w:t>
      </w:r>
    </w:p>
    <w:p w:rsidR="00391204" w:rsidRPr="00012A97" w:rsidRDefault="00391204" w:rsidP="00012A97">
      <w:pPr>
        <w:pStyle w:val="odstavec"/>
      </w:pPr>
    </w:p>
    <w:p w:rsidR="001F1794" w:rsidRPr="00632805" w:rsidRDefault="001F1794" w:rsidP="001F1794">
      <w:pPr>
        <w:pStyle w:val="odstavec"/>
      </w:pPr>
      <w:r w:rsidRPr="00632805">
        <w:t>Priemerný</w:t>
      </w:r>
      <w:r w:rsidR="00C45805">
        <w:t xml:space="preserve"> evidenčný</w:t>
      </w:r>
      <w:r w:rsidRPr="00632805">
        <w:t xml:space="preserve"> počet zamestnancov</w:t>
      </w:r>
      <w:r w:rsidR="00C45805">
        <w:t xml:space="preserve"> Základnej školy  bol </w:t>
      </w:r>
      <w:r w:rsidR="00005EA4">
        <w:t>46,7</w:t>
      </w:r>
      <w:r w:rsidRPr="00632805">
        <w:t xml:space="preserve"> (počet zamestnancov k 31.12.20</w:t>
      </w:r>
      <w:r w:rsidR="00BB5723">
        <w:t>2</w:t>
      </w:r>
      <w:r w:rsidR="0053077B">
        <w:t>4</w:t>
      </w:r>
      <w:r w:rsidR="00C45805">
        <w:t xml:space="preserve"> bol </w:t>
      </w:r>
      <w:r w:rsidR="006F59E7">
        <w:t>4</w:t>
      </w:r>
      <w:r w:rsidR="00652D12">
        <w:t>6</w:t>
      </w:r>
      <w:r w:rsidRPr="00632805">
        <w:t xml:space="preserve">) </w:t>
      </w:r>
      <w:r>
        <w:t xml:space="preserve">z toho </w:t>
      </w:r>
      <w:r w:rsidR="0015748A">
        <w:t>4</w:t>
      </w:r>
      <w:r w:rsidRPr="00632805">
        <w:t xml:space="preserve"> </w:t>
      </w:r>
      <w:r>
        <w:t>vedúci</w:t>
      </w:r>
      <w:r w:rsidRPr="00632805">
        <w:t xml:space="preserve"> zamestn</w:t>
      </w:r>
      <w:r>
        <w:t xml:space="preserve">anci </w:t>
      </w:r>
      <w:r w:rsidRPr="00632805">
        <w:t>(v roku 20</w:t>
      </w:r>
      <w:r w:rsidR="00BF6824">
        <w:t>2</w:t>
      </w:r>
      <w:r w:rsidR="0053077B">
        <w:t>3</w:t>
      </w:r>
      <w:r w:rsidRPr="00632805">
        <w:t xml:space="preserve"> bol priemerný počet zamestnancov </w:t>
      </w:r>
      <w:r w:rsidR="00005EA4">
        <w:t>45,3</w:t>
      </w:r>
      <w:r>
        <w:t xml:space="preserve"> z toho </w:t>
      </w:r>
      <w:r w:rsidR="00765D03">
        <w:t xml:space="preserve">4 </w:t>
      </w:r>
      <w:r>
        <w:t>vedúci zamestnanci</w:t>
      </w:r>
      <w:r w:rsidRPr="00632805">
        <w:t>).</w:t>
      </w:r>
    </w:p>
    <w:p w:rsidR="00883723" w:rsidRPr="00A13630" w:rsidRDefault="00883723" w:rsidP="001F1794">
      <w:pPr>
        <w:pStyle w:val="Nadpis2"/>
        <w:numPr>
          <w:ilvl w:val="0"/>
          <w:numId w:val="0"/>
        </w:numPr>
        <w:ind w:left="780"/>
      </w:pPr>
    </w:p>
    <w:p w:rsidR="001F1794" w:rsidRDefault="003C3959" w:rsidP="009227F2">
      <w:pPr>
        <w:pStyle w:val="Nadpis1"/>
      </w:pPr>
      <w:r w:rsidRPr="00A13630">
        <w:t xml:space="preserve">II.     </w:t>
      </w:r>
      <w:r w:rsidR="00F37AFD" w:rsidRPr="00A13630">
        <w:t xml:space="preserve"> </w:t>
      </w:r>
      <w:r w:rsidRPr="00A13630">
        <w:t>INFORMÁCIE O ÚČTOVNÝCH ZÁSADÁCH A ÚČTOVNÝCH METÓDACH</w:t>
      </w:r>
    </w:p>
    <w:p w:rsidR="001F1794" w:rsidRPr="00D737F9" w:rsidRDefault="001F1794" w:rsidP="009227F2">
      <w:pPr>
        <w:pStyle w:val="Nadpis1"/>
        <w:rPr>
          <w:b w:val="0"/>
          <w:i/>
          <w:u w:val="single"/>
        </w:rPr>
      </w:pPr>
      <w:r w:rsidRPr="00D737F9">
        <w:rPr>
          <w:b w:val="0"/>
          <w:i/>
          <w:u w:val="single"/>
        </w:rPr>
        <w:t xml:space="preserve">Informácia o splnení predpokladu nepretržitého pokračovania v činnosti účtovnej jednotky  </w:t>
      </w:r>
    </w:p>
    <w:p w:rsidR="001F1794" w:rsidRDefault="001F1794" w:rsidP="001F1794">
      <w:pPr>
        <w:pStyle w:val="odstavec"/>
      </w:pPr>
      <w:r w:rsidRPr="00632805">
        <w:t xml:space="preserve">Účtovná závierka </w:t>
      </w:r>
      <w:proofErr w:type="spellStart"/>
      <w:r w:rsidR="002569A2">
        <w:t>ZŠsMŠ</w:t>
      </w:r>
      <w:proofErr w:type="spellEnd"/>
      <w:r w:rsidR="002569A2">
        <w:t xml:space="preserve"> Cinobaňa</w:t>
      </w:r>
      <w:r w:rsidR="002569A2" w:rsidRPr="00632805">
        <w:t xml:space="preserve"> </w:t>
      </w:r>
      <w:r w:rsidRPr="00632805">
        <w:t>bola zostavená za predpokladu nepretržitého trvania  činnosti obce v súlade so zákonom o účtovníctve a nadväzujúcimi právnymi predpismi.</w:t>
      </w:r>
    </w:p>
    <w:p w:rsidR="001F1794" w:rsidRDefault="001F1794" w:rsidP="001F1794">
      <w:pPr>
        <w:pStyle w:val="odstavec"/>
      </w:pPr>
    </w:p>
    <w:p w:rsidR="001F1794" w:rsidRPr="001F1794" w:rsidRDefault="001F1794" w:rsidP="001F1794">
      <w:pPr>
        <w:pStyle w:val="odstavec"/>
        <w:rPr>
          <w:i/>
          <w:u w:val="single"/>
        </w:rPr>
      </w:pPr>
      <w:r w:rsidRPr="001F1794">
        <w:rPr>
          <w:i/>
          <w:u w:val="single"/>
        </w:rPr>
        <w:t>Zmeny účtovných metód a účtovných zásad</w:t>
      </w:r>
    </w:p>
    <w:p w:rsidR="001F1794" w:rsidRDefault="001F1794" w:rsidP="001F1794">
      <w:pPr>
        <w:pStyle w:val="odstavec"/>
      </w:pPr>
    </w:p>
    <w:p w:rsidR="001F1794" w:rsidRDefault="001F1794" w:rsidP="001F1794">
      <w:pPr>
        <w:pStyle w:val="odstavec"/>
      </w:pPr>
      <w:r w:rsidRPr="00632805">
        <w:t>Účtovné metódy a všeobecné účtovné zásady boli účtovnou jednotkou konzistentne aplikované.</w:t>
      </w:r>
    </w:p>
    <w:p w:rsidR="001F1794" w:rsidRDefault="001F1794" w:rsidP="001F1794">
      <w:pPr>
        <w:pStyle w:val="odstavec"/>
      </w:pPr>
    </w:p>
    <w:p w:rsidR="001F1794" w:rsidRPr="001F1794" w:rsidRDefault="001F1794" w:rsidP="001F1794">
      <w:pPr>
        <w:pStyle w:val="odstavec"/>
        <w:rPr>
          <w:i/>
          <w:u w:val="single"/>
        </w:rPr>
      </w:pPr>
      <w:r w:rsidRPr="001F1794">
        <w:rPr>
          <w:i/>
          <w:u w:val="single"/>
        </w:rPr>
        <w:lastRenderedPageBreak/>
        <w:t>Spôsob ocenenia jednotlivých zložiek</w:t>
      </w:r>
    </w:p>
    <w:p w:rsidR="001F1794" w:rsidRDefault="001F1794" w:rsidP="001F1794">
      <w:pPr>
        <w:pStyle w:val="odstavec"/>
        <w:rPr>
          <w:u w:val="single"/>
        </w:rPr>
      </w:pPr>
    </w:p>
    <w:p w:rsidR="001F1794" w:rsidRDefault="001F1794" w:rsidP="001F1794">
      <w:pPr>
        <w:pStyle w:val="odstavec"/>
      </w:pPr>
      <w:r w:rsidRPr="00A5077A">
        <w:rPr>
          <w:u w:val="single"/>
        </w:rPr>
        <w:t>Dlhodobý majetok</w:t>
      </w:r>
      <w:r w:rsidRPr="00A5077A">
        <w:t xml:space="preserve"> obstaraný kúpou sa oceňuje obstarávacou cenou, ktorá</w:t>
      </w:r>
      <w:r>
        <w:t xml:space="preserve"> </w:t>
      </w:r>
      <w:r w:rsidRPr="00A5077A">
        <w:t xml:space="preserve">zahrňuje cenu obstarania a náklady súvisiace s obstaraním (clo, prepravu, montáž, poistné a pod.). Súčasťou obstarávacej ceny dlhodobého nehmotného </w:t>
      </w:r>
      <w:r>
        <w:tab/>
      </w:r>
      <w:r w:rsidRPr="00A5077A">
        <w:t xml:space="preserve">a nehmotného majetku nie sú resp. sú  úroky z úverov do doby zaradenia </w:t>
      </w:r>
      <w:r>
        <w:tab/>
      </w:r>
      <w:r w:rsidRPr="00A5077A">
        <w:t>majetku. O zľave z ceny, ktorú poskytol dodávateľ k majetku sa následne zníži obstarávacia cena predmetného majetku.</w:t>
      </w:r>
    </w:p>
    <w:p w:rsidR="001F1794" w:rsidRPr="00A5077A" w:rsidRDefault="001F1794" w:rsidP="001F1794">
      <w:pPr>
        <w:pStyle w:val="odstavec"/>
      </w:pPr>
    </w:p>
    <w:p w:rsidR="001F1794" w:rsidRDefault="001F1794" w:rsidP="001F1794">
      <w:pPr>
        <w:pStyle w:val="odstavec"/>
      </w:pPr>
      <w:r w:rsidRPr="00A5077A">
        <w:t xml:space="preserve">Dlhodobý majetok vytvorený vlastnou činnosťou sa oceňuje vlastnými nákladmi. Za vlastné náklady s a považujú všetky priame náklady vynaložené na výrobu alebo inú činnosť a všetky nepriame náklady vzťahujúce sa na výrobu </w:t>
      </w:r>
      <w:r>
        <w:tab/>
      </w:r>
      <w:r w:rsidRPr="00A5077A">
        <w:t xml:space="preserve">alebo inú činnosť. Majetok vytvorený vlastnou činnosťou by sa ocenil reprodukčnou obstarávacou cenou v prípade, ak by vlastné náklady boli vyššie </w:t>
      </w:r>
      <w:r>
        <w:tab/>
      </w:r>
      <w:r w:rsidRPr="00A5077A">
        <w:t>ako reprodukčná obstarávacia cena tohto majetku.</w:t>
      </w:r>
    </w:p>
    <w:p w:rsidR="001F1794" w:rsidRPr="00A5077A" w:rsidRDefault="001F1794" w:rsidP="001F1794">
      <w:pPr>
        <w:pStyle w:val="odstavec"/>
      </w:pPr>
    </w:p>
    <w:p w:rsidR="001F1794" w:rsidRDefault="001F1794" w:rsidP="001F1794">
      <w:pPr>
        <w:tabs>
          <w:tab w:val="num" w:pos="540"/>
        </w:tabs>
        <w:jc w:val="both"/>
      </w:pPr>
      <w:r w:rsidRPr="00A5077A">
        <w:t xml:space="preserve">Dlhodobý majetok nadobudnutý bezodplatným prevodom pri splynutí, zlúčení, rozdelení alebo pri prevode správy sa oceňuje cenou, v ktorej sa doteraz viedol v účtovníctve. Ak cenu nie je možné zistiť, oceňuje sa reprodukčnou obstarávacou cenou. Dlhodobý nehmotný a hmotný majetok obstaraný iným spôsobom (napr. bezodplatne nadobudnutý majetok, delimitovaný, novo zistený majetok pri inventarizácii) sa oceňuje reprodukčnou obstarávacou cenou. Reprodukčnou obstarávacou  cenou cena, za ktorú  by sa majetok obstaral v </w:t>
      </w:r>
      <w:r>
        <w:t>čase, keď sa o ňom účtuje.</w:t>
      </w:r>
    </w:p>
    <w:p w:rsidR="001F1794" w:rsidRPr="00A5077A" w:rsidRDefault="001F1794" w:rsidP="001F1794">
      <w:pPr>
        <w:tabs>
          <w:tab w:val="num" w:pos="540"/>
        </w:tabs>
        <w:jc w:val="both"/>
      </w:pPr>
    </w:p>
    <w:p w:rsidR="001F1794" w:rsidRPr="00632805" w:rsidRDefault="001F1794" w:rsidP="001F1794">
      <w:pPr>
        <w:pStyle w:val="odstavec"/>
      </w:pPr>
      <w:r w:rsidRPr="00632805">
        <w:t>Predpokladaná doba používania, metóda odpisovania a odpisová sadzba sú uvedené v nasledujúcej tabuľke:</w:t>
      </w:r>
    </w:p>
    <w:p w:rsidR="001F1794" w:rsidRPr="00BF0431" w:rsidRDefault="001F1794" w:rsidP="001F1794">
      <w:pPr>
        <w:pStyle w:val="Zkladntext"/>
        <w:spacing w:line="276" w:lineRule="auto"/>
        <w:rPr>
          <w:i/>
        </w:rPr>
      </w:pPr>
    </w:p>
    <w:tbl>
      <w:tblPr>
        <w:tblW w:w="9243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559"/>
        <w:gridCol w:w="142"/>
        <w:gridCol w:w="1842"/>
        <w:gridCol w:w="142"/>
        <w:gridCol w:w="1730"/>
      </w:tblGrid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1F1794" w:rsidRPr="00BF0431" w:rsidTr="00096CE3">
        <w:trPr>
          <w:trHeight w:val="831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1F1794" w:rsidRPr="00BF0431" w:rsidTr="00096CE3">
        <w:trPr>
          <w:trHeight w:val="334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náklady na vývoj</w:t>
            </w:r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proofErr w:type="spellStart"/>
            <w:r w:rsidRPr="00BF0431">
              <w:rPr>
                <w:i/>
                <w:sz w:val="24"/>
                <w:szCs w:val="24"/>
              </w:rPr>
              <w:t>softvare</w:t>
            </w:r>
            <w:proofErr w:type="spellEnd"/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94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oceniteľné práva (licencie)</w:t>
            </w:r>
          </w:p>
        </w:tc>
        <w:tc>
          <w:tcPr>
            <w:tcW w:w="1559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nehmotný majetok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</w:tbl>
    <w:p w:rsidR="001F1794" w:rsidRPr="00BF0431" w:rsidRDefault="001F1794" w:rsidP="001F1794">
      <w:pPr>
        <w:pStyle w:val="odstavec"/>
      </w:pPr>
    </w:p>
    <w:p w:rsidR="001F1794" w:rsidRPr="00A13630" w:rsidRDefault="001F1794" w:rsidP="001F1794">
      <w:pPr>
        <w:pStyle w:val="odstavec"/>
      </w:pPr>
    </w:p>
    <w:p w:rsidR="001F1794" w:rsidRPr="00632805" w:rsidRDefault="001F1794" w:rsidP="001F1794">
      <w:pPr>
        <w:pStyle w:val="Zkladntext"/>
      </w:pPr>
      <w:r w:rsidRPr="00632805">
        <w:t>Predpokladaná doba používania, metóda odpisovania a odpisová sadzba sú uvedené v nasledujúcej tabuľke:</w:t>
      </w:r>
    </w:p>
    <w:p w:rsidR="001F1794" w:rsidRPr="00BF0431" w:rsidRDefault="001F1794" w:rsidP="001F1794">
      <w:pPr>
        <w:pStyle w:val="Zkladntext"/>
        <w:spacing w:line="276" w:lineRule="auto"/>
        <w:rPr>
          <w:i/>
        </w:rPr>
      </w:pP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701"/>
        <w:gridCol w:w="141"/>
        <w:gridCol w:w="1701"/>
        <w:gridCol w:w="142"/>
        <w:gridCol w:w="1701"/>
      </w:tblGrid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1F1794" w:rsidRPr="00BF0431" w:rsidTr="003B6FBD">
        <w:trPr>
          <w:trHeight w:val="25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budovy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stroje, prístroje a zariadenia</w:t>
            </w: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096CE3">
        <w:trPr>
          <w:trHeight w:val="348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dopravné prostriedky</w:t>
            </w:r>
          </w:p>
        </w:tc>
        <w:tc>
          <w:tcPr>
            <w:tcW w:w="1701" w:type="dxa"/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  <w:tr w:rsidR="001F1794" w:rsidRPr="00BF0431" w:rsidTr="003B6FBD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hmotný majetok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1F1794" w:rsidRPr="00BF0431" w:rsidRDefault="001F1794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1F1794" w:rsidRPr="00BF0431" w:rsidRDefault="00096CE3" w:rsidP="003B6FBD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5 %</w:t>
            </w:r>
          </w:p>
        </w:tc>
      </w:tr>
    </w:tbl>
    <w:p w:rsidR="009227F2" w:rsidRDefault="009227F2" w:rsidP="001F1794">
      <w:pPr>
        <w:pStyle w:val="odstavec"/>
        <w:rPr>
          <w:b/>
          <w:bCs/>
          <w:kern w:val="32"/>
        </w:rPr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lastRenderedPageBreak/>
        <w:t xml:space="preserve">Zásoby </w:t>
      </w:r>
      <w:r w:rsidRPr="00A5077A">
        <w:t xml:space="preserve">nakupované sa oceňujú obstarávacou cenou, ktorá zahrňuje cenu </w:t>
      </w:r>
      <w:r>
        <w:tab/>
      </w:r>
      <w:r w:rsidRPr="00A5077A">
        <w:t>obstarania a náklady súvisiace s obstaraním (clo, prepravu, poistné, provízie a pod.) znížené o zľavy z ceny. Úbytok zásob rovnakého druhu sa účtuje v ocenení cenou zistenou váženým aritmetickým priemerom z obstarávacích cien (alebo vlastných nákladov alebo metódou FIFO  - prvá cena na ocenenie prírastku zásob sa použije ako prvá cena na</w:t>
      </w:r>
      <w:r>
        <w:t xml:space="preserve"> ocenenie úbytku zásob). Vážený </w:t>
      </w:r>
      <w:r w:rsidRPr="00A5077A">
        <w:t>aritmetický priemer sa počíta najmenej raz za mesiac.</w:t>
      </w:r>
    </w:p>
    <w:p w:rsidR="001F1794" w:rsidRPr="00A5077A" w:rsidRDefault="001F1794" w:rsidP="001F1794">
      <w:pPr>
        <w:pStyle w:val="odstavec"/>
      </w:pPr>
      <w:r w:rsidRPr="00A5077A">
        <w:t xml:space="preserve">Zásoby vytvorené vlastnou činnosťou sa oceňujú vlastnými nákladmi. Vlastné náklady sú priame náklady (priamy materiál, priame mzdy a ostatné priame </w:t>
      </w:r>
      <w:r>
        <w:tab/>
      </w:r>
      <w:r w:rsidRPr="00A5077A">
        <w:t xml:space="preserve">náklady) a časť nepriamych nákladov bezprostredne súvisiacich s vytvorením zásob vlastnou činnosťou (výrobná réžia). Výrobná réžia sa do vlastných nákladov zahrňuje v závislosti od stupňa rozpracovanosti týchto zásob. </w:t>
      </w:r>
    </w:p>
    <w:p w:rsidR="001F1794" w:rsidRPr="00A5077A" w:rsidRDefault="001F1794" w:rsidP="001F1794">
      <w:pPr>
        <w:tabs>
          <w:tab w:val="left" w:pos="360"/>
        </w:tabs>
        <w:jc w:val="both"/>
      </w:pPr>
      <w:r w:rsidRPr="00A5077A">
        <w:t xml:space="preserve">Zásoby nadobudnuté bezodplatne (darovaním a delimitáciou), prebytky zásob, odpad a zvyškové produkty  sa oceňujú reprodukčnou obstarávacou cenou, čo </w:t>
      </w:r>
      <w:r w:rsidRPr="00A5077A">
        <w:tab/>
        <w:t>je cena, za ktorú by sa majetok obstaral v čase, keď sa o ňom účtuje.</w:t>
      </w:r>
      <w:r w:rsidRPr="00A5077A">
        <w:rPr>
          <w:bCs/>
        </w:rPr>
        <w:t xml:space="preserve"> </w:t>
      </w:r>
    </w:p>
    <w:p w:rsidR="001F1794" w:rsidRPr="00A5077A" w:rsidRDefault="001F1794" w:rsidP="001F1794">
      <w:pPr>
        <w:pStyle w:val="odstavec"/>
      </w:pPr>
      <w:r w:rsidRPr="00A5077A">
        <w:t>Novozistené zásoby pri inventarizácii sa oceňujú reprodukčnou obstarávacou cenou.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 xml:space="preserve">Pohľadávky </w:t>
      </w:r>
      <w:r w:rsidRPr="00A5077A">
        <w:t xml:space="preserve">pri ich vzniku sa oceňujú menovitou hodnotou. Pohľadávky pri odplatnom nadobudnutí sa oceňujú obstarávacou cenou, </w:t>
      </w:r>
      <w:proofErr w:type="spellStart"/>
      <w:r w:rsidRPr="00A5077A">
        <w:t>t.j</w:t>
      </w:r>
      <w:proofErr w:type="spellEnd"/>
      <w:r w:rsidRPr="00A5077A">
        <w:t xml:space="preserve">. vrátane nákladov </w:t>
      </w:r>
      <w:r>
        <w:tab/>
      </w:r>
      <w:r w:rsidRPr="00A5077A">
        <w:t>súvisiacich s obstaraním. Toto ocenenie sa znižuje o pochybné,  nedobytným pohľadávky a o pohľadávky, pri ktorých existuje riziko nevymožiteľnosti.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Peňažné prostriedky a ceniny</w:t>
      </w:r>
      <w:r w:rsidRPr="00A5077A">
        <w:t xml:space="preserve"> sa oceňujú menovitou hodnotou.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rPr>
          <w:u w:val="single"/>
        </w:rPr>
        <w:t>Záväzky</w:t>
      </w:r>
      <w:r w:rsidRPr="00A5077A">
        <w:t xml:space="preserve"> sa pri ich vzniku oceňujú menovitou hodnotou a pri ich prevzatí sa oceňujú obstarávacou cenou. </w:t>
      </w:r>
    </w:p>
    <w:p w:rsidR="001F1794" w:rsidRPr="00A5077A" w:rsidRDefault="001F1794" w:rsidP="001F1794">
      <w:pPr>
        <w:pStyle w:val="odstavec"/>
      </w:pPr>
    </w:p>
    <w:p w:rsidR="001F1794" w:rsidRPr="00A5077A" w:rsidRDefault="001F1794" w:rsidP="001F1794">
      <w:pPr>
        <w:pStyle w:val="odstavec"/>
      </w:pPr>
      <w:r w:rsidRPr="00A5077A">
        <w:t xml:space="preserve">Účty </w:t>
      </w:r>
      <w:r w:rsidRPr="00A5077A">
        <w:rPr>
          <w:u w:val="single"/>
        </w:rPr>
        <w:t>časového rozlíšenia aktív a pasív</w:t>
      </w:r>
      <w:r w:rsidRPr="00A5077A">
        <w:t xml:space="preserve"> sú vykázané vo výške, ktorá je potrebná </w:t>
      </w:r>
      <w:r>
        <w:tab/>
      </w:r>
      <w:r w:rsidRPr="00A5077A">
        <w:t>na dodržanie zásady vecnej a časovej súvislosti s účtovným obdobím.</w:t>
      </w:r>
    </w:p>
    <w:p w:rsidR="001F1794" w:rsidRPr="00A5077A" w:rsidRDefault="001F1794" w:rsidP="001F1794">
      <w:pPr>
        <w:pStyle w:val="odstavec"/>
      </w:pPr>
    </w:p>
    <w:p w:rsidR="00F56E53" w:rsidRPr="00A13630" w:rsidRDefault="00981A99" w:rsidP="009227F2">
      <w:pPr>
        <w:pStyle w:val="Nadpis1"/>
      </w:pPr>
      <w:r w:rsidRPr="00A13630">
        <w:t xml:space="preserve">  </w:t>
      </w:r>
      <w:r w:rsidR="006E0E20" w:rsidRPr="00A13630">
        <w:tab/>
      </w:r>
      <w:r w:rsidR="006E0E20" w:rsidRPr="00A13630">
        <w:tab/>
      </w:r>
    </w:p>
    <w:p w:rsidR="009227F2" w:rsidRDefault="00F56E53" w:rsidP="009227F2">
      <w:pPr>
        <w:pStyle w:val="Nadpis1"/>
      </w:pPr>
      <w:r w:rsidRPr="00A13630">
        <w:t xml:space="preserve">III.    </w:t>
      </w:r>
      <w:r w:rsidR="00443C84" w:rsidRPr="00A13630">
        <w:t>INFORMÁCIE O ÚDAJOCH NA STRANE AKTÍV SÚVAHY</w:t>
      </w:r>
    </w:p>
    <w:p w:rsidR="00443C84" w:rsidRPr="00A13630" w:rsidRDefault="00443C84" w:rsidP="00012A97">
      <w:pPr>
        <w:pStyle w:val="odstavec"/>
      </w:pPr>
      <w:r w:rsidRPr="00A13630">
        <w:t>Prehľad pohybu dlhodobého nehmotného a dlhodobého hmotného majetku od 1. januára 20</w:t>
      </w:r>
      <w:r w:rsidR="00BB5723">
        <w:t>2</w:t>
      </w:r>
      <w:r w:rsidR="0053077B">
        <w:t>4</w:t>
      </w:r>
      <w:r w:rsidR="00765D03">
        <w:t xml:space="preserve"> </w:t>
      </w:r>
      <w:r w:rsidRPr="00A13630">
        <w:t>do 31. dec</w:t>
      </w:r>
      <w:r w:rsidR="00F969D2" w:rsidRPr="00A13630">
        <w:t>embra 20</w:t>
      </w:r>
      <w:r w:rsidR="00BB5723">
        <w:t>2</w:t>
      </w:r>
      <w:r w:rsidR="0053077B">
        <w:t>4</w:t>
      </w:r>
      <w:r w:rsidR="00F969D2" w:rsidRPr="00A13630">
        <w:t xml:space="preserve"> je uvedený v </w:t>
      </w:r>
      <w:r w:rsidR="009227F2">
        <w:t>tabuľkovej časti</w:t>
      </w:r>
      <w:r w:rsidRPr="00A13630">
        <w:t xml:space="preserve"> </w:t>
      </w:r>
      <w:r w:rsidR="006E0E20" w:rsidRPr="00A13630">
        <w:rPr>
          <w:i/>
        </w:rPr>
        <w:t>Prehľad o pohybe dlhodobého majetku.</w:t>
      </w:r>
    </w:p>
    <w:p w:rsidR="00443C84" w:rsidRPr="00A13630" w:rsidRDefault="00443C84" w:rsidP="00012A97">
      <w:pPr>
        <w:pStyle w:val="odstavec"/>
      </w:pPr>
    </w:p>
    <w:p w:rsidR="009227F2" w:rsidRDefault="00443C84" w:rsidP="009227F2">
      <w:pPr>
        <w:pStyle w:val="odstavec"/>
      </w:pPr>
      <w:r w:rsidRPr="00A13630">
        <w:t>Dlhodobý nehmotný a hmotný majetok je poistený pre p</w:t>
      </w:r>
      <w:r w:rsidR="00190AEE" w:rsidRPr="00A13630">
        <w:t>rípad škôd spôsobených krádežou</w:t>
      </w:r>
      <w:r w:rsidR="00C05DE5">
        <w:t xml:space="preserve"> do výšky 9 958,18 </w:t>
      </w:r>
      <w:r w:rsidR="00190AEE" w:rsidRPr="00A13630">
        <w:t xml:space="preserve"> a</w:t>
      </w:r>
      <w:r w:rsidR="009227F2">
        <w:t xml:space="preserve"> živelnou pohromou </w:t>
      </w:r>
      <w:r w:rsidRPr="00A13630">
        <w:t xml:space="preserve"> do výšky </w:t>
      </w:r>
      <w:r w:rsidR="00C05DE5">
        <w:t>66 329,93</w:t>
      </w:r>
      <w:r w:rsidRPr="00A13630">
        <w:t xml:space="preserve"> </w:t>
      </w:r>
      <w:r w:rsidR="00190AEE" w:rsidRPr="00A13630">
        <w:t>eur</w:t>
      </w:r>
      <w:r w:rsidRPr="00A13630">
        <w:t>.</w:t>
      </w:r>
    </w:p>
    <w:p w:rsidR="009227F2" w:rsidRDefault="009227F2" w:rsidP="009227F2">
      <w:pPr>
        <w:pStyle w:val="Zkladntext"/>
        <w:jc w:val="both"/>
        <w:rPr>
          <w:sz w:val="22"/>
          <w:szCs w:val="22"/>
        </w:rPr>
      </w:pPr>
    </w:p>
    <w:p w:rsidR="009227F2" w:rsidRPr="009227F2" w:rsidRDefault="001A3E87" w:rsidP="009227F2">
      <w:pPr>
        <w:pStyle w:val="Zkladntext"/>
        <w:jc w:val="both"/>
      </w:pPr>
      <w:r w:rsidRPr="009227F2">
        <w:t xml:space="preserve">Ako finančný majetok sú vykázané </w:t>
      </w:r>
      <w:r w:rsidR="009227F2" w:rsidRPr="009227F2">
        <w:t xml:space="preserve">peňažné prostriedky na depozitnom účte. </w:t>
      </w:r>
    </w:p>
    <w:p w:rsidR="00443C84" w:rsidRDefault="00443C84" w:rsidP="00012A97">
      <w:pPr>
        <w:pStyle w:val="odstavec"/>
      </w:pPr>
      <w:r w:rsidRPr="00A13630">
        <w:t xml:space="preserve">Prehľad </w:t>
      </w:r>
      <w:r w:rsidR="00453C0D" w:rsidRPr="00A13630">
        <w:t xml:space="preserve">významných </w:t>
      </w:r>
      <w:r w:rsidRPr="00A13630">
        <w:t xml:space="preserve">položiek časového rozlíšenia aktív </w:t>
      </w:r>
      <w:r w:rsidR="00B75FBE">
        <w:t>Základnej školy</w:t>
      </w:r>
      <w:r w:rsidR="00453C0D" w:rsidRPr="00A13630">
        <w:t xml:space="preserve"> je uvedený v nasledovnom prehľade</w:t>
      </w:r>
      <w:r w:rsidR="00D86DD8" w:rsidRPr="00A13630">
        <w:t>:</w:t>
      </w: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9227F2" w:rsidRDefault="009227F2" w:rsidP="00012A97">
      <w:pPr>
        <w:pStyle w:val="odstavec"/>
      </w:pPr>
    </w:p>
    <w:p w:rsidR="00D742C7" w:rsidRPr="00991493" w:rsidRDefault="00D742C7" w:rsidP="00D742C7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1825"/>
        <w:gridCol w:w="1993"/>
      </w:tblGrid>
      <w:tr w:rsidR="00D742C7" w:rsidTr="003B6FBD">
        <w:tc>
          <w:tcPr>
            <w:tcW w:w="5353" w:type="dxa"/>
          </w:tcPr>
          <w:p w:rsidR="00D742C7" w:rsidRDefault="00D742C7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D742C7" w:rsidRPr="0058605A" w:rsidRDefault="00D742C7" w:rsidP="0053077B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2F1CF1">
              <w:rPr>
                <w:i/>
                <w:sz w:val="20"/>
                <w:szCs w:val="20"/>
              </w:rPr>
              <w:t>2</w:t>
            </w:r>
            <w:r w:rsidR="0053077B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2016" w:type="dxa"/>
            <w:shd w:val="clear" w:color="auto" w:fill="BFBFBF"/>
          </w:tcPr>
          <w:p w:rsidR="00D742C7" w:rsidRPr="0058605A" w:rsidRDefault="00D742C7" w:rsidP="0053077B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BF6824">
              <w:rPr>
                <w:i/>
                <w:sz w:val="20"/>
                <w:szCs w:val="20"/>
              </w:rPr>
              <w:t>2</w:t>
            </w:r>
            <w:r w:rsidR="0053077B">
              <w:rPr>
                <w:i/>
                <w:sz w:val="20"/>
                <w:szCs w:val="20"/>
              </w:rPr>
              <w:t>3</w:t>
            </w:r>
          </w:p>
        </w:tc>
      </w:tr>
      <w:tr w:rsidR="00D742C7" w:rsidTr="00D81608">
        <w:trPr>
          <w:trHeight w:val="317"/>
        </w:trPr>
        <w:tc>
          <w:tcPr>
            <w:tcW w:w="5353" w:type="dxa"/>
          </w:tcPr>
          <w:p w:rsidR="00D742C7" w:rsidRPr="0058605A" w:rsidRDefault="00652D12" w:rsidP="003B6FBD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Služby ASC</w:t>
            </w:r>
          </w:p>
        </w:tc>
        <w:tc>
          <w:tcPr>
            <w:tcW w:w="1843" w:type="dxa"/>
            <w:vAlign w:val="center"/>
          </w:tcPr>
          <w:p w:rsidR="00D742C7" w:rsidRPr="0058605A" w:rsidRDefault="009D770F" w:rsidP="003B6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519,00</w:t>
            </w:r>
          </w:p>
        </w:tc>
        <w:tc>
          <w:tcPr>
            <w:tcW w:w="2016" w:type="dxa"/>
          </w:tcPr>
          <w:p w:rsidR="00D742C7" w:rsidRPr="0058605A" w:rsidRDefault="0053077B" w:rsidP="00D742C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519,00</w:t>
            </w:r>
          </w:p>
        </w:tc>
      </w:tr>
      <w:tr w:rsidR="00D742C7" w:rsidRPr="004167F3" w:rsidTr="00D742C7">
        <w:tc>
          <w:tcPr>
            <w:tcW w:w="5353" w:type="dxa"/>
          </w:tcPr>
          <w:p w:rsidR="00D742C7" w:rsidRPr="0058605A" w:rsidRDefault="00F24116" w:rsidP="003B6FBD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 xml:space="preserve">Služby </w:t>
            </w:r>
            <w:proofErr w:type="spellStart"/>
            <w:r>
              <w:rPr>
                <w:sz w:val="20"/>
              </w:rPr>
              <w:t>Umýme</w:t>
            </w:r>
            <w:proofErr w:type="spellEnd"/>
            <w:r>
              <w:rPr>
                <w:sz w:val="20"/>
              </w:rPr>
              <w:t xml:space="preserve"> to </w:t>
            </w:r>
          </w:p>
        </w:tc>
        <w:tc>
          <w:tcPr>
            <w:tcW w:w="1843" w:type="dxa"/>
            <w:vAlign w:val="center"/>
          </w:tcPr>
          <w:p w:rsidR="00D742C7" w:rsidRPr="004167F3" w:rsidRDefault="009D770F" w:rsidP="003B6FBD">
            <w:pPr>
              <w:jc w:val="right"/>
              <w:rPr>
                <w:sz w:val="20"/>
                <w:szCs w:val="20"/>
                <w:highlight w:val="yellow"/>
              </w:rPr>
            </w:pPr>
            <w:r w:rsidRPr="009D770F">
              <w:rPr>
                <w:sz w:val="20"/>
                <w:szCs w:val="20"/>
              </w:rPr>
              <w:t>0,00</w:t>
            </w:r>
          </w:p>
        </w:tc>
        <w:tc>
          <w:tcPr>
            <w:tcW w:w="2016" w:type="dxa"/>
          </w:tcPr>
          <w:p w:rsidR="00D742C7" w:rsidRPr="00265030" w:rsidRDefault="0053077B" w:rsidP="00D742C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528,00</w:t>
            </w:r>
          </w:p>
        </w:tc>
      </w:tr>
      <w:tr w:rsidR="00F24116" w:rsidRPr="004167F3" w:rsidTr="00D742C7">
        <w:tc>
          <w:tcPr>
            <w:tcW w:w="5353" w:type="dxa"/>
          </w:tcPr>
          <w:p w:rsidR="00F24116" w:rsidRDefault="00F24116" w:rsidP="003B6FBD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Komenský knižnica</w:t>
            </w:r>
          </w:p>
        </w:tc>
        <w:tc>
          <w:tcPr>
            <w:tcW w:w="1843" w:type="dxa"/>
            <w:vAlign w:val="center"/>
          </w:tcPr>
          <w:p w:rsidR="00F24116" w:rsidRPr="009D770F" w:rsidRDefault="00C05DC1" w:rsidP="003B6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016" w:type="dxa"/>
          </w:tcPr>
          <w:p w:rsidR="00F24116" w:rsidRPr="00265030" w:rsidRDefault="0053077B" w:rsidP="00D742C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738,72</w:t>
            </w:r>
          </w:p>
        </w:tc>
      </w:tr>
      <w:tr w:rsidR="00EE2E75" w:rsidRPr="004167F3" w:rsidTr="00D742C7">
        <w:tc>
          <w:tcPr>
            <w:tcW w:w="5353" w:type="dxa"/>
          </w:tcPr>
          <w:p w:rsidR="00EE2E75" w:rsidRDefault="00EE2E75" w:rsidP="00EE2E75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Vedľajšie príjmy presunuté do roku 2025</w:t>
            </w:r>
          </w:p>
        </w:tc>
        <w:tc>
          <w:tcPr>
            <w:tcW w:w="1843" w:type="dxa"/>
            <w:vAlign w:val="center"/>
          </w:tcPr>
          <w:p w:rsidR="00EE2E75" w:rsidRPr="009D770F" w:rsidRDefault="00EE2E75" w:rsidP="003B6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9.639,68</w:t>
            </w:r>
          </w:p>
        </w:tc>
        <w:tc>
          <w:tcPr>
            <w:tcW w:w="2016" w:type="dxa"/>
          </w:tcPr>
          <w:p w:rsidR="00EE2E75" w:rsidRDefault="00C05DC1" w:rsidP="00D742C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742C7" w:rsidRPr="004167F3" w:rsidTr="003B6FBD">
        <w:tc>
          <w:tcPr>
            <w:tcW w:w="5353" w:type="dxa"/>
          </w:tcPr>
          <w:p w:rsidR="00D742C7" w:rsidRPr="009E56FC" w:rsidRDefault="00D742C7" w:rsidP="003B6FBD">
            <w:pPr>
              <w:jc w:val="both"/>
            </w:pPr>
            <w:r w:rsidRPr="009E56FC">
              <w:rPr>
                <w:b/>
                <w:sz w:val="20"/>
              </w:rPr>
              <w:t>Náklady budúcich období spolu</w:t>
            </w:r>
          </w:p>
        </w:tc>
        <w:tc>
          <w:tcPr>
            <w:tcW w:w="1843" w:type="dxa"/>
            <w:vAlign w:val="bottom"/>
          </w:tcPr>
          <w:p w:rsidR="00D742C7" w:rsidRPr="009E56FC" w:rsidRDefault="00EE2E75" w:rsidP="00DD7D5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10.158,68</w:t>
            </w:r>
          </w:p>
        </w:tc>
        <w:tc>
          <w:tcPr>
            <w:tcW w:w="2016" w:type="dxa"/>
            <w:vAlign w:val="center"/>
          </w:tcPr>
          <w:p w:rsidR="00D742C7" w:rsidRPr="00265030" w:rsidRDefault="0053077B" w:rsidP="003B6FBD">
            <w:pPr>
              <w:pStyle w:val="Tabulka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1.785,72</w:t>
            </w:r>
          </w:p>
        </w:tc>
      </w:tr>
    </w:tbl>
    <w:p w:rsidR="00D742C7" w:rsidRDefault="00D742C7" w:rsidP="00D742C7"/>
    <w:p w:rsidR="00B15D3C" w:rsidRPr="006151B5" w:rsidRDefault="00B15D3C" w:rsidP="006151B5"/>
    <w:p w:rsidR="00D742C7" w:rsidRDefault="00680C00" w:rsidP="00D742C7">
      <w:pPr>
        <w:pStyle w:val="Nadpis1"/>
      </w:pPr>
      <w:r w:rsidRPr="00A13630">
        <w:t>IV</w:t>
      </w:r>
      <w:r w:rsidR="003C3959" w:rsidRPr="00A13630">
        <w:t xml:space="preserve">.   </w:t>
      </w:r>
      <w:r w:rsidR="00F37AFD" w:rsidRPr="00A13630">
        <w:t xml:space="preserve"> </w:t>
      </w:r>
      <w:r w:rsidR="003C3959" w:rsidRPr="00A13630">
        <w:t xml:space="preserve">INFORMÁCIE O ÚDAJOCH NA STRANE </w:t>
      </w:r>
      <w:r w:rsidRPr="00A13630">
        <w:t xml:space="preserve">PASÍV </w:t>
      </w:r>
      <w:r w:rsidR="003C3959" w:rsidRPr="00A13630">
        <w:t>SÚVAHY</w:t>
      </w:r>
    </w:p>
    <w:p w:rsidR="00D742C7" w:rsidRPr="00D742C7" w:rsidRDefault="00D742C7" w:rsidP="00D742C7">
      <w:pPr>
        <w:pStyle w:val="odstavec"/>
        <w:rPr>
          <w:i/>
        </w:rPr>
      </w:pPr>
      <w:r w:rsidRPr="00D742C7">
        <w:t>Prehľad vlastného imania účt</w:t>
      </w:r>
      <w:r w:rsidR="00BB5723">
        <w:t>ovnej jednotky od 1. januára 202</w:t>
      </w:r>
      <w:r w:rsidR="0053077B">
        <w:t>4</w:t>
      </w:r>
      <w:r w:rsidR="00765D03">
        <w:t xml:space="preserve"> </w:t>
      </w:r>
      <w:r w:rsidRPr="00D742C7">
        <w:t>do 31. decembra 20</w:t>
      </w:r>
      <w:r w:rsidR="00BB5723">
        <w:t>2</w:t>
      </w:r>
      <w:r w:rsidR="0053077B">
        <w:t>4</w:t>
      </w:r>
      <w:r w:rsidRPr="00D742C7">
        <w:t xml:space="preserve"> je uvedený je uvedený v tabuľkovej časti.</w:t>
      </w:r>
    </w:p>
    <w:p w:rsidR="00A13D88" w:rsidRPr="00D742C7" w:rsidRDefault="00A13D88" w:rsidP="001D65EB">
      <w:pPr>
        <w:jc w:val="both"/>
      </w:pPr>
    </w:p>
    <w:p w:rsidR="00C07A7C" w:rsidRPr="00D742C7" w:rsidRDefault="00C07A7C" w:rsidP="00C07A7C"/>
    <w:p w:rsidR="00E5576E" w:rsidRPr="00D742C7" w:rsidRDefault="00E737D4" w:rsidP="001D65EB">
      <w:pPr>
        <w:jc w:val="both"/>
      </w:pPr>
      <w:r w:rsidRPr="00D742C7">
        <w:t xml:space="preserve">Prehľad záväzkov </w:t>
      </w:r>
      <w:r w:rsidR="00F0704C" w:rsidRPr="00D742C7">
        <w:t xml:space="preserve">podľa splatnosti je uvedený v </w:t>
      </w:r>
      <w:r w:rsidR="00D742C7" w:rsidRPr="00D742C7">
        <w:t>tabuľkovej časti</w:t>
      </w:r>
      <w:r w:rsidR="00F0704C" w:rsidRPr="00D742C7">
        <w:t>.</w:t>
      </w:r>
    </w:p>
    <w:p w:rsidR="00B15D3C" w:rsidRPr="00D742C7" w:rsidRDefault="00B15D3C" w:rsidP="001D65EB"/>
    <w:p w:rsidR="000006BB" w:rsidRPr="00D742C7" w:rsidRDefault="00B15D3C" w:rsidP="001D65EB">
      <w:r w:rsidRPr="00D742C7">
        <w:t>Z</w:t>
      </w:r>
      <w:r w:rsidR="008A08A8" w:rsidRPr="00D742C7">
        <w:t>áväzky predstavujú predovšetkým mzdové záväzky voči zamestnancom a z nevyplatených miezd a odvodov za december 20</w:t>
      </w:r>
      <w:r w:rsidR="00BB5723">
        <w:t>2</w:t>
      </w:r>
      <w:r w:rsidR="0053077B">
        <w:t>4</w:t>
      </w:r>
      <w:r w:rsidR="008A08A8" w:rsidRPr="00D742C7">
        <w:t xml:space="preserve">. </w:t>
      </w:r>
    </w:p>
    <w:p w:rsidR="00AB1BEB" w:rsidRPr="00A13630" w:rsidRDefault="00AB1BEB" w:rsidP="005203A7">
      <w:pPr>
        <w:ind w:left="426"/>
        <w:rPr>
          <w:sz w:val="22"/>
          <w:szCs w:val="22"/>
        </w:rPr>
      </w:pPr>
    </w:p>
    <w:p w:rsidR="003C3959" w:rsidRPr="00A13630" w:rsidRDefault="003C3959" w:rsidP="003C3959">
      <w:pPr>
        <w:rPr>
          <w:sz w:val="22"/>
          <w:szCs w:val="22"/>
        </w:rPr>
      </w:pPr>
    </w:p>
    <w:p w:rsidR="003C3959" w:rsidRPr="00A13630" w:rsidRDefault="00DB7899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  <w:r w:rsidRPr="00A13630">
        <w:rPr>
          <w:sz w:val="22"/>
          <w:szCs w:val="22"/>
        </w:rPr>
        <w:t xml:space="preserve">  </w:t>
      </w:r>
      <w:r w:rsidR="00111AB2" w:rsidRPr="00A13630">
        <w:rPr>
          <w:b/>
          <w:sz w:val="22"/>
          <w:szCs w:val="22"/>
        </w:rPr>
        <w:t>V.</w:t>
      </w:r>
      <w:r w:rsidR="00111AB2" w:rsidRPr="00A13630">
        <w:rPr>
          <w:b/>
          <w:sz w:val="22"/>
          <w:szCs w:val="22"/>
        </w:rPr>
        <w:tab/>
      </w:r>
      <w:r w:rsidR="00111AB2" w:rsidRPr="00A13630">
        <w:rPr>
          <w:b/>
          <w:sz w:val="22"/>
          <w:szCs w:val="22"/>
        </w:rPr>
        <w:tab/>
      </w:r>
      <w:r w:rsidR="00D742C7">
        <w:rPr>
          <w:b/>
          <w:sz w:val="22"/>
          <w:szCs w:val="22"/>
        </w:rPr>
        <w:t>INFORMÁCIE O VÝNOSOCH  A  NÁKLADOCH</w:t>
      </w:r>
    </w:p>
    <w:p w:rsidR="00E20749" w:rsidRPr="00A13630" w:rsidRDefault="00E20749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D30805" w:rsidRDefault="008A08A8" w:rsidP="001D65EB">
      <w:pPr>
        <w:jc w:val="both"/>
      </w:pPr>
      <w:r>
        <w:t xml:space="preserve">Významnou položkou výnosov sú výnosy z prijatých transferov od zriaďovateľa a transferov prijatých zo štátneho rozpočtu. </w:t>
      </w:r>
    </w:p>
    <w:p w:rsidR="00DB7899" w:rsidRPr="00A13630" w:rsidRDefault="00765D03" w:rsidP="00D3080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3C0711" w:rsidRDefault="003C0711" w:rsidP="003C0711">
      <w:r>
        <w:t>Prehľad o nákladov na služby</w:t>
      </w:r>
    </w:p>
    <w:p w:rsidR="003C0711" w:rsidRPr="00991493" w:rsidRDefault="003C0711" w:rsidP="003C0711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8"/>
        <w:gridCol w:w="1823"/>
        <w:gridCol w:w="1991"/>
      </w:tblGrid>
      <w:tr w:rsidR="003C0711" w:rsidTr="003B6FBD">
        <w:tc>
          <w:tcPr>
            <w:tcW w:w="5353" w:type="dxa"/>
          </w:tcPr>
          <w:p w:rsidR="003C0711" w:rsidRDefault="003C0711" w:rsidP="003B6FBD">
            <w:pPr>
              <w:jc w:val="both"/>
            </w:pPr>
          </w:p>
        </w:tc>
        <w:tc>
          <w:tcPr>
            <w:tcW w:w="1843" w:type="dxa"/>
            <w:shd w:val="clear" w:color="auto" w:fill="BFBFBF"/>
          </w:tcPr>
          <w:p w:rsidR="003C0711" w:rsidRPr="0058605A" w:rsidRDefault="003C0711" w:rsidP="0053077B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BB5723">
              <w:rPr>
                <w:i/>
                <w:sz w:val="20"/>
                <w:szCs w:val="20"/>
              </w:rPr>
              <w:t>2</w:t>
            </w:r>
            <w:r w:rsidR="0053077B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2016" w:type="dxa"/>
            <w:shd w:val="clear" w:color="auto" w:fill="BFBFBF"/>
          </w:tcPr>
          <w:p w:rsidR="003C0711" w:rsidRPr="0058605A" w:rsidRDefault="003C0711" w:rsidP="0053077B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31.12.20</w:t>
            </w:r>
            <w:r w:rsidR="0053077B">
              <w:rPr>
                <w:i/>
                <w:sz w:val="20"/>
                <w:szCs w:val="20"/>
              </w:rPr>
              <w:t>23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AD0068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Doprava, preprava</w:t>
            </w:r>
          </w:p>
        </w:tc>
        <w:tc>
          <w:tcPr>
            <w:tcW w:w="1843" w:type="dxa"/>
            <w:vAlign w:val="bottom"/>
          </w:tcPr>
          <w:p w:rsidR="00A37A4E" w:rsidRPr="009E56FC" w:rsidRDefault="00236F82" w:rsidP="00A37A4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16" w:type="dxa"/>
            <w:vAlign w:val="bottom"/>
          </w:tcPr>
          <w:p w:rsidR="00BB5723" w:rsidRPr="00AA1E57" w:rsidRDefault="0053077B" w:rsidP="00BB572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Odvoz komunálneho odpadu</w:t>
            </w:r>
          </w:p>
        </w:tc>
        <w:tc>
          <w:tcPr>
            <w:tcW w:w="1843" w:type="dxa"/>
            <w:vAlign w:val="bottom"/>
          </w:tcPr>
          <w:p w:rsidR="003C0711" w:rsidRPr="00551B77" w:rsidRDefault="00236F82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1.293,00</w:t>
            </w:r>
          </w:p>
        </w:tc>
        <w:tc>
          <w:tcPr>
            <w:tcW w:w="2016" w:type="dxa"/>
            <w:vAlign w:val="bottom"/>
          </w:tcPr>
          <w:p w:rsidR="003C0711" w:rsidRPr="004F60E4" w:rsidRDefault="0053077B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651,80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Poradenstvo- hardware, software</w:t>
            </w:r>
          </w:p>
        </w:tc>
        <w:tc>
          <w:tcPr>
            <w:tcW w:w="1843" w:type="dxa"/>
            <w:vAlign w:val="bottom"/>
          </w:tcPr>
          <w:p w:rsidR="003C0711" w:rsidRPr="00551B77" w:rsidRDefault="00236F82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2.539,26</w:t>
            </w:r>
          </w:p>
        </w:tc>
        <w:tc>
          <w:tcPr>
            <w:tcW w:w="2016" w:type="dxa"/>
            <w:vAlign w:val="bottom"/>
          </w:tcPr>
          <w:p w:rsidR="003C0711" w:rsidRPr="00AA1E57" w:rsidRDefault="0053077B" w:rsidP="00DB0A8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1.515,00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Školenia, kurzy, seminár</w:t>
            </w:r>
            <w:r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1843" w:type="dxa"/>
            <w:vAlign w:val="bottom"/>
          </w:tcPr>
          <w:p w:rsidR="009E56FC" w:rsidRPr="00551B77" w:rsidRDefault="00236F82" w:rsidP="009E56F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5.621,60</w:t>
            </w:r>
          </w:p>
        </w:tc>
        <w:tc>
          <w:tcPr>
            <w:tcW w:w="2016" w:type="dxa"/>
            <w:vAlign w:val="bottom"/>
          </w:tcPr>
          <w:p w:rsidR="003C0711" w:rsidRPr="00AA1E57" w:rsidRDefault="0053077B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1.787,20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2B3DEC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Servisné činnosti</w:t>
            </w:r>
          </w:p>
        </w:tc>
        <w:tc>
          <w:tcPr>
            <w:tcW w:w="1843" w:type="dxa"/>
            <w:vAlign w:val="bottom"/>
          </w:tcPr>
          <w:p w:rsidR="003C0711" w:rsidRPr="00551B77" w:rsidRDefault="00236F82" w:rsidP="007B6D6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18.707,96</w:t>
            </w:r>
          </w:p>
        </w:tc>
        <w:tc>
          <w:tcPr>
            <w:tcW w:w="2016" w:type="dxa"/>
            <w:vAlign w:val="bottom"/>
          </w:tcPr>
          <w:p w:rsidR="003C0711" w:rsidRPr="00AA1E57" w:rsidRDefault="0053077B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11.955,72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Telekomunikačné služby</w:t>
            </w:r>
          </w:p>
        </w:tc>
        <w:tc>
          <w:tcPr>
            <w:tcW w:w="1843" w:type="dxa"/>
            <w:vAlign w:val="bottom"/>
          </w:tcPr>
          <w:p w:rsidR="003C0711" w:rsidRPr="00551B77" w:rsidRDefault="00236F82" w:rsidP="009C0FF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1.292,04</w:t>
            </w:r>
          </w:p>
        </w:tc>
        <w:tc>
          <w:tcPr>
            <w:tcW w:w="2016" w:type="dxa"/>
            <w:vAlign w:val="bottom"/>
          </w:tcPr>
          <w:p w:rsidR="003C0711" w:rsidRPr="00AA1E57" w:rsidRDefault="0053077B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1.131,77</w:t>
            </w:r>
          </w:p>
        </w:tc>
      </w:tr>
      <w:tr w:rsidR="003C0711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Spotreba poštových známok a poštové služby</w:t>
            </w:r>
          </w:p>
        </w:tc>
        <w:tc>
          <w:tcPr>
            <w:tcW w:w="1843" w:type="dxa"/>
            <w:vAlign w:val="bottom"/>
          </w:tcPr>
          <w:p w:rsidR="003C0711" w:rsidRPr="00551B77" w:rsidRDefault="00236F82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371,23</w:t>
            </w:r>
          </w:p>
        </w:tc>
        <w:tc>
          <w:tcPr>
            <w:tcW w:w="2016" w:type="dxa"/>
            <w:vAlign w:val="bottom"/>
          </w:tcPr>
          <w:p w:rsidR="003C0711" w:rsidRPr="00AA1E57" w:rsidRDefault="0053077B" w:rsidP="00DB0A8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303,10</w:t>
            </w:r>
          </w:p>
        </w:tc>
      </w:tr>
      <w:tr w:rsidR="003C0711" w:rsidRPr="0058605A" w:rsidTr="003B6FBD">
        <w:tc>
          <w:tcPr>
            <w:tcW w:w="5353" w:type="dxa"/>
            <w:vAlign w:val="bottom"/>
          </w:tcPr>
          <w:p w:rsidR="003C0711" w:rsidRPr="005240F7" w:rsidRDefault="003C0711" w:rsidP="003B6FBD">
            <w:pPr>
              <w:rPr>
                <w:color w:val="000000"/>
                <w:sz w:val="20"/>
                <w:szCs w:val="20"/>
              </w:rPr>
            </w:pPr>
            <w:r w:rsidRPr="005240F7">
              <w:rPr>
                <w:color w:val="000000"/>
                <w:sz w:val="20"/>
                <w:szCs w:val="20"/>
              </w:rPr>
              <w:t>Ostatné služby</w:t>
            </w:r>
          </w:p>
        </w:tc>
        <w:tc>
          <w:tcPr>
            <w:tcW w:w="1843" w:type="dxa"/>
            <w:vAlign w:val="bottom"/>
          </w:tcPr>
          <w:p w:rsidR="003C0711" w:rsidRPr="00551B77" w:rsidRDefault="00236F82" w:rsidP="00236F8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2.447,08</w:t>
            </w:r>
          </w:p>
        </w:tc>
        <w:tc>
          <w:tcPr>
            <w:tcW w:w="2016" w:type="dxa"/>
            <w:vAlign w:val="bottom"/>
          </w:tcPr>
          <w:p w:rsidR="00BB5723" w:rsidRPr="00AA1E57" w:rsidRDefault="0053077B" w:rsidP="00BB572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2.628,77</w:t>
            </w:r>
          </w:p>
        </w:tc>
      </w:tr>
      <w:tr w:rsidR="003C0711" w:rsidRPr="0058605A" w:rsidTr="003B6FBD">
        <w:tc>
          <w:tcPr>
            <w:tcW w:w="5353" w:type="dxa"/>
          </w:tcPr>
          <w:p w:rsidR="003C0711" w:rsidRPr="005240F7" w:rsidRDefault="003C0711" w:rsidP="003B6FBD">
            <w:pPr>
              <w:pStyle w:val="Tabulka"/>
              <w:rPr>
                <w:b/>
                <w:sz w:val="20"/>
              </w:rPr>
            </w:pPr>
            <w:r w:rsidRPr="005240F7">
              <w:rPr>
                <w:b/>
                <w:sz w:val="20"/>
              </w:rPr>
              <w:t>Ostatné služby spolu</w:t>
            </w:r>
          </w:p>
        </w:tc>
        <w:tc>
          <w:tcPr>
            <w:tcW w:w="1843" w:type="dxa"/>
            <w:vAlign w:val="center"/>
          </w:tcPr>
          <w:p w:rsidR="003C0711" w:rsidRPr="00551B77" w:rsidRDefault="00236F82" w:rsidP="00236F8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32.272,17</w:t>
            </w:r>
          </w:p>
        </w:tc>
        <w:tc>
          <w:tcPr>
            <w:tcW w:w="2016" w:type="dxa"/>
            <w:vAlign w:val="bottom"/>
          </w:tcPr>
          <w:p w:rsidR="003C0711" w:rsidRPr="00AA1E57" w:rsidRDefault="0053077B" w:rsidP="00087738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20.123,36</w:t>
            </w:r>
          </w:p>
        </w:tc>
      </w:tr>
    </w:tbl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3C0711" w:rsidRDefault="003C0711" w:rsidP="003C0711">
      <w:r>
        <w:t>Prehľad o ostatných prevádzkových nákladoch</w:t>
      </w:r>
    </w:p>
    <w:p w:rsidR="003C0711" w:rsidRPr="00991493" w:rsidRDefault="003C0711" w:rsidP="003C0711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8"/>
        <w:gridCol w:w="1823"/>
        <w:gridCol w:w="1991"/>
      </w:tblGrid>
      <w:tr w:rsidR="003C0711" w:rsidTr="00C05DC1">
        <w:tc>
          <w:tcPr>
            <w:tcW w:w="5248" w:type="dxa"/>
          </w:tcPr>
          <w:p w:rsidR="003C0711" w:rsidRDefault="003C0711" w:rsidP="003B6FBD">
            <w:pPr>
              <w:jc w:val="both"/>
            </w:pPr>
          </w:p>
        </w:tc>
        <w:tc>
          <w:tcPr>
            <w:tcW w:w="1823" w:type="dxa"/>
            <w:shd w:val="clear" w:color="auto" w:fill="BFBFBF"/>
          </w:tcPr>
          <w:p w:rsidR="003C0711" w:rsidRPr="00AA1E57" w:rsidRDefault="003C0711" w:rsidP="0053077B">
            <w:pPr>
              <w:jc w:val="center"/>
              <w:rPr>
                <w:i/>
                <w:sz w:val="20"/>
                <w:szCs w:val="20"/>
              </w:rPr>
            </w:pPr>
            <w:r w:rsidRPr="00AA1E57">
              <w:rPr>
                <w:i/>
                <w:sz w:val="20"/>
                <w:szCs w:val="20"/>
              </w:rPr>
              <w:t>31.12.20</w:t>
            </w:r>
            <w:r w:rsidR="0053077B">
              <w:rPr>
                <w:i/>
                <w:sz w:val="20"/>
                <w:szCs w:val="20"/>
              </w:rPr>
              <w:t>24</w:t>
            </w:r>
          </w:p>
        </w:tc>
        <w:tc>
          <w:tcPr>
            <w:tcW w:w="1991" w:type="dxa"/>
            <w:shd w:val="clear" w:color="auto" w:fill="BFBFBF"/>
          </w:tcPr>
          <w:p w:rsidR="003C0711" w:rsidRPr="00AA1E57" w:rsidRDefault="003C0711" w:rsidP="0053077B">
            <w:pPr>
              <w:jc w:val="center"/>
              <w:rPr>
                <w:i/>
                <w:sz w:val="20"/>
                <w:szCs w:val="20"/>
              </w:rPr>
            </w:pPr>
            <w:r w:rsidRPr="00AA1E57">
              <w:rPr>
                <w:i/>
                <w:sz w:val="20"/>
                <w:szCs w:val="20"/>
              </w:rPr>
              <w:t>31.12.20</w:t>
            </w:r>
            <w:r w:rsidR="00BF6824">
              <w:rPr>
                <w:i/>
                <w:sz w:val="20"/>
                <w:szCs w:val="20"/>
              </w:rPr>
              <w:t>2</w:t>
            </w:r>
            <w:r w:rsidR="0053077B">
              <w:rPr>
                <w:i/>
                <w:sz w:val="20"/>
                <w:szCs w:val="20"/>
              </w:rPr>
              <w:t>3</w:t>
            </w:r>
          </w:p>
        </w:tc>
      </w:tr>
      <w:tr w:rsidR="003C0711" w:rsidTr="00C05DC1">
        <w:tc>
          <w:tcPr>
            <w:tcW w:w="5248" w:type="dxa"/>
            <w:vAlign w:val="bottom"/>
          </w:tcPr>
          <w:p w:rsidR="003C0711" w:rsidRDefault="009C0FFC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Dopravné </w:t>
            </w:r>
          </w:p>
        </w:tc>
        <w:tc>
          <w:tcPr>
            <w:tcW w:w="1823" w:type="dxa"/>
            <w:vAlign w:val="bottom"/>
          </w:tcPr>
          <w:p w:rsidR="003C0711" w:rsidRPr="00551B77" w:rsidRDefault="00236F82" w:rsidP="00551B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1.515,92</w:t>
            </w:r>
          </w:p>
        </w:tc>
        <w:tc>
          <w:tcPr>
            <w:tcW w:w="1991" w:type="dxa"/>
            <w:vAlign w:val="bottom"/>
          </w:tcPr>
          <w:p w:rsidR="003C0711" w:rsidRPr="00AA1E57" w:rsidRDefault="0053077B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1.662,88</w:t>
            </w:r>
          </w:p>
        </w:tc>
      </w:tr>
      <w:tr w:rsidR="003C0711" w:rsidTr="00C05DC1">
        <w:trPr>
          <w:trHeight w:val="100"/>
        </w:trPr>
        <w:tc>
          <w:tcPr>
            <w:tcW w:w="5248" w:type="dxa"/>
            <w:vAlign w:val="bottom"/>
          </w:tcPr>
          <w:p w:rsidR="003C0711" w:rsidRDefault="005D4062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Preprava </w:t>
            </w:r>
          </w:p>
        </w:tc>
        <w:tc>
          <w:tcPr>
            <w:tcW w:w="1823" w:type="dxa"/>
            <w:vAlign w:val="bottom"/>
          </w:tcPr>
          <w:p w:rsidR="003C0711" w:rsidRPr="00551B77" w:rsidRDefault="00236F82" w:rsidP="00236F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200,00   </w:t>
            </w:r>
          </w:p>
        </w:tc>
        <w:tc>
          <w:tcPr>
            <w:tcW w:w="1991" w:type="dxa"/>
            <w:vAlign w:val="bottom"/>
          </w:tcPr>
          <w:p w:rsidR="003C0711" w:rsidRPr="00AA1E57" w:rsidRDefault="0053077B" w:rsidP="003B6FB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713,76</w:t>
            </w:r>
          </w:p>
        </w:tc>
      </w:tr>
      <w:tr w:rsidR="003C0711" w:rsidTr="00C05DC1">
        <w:tc>
          <w:tcPr>
            <w:tcW w:w="5248" w:type="dxa"/>
            <w:vAlign w:val="bottom"/>
          </w:tcPr>
          <w:p w:rsidR="003C0711" w:rsidRDefault="003C0711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Iné</w:t>
            </w:r>
            <w:r w:rsidR="00CD4B8B">
              <w:rPr>
                <w:color w:val="000000"/>
                <w:sz w:val="20"/>
                <w:szCs w:val="20"/>
              </w:rPr>
              <w:t xml:space="preserve"> stravné HN, škola v prírode</w:t>
            </w:r>
          </w:p>
        </w:tc>
        <w:tc>
          <w:tcPr>
            <w:tcW w:w="1823" w:type="dxa"/>
            <w:vAlign w:val="bottom"/>
          </w:tcPr>
          <w:p w:rsidR="003C0711" w:rsidRPr="00551B77" w:rsidRDefault="00236F82" w:rsidP="00236F8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48.471,60   </w:t>
            </w:r>
          </w:p>
        </w:tc>
        <w:tc>
          <w:tcPr>
            <w:tcW w:w="1991" w:type="dxa"/>
            <w:vAlign w:val="bottom"/>
          </w:tcPr>
          <w:p w:rsidR="003C0711" w:rsidRPr="00AA1E57" w:rsidRDefault="0053077B" w:rsidP="0008773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39.932,30</w:t>
            </w:r>
          </w:p>
        </w:tc>
      </w:tr>
      <w:tr w:rsidR="00236F82" w:rsidTr="00C05DC1">
        <w:tc>
          <w:tcPr>
            <w:tcW w:w="5248" w:type="dxa"/>
            <w:vAlign w:val="bottom"/>
          </w:tcPr>
          <w:p w:rsidR="00236F82" w:rsidRDefault="00236F82" w:rsidP="003B6F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Poistné</w:t>
            </w:r>
          </w:p>
        </w:tc>
        <w:tc>
          <w:tcPr>
            <w:tcW w:w="1823" w:type="dxa"/>
            <w:vAlign w:val="bottom"/>
          </w:tcPr>
          <w:p w:rsidR="00236F82" w:rsidRPr="00551B77" w:rsidRDefault="00236F82" w:rsidP="00236F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345,61</w:t>
            </w:r>
          </w:p>
        </w:tc>
        <w:tc>
          <w:tcPr>
            <w:tcW w:w="1991" w:type="dxa"/>
            <w:vAlign w:val="bottom"/>
          </w:tcPr>
          <w:p w:rsidR="00236F82" w:rsidRDefault="00236F82" w:rsidP="00087738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C0711" w:rsidTr="00C05DC1">
        <w:tc>
          <w:tcPr>
            <w:tcW w:w="5248" w:type="dxa"/>
          </w:tcPr>
          <w:p w:rsidR="003C0711" w:rsidRPr="004B5E1E" w:rsidRDefault="003C0711" w:rsidP="003B6FBD">
            <w:pPr>
              <w:pStyle w:val="Tabulka"/>
              <w:rPr>
                <w:b/>
                <w:sz w:val="20"/>
              </w:rPr>
            </w:pPr>
            <w:r w:rsidRPr="004B5E1E">
              <w:rPr>
                <w:b/>
                <w:sz w:val="20"/>
              </w:rPr>
              <w:t>Ostatné náklady z prevádzkovej činnosti spolu</w:t>
            </w:r>
          </w:p>
        </w:tc>
        <w:tc>
          <w:tcPr>
            <w:tcW w:w="1823" w:type="dxa"/>
            <w:vAlign w:val="bottom"/>
          </w:tcPr>
          <w:p w:rsidR="003C0711" w:rsidRPr="00551B77" w:rsidRDefault="00236F82" w:rsidP="00236F82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50.533,13   </w:t>
            </w:r>
          </w:p>
        </w:tc>
        <w:tc>
          <w:tcPr>
            <w:tcW w:w="1991" w:type="dxa"/>
            <w:vAlign w:val="bottom"/>
          </w:tcPr>
          <w:p w:rsidR="003C0711" w:rsidRPr="00AA1E57" w:rsidRDefault="0053077B" w:rsidP="00087738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42.308,94</w:t>
            </w:r>
          </w:p>
        </w:tc>
      </w:tr>
    </w:tbl>
    <w:p w:rsidR="003C0711" w:rsidRPr="00A13630" w:rsidRDefault="003C0711" w:rsidP="003C0711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155A0A" w:rsidRPr="00C4743E" w:rsidRDefault="00EC237A" w:rsidP="00CC41A5">
      <w:r>
        <w:t>Ako ostatné finančné náklady sú vykázané bankové poplatky.</w:t>
      </w:r>
    </w:p>
    <w:p w:rsidR="00155A0A" w:rsidRPr="00A13630" w:rsidRDefault="00155A0A" w:rsidP="003C3959">
      <w:pPr>
        <w:rPr>
          <w:sz w:val="22"/>
          <w:szCs w:val="22"/>
        </w:rPr>
      </w:pPr>
    </w:p>
    <w:p w:rsidR="00DB7899" w:rsidRPr="00A13630" w:rsidRDefault="00DB7899" w:rsidP="003C3959">
      <w:pPr>
        <w:rPr>
          <w:sz w:val="22"/>
          <w:szCs w:val="22"/>
        </w:rPr>
      </w:pPr>
    </w:p>
    <w:p w:rsidR="00A301B7" w:rsidRDefault="00A301B7" w:rsidP="003C3959">
      <w:pPr>
        <w:tabs>
          <w:tab w:val="left" w:pos="448"/>
        </w:tabs>
        <w:ind w:left="425" w:hanging="425"/>
        <w:rPr>
          <w:b/>
          <w:sz w:val="22"/>
          <w:szCs w:val="22"/>
        </w:rPr>
      </w:pPr>
    </w:p>
    <w:p w:rsidR="00D737F9" w:rsidRDefault="007D3A87" w:rsidP="00D737F9">
      <w:pPr>
        <w:tabs>
          <w:tab w:val="left" w:pos="448"/>
        </w:tabs>
        <w:ind w:left="425" w:hanging="425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VI. </w:t>
      </w:r>
      <w:r w:rsidR="00E72587">
        <w:rPr>
          <w:b/>
          <w:sz w:val="22"/>
          <w:szCs w:val="22"/>
        </w:rPr>
        <w:t xml:space="preserve"> INFORMÁCIE </w:t>
      </w:r>
      <w:r w:rsidR="00E72587" w:rsidRPr="00E72587">
        <w:rPr>
          <w:b/>
          <w:sz w:val="22"/>
          <w:szCs w:val="22"/>
        </w:rPr>
        <w:t>O ROZPOČTE A HODNOTENIE PLNENIA ROZPOČT</w:t>
      </w:r>
    </w:p>
    <w:p w:rsidR="00D737F9" w:rsidRDefault="00D737F9" w:rsidP="00D737F9">
      <w:pPr>
        <w:tabs>
          <w:tab w:val="left" w:pos="448"/>
        </w:tabs>
        <w:ind w:left="425" w:hanging="425"/>
        <w:rPr>
          <w:b/>
          <w:sz w:val="22"/>
          <w:szCs w:val="22"/>
        </w:rPr>
      </w:pPr>
    </w:p>
    <w:p w:rsidR="00620174" w:rsidRDefault="009913F9" w:rsidP="00DB0A80">
      <w:pPr>
        <w:tabs>
          <w:tab w:val="left" w:pos="448"/>
        </w:tabs>
        <w:ind w:left="425" w:hanging="425"/>
      </w:pPr>
      <w:r w:rsidRPr="00D737F9">
        <w:t xml:space="preserve">Informácie o rozpočte </w:t>
      </w:r>
      <w:r w:rsidR="00CF56B0" w:rsidRPr="00D737F9">
        <w:t xml:space="preserve">sú uvedené v </w:t>
      </w:r>
      <w:r w:rsidR="00D737F9" w:rsidRPr="00D737F9">
        <w:t xml:space="preserve">tabuľkovej časti. </w:t>
      </w:r>
    </w:p>
    <w:p w:rsidR="00CC41A5" w:rsidRDefault="00CC41A5" w:rsidP="00CC41A5">
      <w:pPr>
        <w:tabs>
          <w:tab w:val="left" w:pos="448"/>
        </w:tabs>
        <w:rPr>
          <w:b/>
          <w:sz w:val="22"/>
          <w:szCs w:val="22"/>
        </w:rPr>
      </w:pPr>
    </w:p>
    <w:p w:rsidR="00CC41A5" w:rsidRPr="00A13630" w:rsidRDefault="00CC41A5" w:rsidP="00CC41A5">
      <w:pPr>
        <w:tabs>
          <w:tab w:val="left" w:pos="448"/>
        </w:tabs>
        <w:rPr>
          <w:b/>
          <w:sz w:val="22"/>
          <w:szCs w:val="22"/>
        </w:rPr>
      </w:pPr>
    </w:p>
    <w:p w:rsidR="003C3959" w:rsidRPr="00A13630" w:rsidRDefault="007D3A87" w:rsidP="003C3959">
      <w:pPr>
        <w:tabs>
          <w:tab w:val="left" w:pos="448"/>
        </w:tabs>
        <w:ind w:left="425" w:hanging="425"/>
        <w:rPr>
          <w:b/>
          <w:sz w:val="22"/>
          <w:szCs w:val="22"/>
        </w:rPr>
      </w:pPr>
      <w:r>
        <w:rPr>
          <w:b/>
          <w:sz w:val="22"/>
          <w:szCs w:val="22"/>
        </w:rPr>
        <w:t>VII</w:t>
      </w:r>
      <w:r w:rsidR="003C3959" w:rsidRPr="00A13630">
        <w:rPr>
          <w:b/>
          <w:sz w:val="22"/>
          <w:szCs w:val="22"/>
        </w:rPr>
        <w:t>.</w:t>
      </w:r>
      <w:r w:rsidR="003C3959" w:rsidRPr="00A13630">
        <w:rPr>
          <w:b/>
          <w:sz w:val="22"/>
          <w:szCs w:val="22"/>
        </w:rPr>
        <w:tab/>
        <w:t xml:space="preserve"> SKUTOČNOSTI, KTORÉ NASTALI PO DNI, KU KTORÉMU SA ZOSTAVUJE ÚČTOVNÁ ZÁVIERKA, DO DŇA JEJ ZOSTAVENIA</w:t>
      </w:r>
    </w:p>
    <w:p w:rsidR="003C3959" w:rsidRPr="00A13630" w:rsidRDefault="003C3959" w:rsidP="00012A97">
      <w:pPr>
        <w:pStyle w:val="odstavec"/>
      </w:pPr>
    </w:p>
    <w:p w:rsidR="003C3959" w:rsidRPr="00E72587" w:rsidRDefault="003C3959" w:rsidP="00012A97">
      <w:pPr>
        <w:pStyle w:val="odstavec"/>
      </w:pPr>
      <w:r w:rsidRPr="00E72587">
        <w:t xml:space="preserve">Po 31. decembri </w:t>
      </w:r>
      <w:r w:rsidRPr="00E72587">
        <w:rPr>
          <w:iCs/>
        </w:rPr>
        <w:t>20</w:t>
      </w:r>
      <w:r w:rsidR="00BB5723">
        <w:rPr>
          <w:iCs/>
        </w:rPr>
        <w:t>2</w:t>
      </w:r>
      <w:r w:rsidR="0053077B">
        <w:rPr>
          <w:iCs/>
        </w:rPr>
        <w:t>4</w:t>
      </w:r>
      <w:r w:rsidRPr="00E72587">
        <w:t xml:space="preserve"> nenastali také udalosti, ktoré by si vyžadova</w:t>
      </w:r>
      <w:r w:rsidR="00C1611F" w:rsidRPr="00E72587">
        <w:t>li zverejnenie alebo vykázanie v</w:t>
      </w:r>
      <w:r w:rsidR="00BB5723">
        <w:t> účtovnej závierke za rok 202</w:t>
      </w:r>
      <w:r w:rsidR="0053077B">
        <w:t>4</w:t>
      </w:r>
      <w:r w:rsidRPr="00E72587">
        <w:t>.</w:t>
      </w:r>
    </w:p>
    <w:p w:rsidR="00C1611F" w:rsidRPr="00A13630" w:rsidRDefault="00C1611F" w:rsidP="00012A97">
      <w:pPr>
        <w:pStyle w:val="odstavec"/>
      </w:pPr>
    </w:p>
    <w:p w:rsidR="003C3959" w:rsidRDefault="003C3959" w:rsidP="00012A97">
      <w:pPr>
        <w:pStyle w:val="odstavec"/>
      </w:pPr>
    </w:p>
    <w:p w:rsidR="00FB447C" w:rsidRPr="00A13630" w:rsidRDefault="00FB447C" w:rsidP="003C3959">
      <w:pPr>
        <w:rPr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p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sectPr w:rsidR="00FB447C" w:rsidRPr="00A966A9" w:rsidSect="005F0094">
      <w:headerReference w:type="default" r:id="rId7"/>
      <w:footerReference w:type="default" r:id="rId8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DAE" w:rsidRDefault="00624DAE" w:rsidP="00613580">
      <w:r>
        <w:separator/>
      </w:r>
    </w:p>
  </w:endnote>
  <w:endnote w:type="continuationSeparator" w:id="0">
    <w:p w:rsidR="00624DAE" w:rsidRDefault="00624DAE" w:rsidP="0061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EB" w:rsidRPr="004D6E96" w:rsidRDefault="00925725">
    <w:pPr>
      <w:pStyle w:val="Pta"/>
      <w:rPr>
        <w:rFonts w:ascii="Cambria" w:hAnsi="Cambria"/>
        <w:sz w:val="20"/>
        <w:szCs w:val="20"/>
      </w:rPr>
    </w:pPr>
    <w:r w:rsidRPr="004D6E96">
      <w:rPr>
        <w:rFonts w:ascii="Cambria" w:hAnsi="Cambria"/>
        <w:sz w:val="20"/>
        <w:szCs w:val="20"/>
      </w:rPr>
      <w:fldChar w:fldCharType="begin"/>
    </w:r>
    <w:r w:rsidR="001D65EB" w:rsidRPr="004D6E96">
      <w:rPr>
        <w:rFonts w:ascii="Cambria" w:hAnsi="Cambria"/>
        <w:sz w:val="20"/>
        <w:szCs w:val="20"/>
      </w:rPr>
      <w:instrText xml:space="preserve"> PAGE   \* MERGEFORMAT </w:instrText>
    </w:r>
    <w:r w:rsidRPr="004D6E96">
      <w:rPr>
        <w:rFonts w:ascii="Cambria" w:hAnsi="Cambria"/>
        <w:sz w:val="20"/>
        <w:szCs w:val="20"/>
      </w:rPr>
      <w:fldChar w:fldCharType="separate"/>
    </w:r>
    <w:r w:rsidR="00C05DC1">
      <w:rPr>
        <w:rFonts w:ascii="Cambria" w:hAnsi="Cambria"/>
        <w:noProof/>
        <w:sz w:val="20"/>
        <w:szCs w:val="20"/>
      </w:rPr>
      <w:t>1</w:t>
    </w:r>
    <w:r w:rsidRPr="004D6E96">
      <w:rPr>
        <w:rFonts w:ascii="Cambria" w:hAnsi="Cambria"/>
        <w:sz w:val="20"/>
        <w:szCs w:val="20"/>
      </w:rPr>
      <w:fldChar w:fldCharType="end"/>
    </w:r>
  </w:p>
  <w:p w:rsidR="001D65EB" w:rsidRDefault="001D65E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DAE" w:rsidRDefault="00624DAE" w:rsidP="00613580">
      <w:r>
        <w:separator/>
      </w:r>
    </w:p>
  </w:footnote>
  <w:footnote w:type="continuationSeparator" w:id="0">
    <w:p w:rsidR="00624DAE" w:rsidRDefault="00624DAE" w:rsidP="00613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EB" w:rsidRPr="00D80E35" w:rsidRDefault="001D65EB" w:rsidP="00DB7899">
    <w:pPr>
      <w:pStyle w:val="Hlavika"/>
      <w:tabs>
        <w:tab w:val="clear" w:pos="4536"/>
        <w:tab w:val="clear" w:pos="9072"/>
      </w:tabs>
      <w:ind w:right="-82"/>
      <w:jc w:val="right"/>
      <w:rPr>
        <w:b/>
        <w:sz w:val="20"/>
        <w:szCs w:val="20"/>
      </w:rPr>
    </w:pPr>
    <w:r w:rsidRPr="00D80E35">
      <w:rPr>
        <w:b/>
        <w:sz w:val="20"/>
        <w:szCs w:val="20"/>
      </w:rPr>
      <w:tab/>
      <w:t xml:space="preserve">             </w:t>
    </w:r>
  </w:p>
  <w:p w:rsidR="00012A97" w:rsidRPr="0060736D" w:rsidRDefault="00E239BC" w:rsidP="0060736D">
    <w:pPr>
      <w:pStyle w:val="Hlavika"/>
      <w:tabs>
        <w:tab w:val="clear" w:pos="4536"/>
        <w:tab w:val="clear" w:pos="9072"/>
      </w:tabs>
      <w:ind w:right="-82"/>
      <w:jc w:val="center"/>
      <w:rPr>
        <w:b/>
        <w:i/>
        <w:sz w:val="20"/>
        <w:szCs w:val="20"/>
      </w:rPr>
    </w:pPr>
    <w:r w:rsidRPr="00D80E35">
      <w:rPr>
        <w:b/>
        <w:i/>
        <w:sz w:val="20"/>
        <w:szCs w:val="20"/>
      </w:rPr>
      <w:t>Základná škola s materskou školou Cinobaňa, Banská  116/47, 985 22 Cinobaňa</w:t>
    </w:r>
  </w:p>
  <w:p w:rsidR="002F1CF1" w:rsidRPr="00265030" w:rsidRDefault="00012A97" w:rsidP="002F1CF1">
    <w:pPr>
      <w:pStyle w:val="Hlavika"/>
      <w:pBdr>
        <w:bottom w:val="single" w:sz="4" w:space="1" w:color="auto"/>
      </w:pBdr>
      <w:tabs>
        <w:tab w:val="clear" w:pos="9072"/>
      </w:tabs>
      <w:jc w:val="center"/>
      <w:rPr>
        <w:sz w:val="20"/>
        <w:szCs w:val="20"/>
      </w:rPr>
    </w:pPr>
    <w:r w:rsidRPr="0032719D">
      <w:rPr>
        <w:sz w:val="20"/>
        <w:szCs w:val="20"/>
      </w:rPr>
      <w:t xml:space="preserve">Poznámky  individuálnej účtovnej závierky  zostavenej k 31. decembru </w:t>
    </w:r>
    <w:r w:rsidR="0053077B">
      <w:rPr>
        <w:sz w:val="20"/>
        <w:szCs w:val="20"/>
      </w:rPr>
      <w:t>2024</w:t>
    </w:r>
  </w:p>
  <w:p w:rsidR="001D65EB" w:rsidRDefault="001D65E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2" w15:restartNumberingAfterBreak="0">
    <w:nsid w:val="0400238F"/>
    <w:multiLevelType w:val="hybridMultilevel"/>
    <w:tmpl w:val="CF209346"/>
    <w:lvl w:ilvl="0" w:tplc="041B0001">
      <w:start w:val="1"/>
      <w:numFmt w:val="bullet"/>
      <w:pStyle w:val="i"/>
      <w:lvlText w:val=""/>
      <w:lvlJc w:val="left"/>
      <w:pPr>
        <w:tabs>
          <w:tab w:val="num" w:pos="804"/>
        </w:tabs>
        <w:ind w:left="8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24"/>
        </w:tabs>
        <w:ind w:left="15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44"/>
        </w:tabs>
        <w:ind w:left="22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64"/>
        </w:tabs>
        <w:ind w:left="29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84"/>
        </w:tabs>
        <w:ind w:left="36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04"/>
        </w:tabs>
        <w:ind w:left="44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24"/>
        </w:tabs>
        <w:ind w:left="51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44"/>
        </w:tabs>
        <w:ind w:left="58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64"/>
        </w:tabs>
        <w:ind w:left="6564" w:hanging="360"/>
      </w:pPr>
      <w:rPr>
        <w:rFonts w:ascii="Wingdings" w:hAnsi="Wingdings" w:hint="default"/>
      </w:rPr>
    </w:lvl>
  </w:abstractNum>
  <w:abstractNum w:abstractNumId="3" w15:restartNumberingAfterBreak="0">
    <w:nsid w:val="06354194"/>
    <w:multiLevelType w:val="hybridMultilevel"/>
    <w:tmpl w:val="00F05286"/>
    <w:lvl w:ilvl="0" w:tplc="B5CABE32">
      <w:start w:val="5"/>
      <w:numFmt w:val="decimal"/>
      <w:pStyle w:val="9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63722B"/>
    <w:multiLevelType w:val="hybridMultilevel"/>
    <w:tmpl w:val="48B6D378"/>
    <w:lvl w:ilvl="0" w:tplc="57D4CB3A">
      <w:start w:val="1"/>
      <w:numFmt w:val="lowerRoman"/>
      <w:pStyle w:val="Heading3E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1A5382"/>
    <w:multiLevelType w:val="hybridMultilevel"/>
    <w:tmpl w:val="F3500982"/>
    <w:lvl w:ilvl="0" w:tplc="1E586974">
      <w:start w:val="1"/>
      <w:numFmt w:val="decimal"/>
      <w:pStyle w:val="83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2D3E65"/>
    <w:multiLevelType w:val="hybridMultilevel"/>
    <w:tmpl w:val="D23AAA80"/>
    <w:lvl w:ilvl="0" w:tplc="2D7A2306">
      <w:start w:val="1"/>
      <w:numFmt w:val="decimal"/>
      <w:pStyle w:val="thirdi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DD2672"/>
    <w:multiLevelType w:val="hybridMultilevel"/>
    <w:tmpl w:val="2146C5BA"/>
    <w:lvl w:ilvl="0" w:tplc="E84895DC">
      <w:start w:val="1"/>
      <w:numFmt w:val="lowerLetter"/>
      <w:pStyle w:val="Heading9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5C7E89"/>
    <w:multiLevelType w:val="hybridMultilevel"/>
    <w:tmpl w:val="5296DF7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B440466"/>
    <w:multiLevelType w:val="hybridMultilevel"/>
    <w:tmpl w:val="BE58DF08"/>
    <w:lvl w:ilvl="0" w:tplc="CF627728">
      <w:start w:val="1"/>
      <w:numFmt w:val="decimal"/>
      <w:pStyle w:val="Nadpis2"/>
      <w:lvlText w:val="%1."/>
      <w:lvlJc w:val="left"/>
      <w:pPr>
        <w:ind w:left="704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CD5160D"/>
    <w:multiLevelType w:val="hybridMultilevel"/>
    <w:tmpl w:val="67A6B23A"/>
    <w:lvl w:ilvl="0" w:tplc="FFFFFFFF">
      <w:start w:val="1"/>
      <w:numFmt w:val="decimal"/>
      <w:pStyle w:val="10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EA3A6B"/>
    <w:multiLevelType w:val="hybridMultilevel"/>
    <w:tmpl w:val="A0E4CBD2"/>
    <w:lvl w:ilvl="0" w:tplc="FFFFFFFF">
      <w:start w:val="1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E806F0"/>
    <w:multiLevelType w:val="hybridMultilevel"/>
    <w:tmpl w:val="B4F4A104"/>
    <w:lvl w:ilvl="0" w:tplc="AF9ED922">
      <w:start w:val="1"/>
      <w:numFmt w:val="decimal"/>
      <w:pStyle w:val="Heading3B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7046F6"/>
    <w:multiLevelType w:val="hybridMultilevel"/>
    <w:tmpl w:val="047207FE"/>
    <w:lvl w:ilvl="0" w:tplc="948C4E7C">
      <w:start w:val="1"/>
      <w:numFmt w:val="decimal"/>
      <w:pStyle w:val="51n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7F0E87"/>
    <w:multiLevelType w:val="hybridMultilevel"/>
    <w:tmpl w:val="0C707636"/>
    <w:lvl w:ilvl="0" w:tplc="EDA441A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A575B4"/>
    <w:multiLevelType w:val="hybridMultilevel"/>
    <w:tmpl w:val="B9D6FC10"/>
    <w:lvl w:ilvl="0" w:tplc="6E42795C">
      <w:start w:val="1"/>
      <w:numFmt w:val="decimal"/>
      <w:pStyle w:val="92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201B2C"/>
    <w:multiLevelType w:val="hybridMultilevel"/>
    <w:tmpl w:val="895E5A80"/>
    <w:lvl w:ilvl="0" w:tplc="331AC5C6">
      <w:start w:val="1"/>
      <w:numFmt w:val="decimal"/>
      <w:pStyle w:val="odstavecabc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1C4A55"/>
    <w:multiLevelType w:val="hybridMultilevel"/>
    <w:tmpl w:val="BE820354"/>
    <w:lvl w:ilvl="0" w:tplc="ED6E2958">
      <w:start w:val="1"/>
      <w:numFmt w:val="decimal"/>
      <w:pStyle w:val="74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2C3E58"/>
    <w:multiLevelType w:val="hybridMultilevel"/>
    <w:tmpl w:val="C9320C3C"/>
    <w:lvl w:ilvl="0" w:tplc="FFFFFFFF">
      <w:start w:val="1"/>
      <w:numFmt w:val="decimal"/>
      <w:pStyle w:val="Obyajntext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4C78C0"/>
    <w:multiLevelType w:val="hybridMultilevel"/>
    <w:tmpl w:val="756C2AB6"/>
    <w:lvl w:ilvl="0" w:tplc="1A6C0948">
      <w:start w:val="1"/>
      <w:numFmt w:val="decimal"/>
      <w:pStyle w:val="73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6826EC"/>
    <w:multiLevelType w:val="hybridMultilevel"/>
    <w:tmpl w:val="C4846EA6"/>
    <w:lvl w:ilvl="0" w:tplc="DD6E5A74">
      <w:start w:val="3"/>
      <w:numFmt w:val="decimal"/>
      <w:pStyle w:val="TextmTz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C91856"/>
    <w:multiLevelType w:val="hybridMultilevel"/>
    <w:tmpl w:val="1D1E8DE4"/>
    <w:lvl w:ilvl="0" w:tplc="D5EC793E">
      <w:start w:val="1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92117E"/>
    <w:multiLevelType w:val="hybridMultilevel"/>
    <w:tmpl w:val="821CF682"/>
    <w:lvl w:ilvl="0" w:tplc="D2405970">
      <w:start w:val="1"/>
      <w:numFmt w:val="decimal"/>
      <w:pStyle w:val="aparagraf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01040B"/>
    <w:multiLevelType w:val="hybridMultilevel"/>
    <w:tmpl w:val="AE742368"/>
    <w:lvl w:ilvl="0" w:tplc="EB166044">
      <w:start w:val="1"/>
      <w:numFmt w:val="lowerRoman"/>
      <w:pStyle w:val="8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563B57"/>
    <w:multiLevelType w:val="hybridMultilevel"/>
    <w:tmpl w:val="CB9213D6"/>
    <w:lvl w:ilvl="0" w:tplc="4A5E6814">
      <w:start w:val="1"/>
      <w:numFmt w:val="decimal"/>
      <w:pStyle w:val="41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57D6DB4"/>
    <w:multiLevelType w:val="hybridMultilevel"/>
    <w:tmpl w:val="C4626BAE"/>
    <w:lvl w:ilvl="0" w:tplc="041B0001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26" w15:restartNumberingAfterBreak="0">
    <w:nsid w:val="58E80D9E"/>
    <w:multiLevelType w:val="singleLevel"/>
    <w:tmpl w:val="12884C56"/>
    <w:lvl w:ilvl="0">
      <w:start w:val="12"/>
      <w:numFmt w:val="decimal"/>
      <w:pStyle w:val="odstavecbezcisl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7" w15:restartNumberingAfterBreak="0">
    <w:nsid w:val="5E3A1B90"/>
    <w:multiLevelType w:val="hybridMultilevel"/>
    <w:tmpl w:val="41060564"/>
    <w:lvl w:ilvl="0" w:tplc="FFFFFFFF">
      <w:start w:val="1"/>
      <w:numFmt w:val="decimal"/>
      <w:pStyle w:val="82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881D07"/>
    <w:multiLevelType w:val="hybridMultilevel"/>
    <w:tmpl w:val="B7002EEE"/>
    <w:lvl w:ilvl="0" w:tplc="4FE43A2A">
      <w:start w:val="1"/>
      <w:numFmt w:val="lowerRoman"/>
      <w:pStyle w:val="51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D27E84"/>
    <w:multiLevelType w:val="singleLevel"/>
    <w:tmpl w:val="167876F8"/>
    <w:lvl w:ilvl="0">
      <w:start w:val="1"/>
      <w:numFmt w:val="decimal"/>
      <w:pStyle w:val="Style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0" w15:restartNumberingAfterBreak="0">
    <w:nsid w:val="66063AC2"/>
    <w:multiLevelType w:val="singleLevel"/>
    <w:tmpl w:val="DB68E8D2"/>
    <w:lvl w:ilvl="0">
      <w:start w:val="1"/>
      <w:numFmt w:val="decimal"/>
      <w:pStyle w:val="Borders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1" w15:restartNumberingAfterBreak="0">
    <w:nsid w:val="66701978"/>
    <w:multiLevelType w:val="hybridMultilevel"/>
    <w:tmpl w:val="93DCE3CC"/>
    <w:lvl w:ilvl="0" w:tplc="FFFFFFFF">
      <w:start w:val="1"/>
      <w:numFmt w:val="decimal"/>
      <w:pStyle w:val="newi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06157C"/>
    <w:multiLevelType w:val="hybridMultilevel"/>
    <w:tmpl w:val="B1C8CA70"/>
    <w:lvl w:ilvl="0" w:tplc="FFFFFFFF">
      <w:start w:val="1"/>
      <w:numFmt w:val="decimal"/>
      <w:pStyle w:val="93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294A29"/>
    <w:multiLevelType w:val="hybridMultilevel"/>
    <w:tmpl w:val="807EFCC6"/>
    <w:lvl w:ilvl="0" w:tplc="507E5918">
      <w:start w:val="1"/>
      <w:numFmt w:val="decimal"/>
      <w:pStyle w:val="Headinga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259EA40E" w:tentative="1">
      <w:start w:val="1"/>
      <w:numFmt w:val="lowerLetter"/>
      <w:pStyle w:val="Headingb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7940AB"/>
    <w:multiLevelType w:val="hybridMultilevel"/>
    <w:tmpl w:val="67885438"/>
    <w:lvl w:ilvl="0" w:tplc="C9DA67AC">
      <w:start w:val="1"/>
      <w:numFmt w:val="decimal"/>
      <w:pStyle w:val="fori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0A004B"/>
    <w:multiLevelType w:val="hybridMultilevel"/>
    <w:tmpl w:val="7F9E3360"/>
    <w:lvl w:ilvl="0" w:tplc="605C2648">
      <w:start w:val="1"/>
      <w:numFmt w:val="bullet"/>
      <w:pStyle w:val="3Heading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6" w15:restartNumberingAfterBreak="0">
    <w:nsid w:val="6A964201"/>
    <w:multiLevelType w:val="hybridMultilevel"/>
    <w:tmpl w:val="AF1E96D2"/>
    <w:lvl w:ilvl="0" w:tplc="FFFFFFFF">
      <w:start w:val="1"/>
      <w:numFmt w:val="decimal"/>
      <w:pStyle w:val="6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396361"/>
    <w:multiLevelType w:val="hybridMultilevel"/>
    <w:tmpl w:val="8EEC96BE"/>
    <w:lvl w:ilvl="0" w:tplc="F9D2B582">
      <w:start w:val="1"/>
      <w:numFmt w:val="lowerRoman"/>
      <w:pStyle w:val="84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E65AB4"/>
    <w:multiLevelType w:val="hybridMultilevel"/>
    <w:tmpl w:val="E55459BC"/>
    <w:lvl w:ilvl="0" w:tplc="D0E8D01E">
      <w:start w:val="1"/>
      <w:numFmt w:val="decimal"/>
      <w:pStyle w:val="7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60326C7"/>
    <w:multiLevelType w:val="hybridMultilevel"/>
    <w:tmpl w:val="A3C42076"/>
    <w:lvl w:ilvl="0" w:tplc="33E686E0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35"/>
  </w:num>
  <w:num w:numId="3">
    <w:abstractNumId w:val="2"/>
  </w:num>
  <w:num w:numId="4">
    <w:abstractNumId w:val="39"/>
  </w:num>
  <w:num w:numId="5">
    <w:abstractNumId w:val="24"/>
  </w:num>
  <w:num w:numId="6">
    <w:abstractNumId w:val="28"/>
  </w:num>
  <w:num w:numId="7">
    <w:abstractNumId w:val="36"/>
  </w:num>
  <w:num w:numId="8">
    <w:abstractNumId w:val="38"/>
  </w:num>
  <w:num w:numId="9">
    <w:abstractNumId w:val="31"/>
  </w:num>
  <w:num w:numId="10">
    <w:abstractNumId w:val="19"/>
  </w:num>
  <w:num w:numId="11">
    <w:abstractNumId w:val="17"/>
  </w:num>
  <w:num w:numId="12">
    <w:abstractNumId w:val="6"/>
  </w:num>
  <w:num w:numId="13">
    <w:abstractNumId w:val="11"/>
  </w:num>
  <w:num w:numId="14">
    <w:abstractNumId w:val="23"/>
  </w:num>
  <w:num w:numId="15">
    <w:abstractNumId w:val="27"/>
  </w:num>
  <w:num w:numId="16">
    <w:abstractNumId w:val="5"/>
  </w:num>
  <w:num w:numId="17">
    <w:abstractNumId w:val="37"/>
  </w:num>
  <w:num w:numId="18">
    <w:abstractNumId w:val="3"/>
  </w:num>
  <w:num w:numId="19">
    <w:abstractNumId w:val="15"/>
  </w:num>
  <w:num w:numId="20">
    <w:abstractNumId w:val="32"/>
  </w:num>
  <w:num w:numId="21">
    <w:abstractNumId w:val="10"/>
  </w:num>
  <w:num w:numId="22">
    <w:abstractNumId w:val="34"/>
  </w:num>
  <w:num w:numId="23">
    <w:abstractNumId w:val="13"/>
  </w:num>
  <w:num w:numId="24">
    <w:abstractNumId w:val="20"/>
  </w:num>
  <w:num w:numId="25">
    <w:abstractNumId w:val="18"/>
  </w:num>
  <w:num w:numId="26">
    <w:abstractNumId w:val="12"/>
  </w:num>
  <w:num w:numId="27">
    <w:abstractNumId w:val="4"/>
  </w:num>
  <w:num w:numId="28">
    <w:abstractNumId w:val="22"/>
  </w:num>
  <w:num w:numId="29">
    <w:abstractNumId w:val="30"/>
  </w:num>
  <w:num w:numId="30">
    <w:abstractNumId w:val="29"/>
  </w:num>
  <w:num w:numId="31">
    <w:abstractNumId w:val="16"/>
  </w:num>
  <w:num w:numId="32">
    <w:abstractNumId w:val="26"/>
  </w:num>
  <w:num w:numId="33">
    <w:abstractNumId w:val="7"/>
  </w:num>
  <w:num w:numId="34">
    <w:abstractNumId w:val="33"/>
  </w:num>
  <w:num w:numId="35">
    <w:abstractNumId w:val="14"/>
  </w:num>
  <w:num w:numId="36">
    <w:abstractNumId w:val="9"/>
    <w:lvlOverride w:ilvl="0">
      <w:startOverride w:val="1"/>
    </w:lvlOverride>
  </w:num>
  <w:num w:numId="37">
    <w:abstractNumId w:val="8"/>
  </w:num>
  <w:num w:numId="38">
    <w:abstractNumId w:val="9"/>
  </w:num>
  <w:num w:numId="39">
    <w:abstractNumId w:val="9"/>
    <w:lvlOverride w:ilvl="0">
      <w:startOverride w:val="1"/>
    </w:lvlOverride>
  </w:num>
  <w:num w:numId="40">
    <w:abstractNumId w:val="9"/>
    <w:lvlOverride w:ilvl="0">
      <w:startOverride w:val="1"/>
    </w:lvlOverride>
  </w:num>
  <w:num w:numId="41">
    <w:abstractNumId w:val="25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D7A"/>
    <w:rsid w:val="000006BB"/>
    <w:rsid w:val="00005EA4"/>
    <w:rsid w:val="00012A97"/>
    <w:rsid w:val="0001306E"/>
    <w:rsid w:val="00022052"/>
    <w:rsid w:val="000327E8"/>
    <w:rsid w:val="0005037D"/>
    <w:rsid w:val="00074CAC"/>
    <w:rsid w:val="000840A7"/>
    <w:rsid w:val="00087738"/>
    <w:rsid w:val="00096CE3"/>
    <w:rsid w:val="000A1274"/>
    <w:rsid w:val="000D3E6B"/>
    <w:rsid w:val="000E46D3"/>
    <w:rsid w:val="000E7387"/>
    <w:rsid w:val="000E76AA"/>
    <w:rsid w:val="000F4ED6"/>
    <w:rsid w:val="000F7BA1"/>
    <w:rsid w:val="001012EB"/>
    <w:rsid w:val="00104017"/>
    <w:rsid w:val="00111AB2"/>
    <w:rsid w:val="00123652"/>
    <w:rsid w:val="00136EA6"/>
    <w:rsid w:val="00145A11"/>
    <w:rsid w:val="00155A0A"/>
    <w:rsid w:val="0015748A"/>
    <w:rsid w:val="0016014A"/>
    <w:rsid w:val="001623F6"/>
    <w:rsid w:val="00164786"/>
    <w:rsid w:val="00173E20"/>
    <w:rsid w:val="00174724"/>
    <w:rsid w:val="001760F2"/>
    <w:rsid w:val="00177A1A"/>
    <w:rsid w:val="00180C56"/>
    <w:rsid w:val="00186FE8"/>
    <w:rsid w:val="00190AEE"/>
    <w:rsid w:val="001952AA"/>
    <w:rsid w:val="001A287B"/>
    <w:rsid w:val="001A3E87"/>
    <w:rsid w:val="001A4C41"/>
    <w:rsid w:val="001A646D"/>
    <w:rsid w:val="001B6C16"/>
    <w:rsid w:val="001B7D83"/>
    <w:rsid w:val="001C4645"/>
    <w:rsid w:val="001C653D"/>
    <w:rsid w:val="001D65EB"/>
    <w:rsid w:val="001E65C9"/>
    <w:rsid w:val="001F087D"/>
    <w:rsid w:val="001F1794"/>
    <w:rsid w:val="001F5C5A"/>
    <w:rsid w:val="0020007F"/>
    <w:rsid w:val="00220D77"/>
    <w:rsid w:val="002230D3"/>
    <w:rsid w:val="00227417"/>
    <w:rsid w:val="00232743"/>
    <w:rsid w:val="00232F51"/>
    <w:rsid w:val="00236F82"/>
    <w:rsid w:val="002413E8"/>
    <w:rsid w:val="002423D0"/>
    <w:rsid w:val="00245CA2"/>
    <w:rsid w:val="00247F9C"/>
    <w:rsid w:val="002512F8"/>
    <w:rsid w:val="002569A2"/>
    <w:rsid w:val="00261E4A"/>
    <w:rsid w:val="00265030"/>
    <w:rsid w:val="00267447"/>
    <w:rsid w:val="00271D6C"/>
    <w:rsid w:val="00297C0C"/>
    <w:rsid w:val="002A021C"/>
    <w:rsid w:val="002A0558"/>
    <w:rsid w:val="002B3DEC"/>
    <w:rsid w:val="002B4028"/>
    <w:rsid w:val="002C6B04"/>
    <w:rsid w:val="002D044A"/>
    <w:rsid w:val="002D08EB"/>
    <w:rsid w:val="002E0932"/>
    <w:rsid w:val="002F1CF1"/>
    <w:rsid w:val="002F4E4C"/>
    <w:rsid w:val="002F660F"/>
    <w:rsid w:val="00301373"/>
    <w:rsid w:val="00327195"/>
    <w:rsid w:val="00335E5F"/>
    <w:rsid w:val="003447A6"/>
    <w:rsid w:val="003506EF"/>
    <w:rsid w:val="003629A7"/>
    <w:rsid w:val="003722D3"/>
    <w:rsid w:val="00373B40"/>
    <w:rsid w:val="003755E6"/>
    <w:rsid w:val="00382F64"/>
    <w:rsid w:val="00384A7E"/>
    <w:rsid w:val="00391204"/>
    <w:rsid w:val="0039626E"/>
    <w:rsid w:val="003A0B02"/>
    <w:rsid w:val="003A0CA4"/>
    <w:rsid w:val="003A0E49"/>
    <w:rsid w:val="003A20BE"/>
    <w:rsid w:val="003B19E3"/>
    <w:rsid w:val="003B3577"/>
    <w:rsid w:val="003B3DC9"/>
    <w:rsid w:val="003B6FBD"/>
    <w:rsid w:val="003C0711"/>
    <w:rsid w:val="003C3959"/>
    <w:rsid w:val="003D12CF"/>
    <w:rsid w:val="003D13A3"/>
    <w:rsid w:val="003D65F6"/>
    <w:rsid w:val="003D6BFD"/>
    <w:rsid w:val="003E5A10"/>
    <w:rsid w:val="003F1F54"/>
    <w:rsid w:val="003F1F90"/>
    <w:rsid w:val="003F45C1"/>
    <w:rsid w:val="003F71F0"/>
    <w:rsid w:val="0040228E"/>
    <w:rsid w:val="00407ABC"/>
    <w:rsid w:val="00407D8B"/>
    <w:rsid w:val="004167F3"/>
    <w:rsid w:val="00420855"/>
    <w:rsid w:val="004218FB"/>
    <w:rsid w:val="004224B7"/>
    <w:rsid w:val="00423679"/>
    <w:rsid w:val="0043118B"/>
    <w:rsid w:val="004317CF"/>
    <w:rsid w:val="0043436D"/>
    <w:rsid w:val="004344D5"/>
    <w:rsid w:val="00443C84"/>
    <w:rsid w:val="00443E89"/>
    <w:rsid w:val="00453C0D"/>
    <w:rsid w:val="00462195"/>
    <w:rsid w:val="00470844"/>
    <w:rsid w:val="00470850"/>
    <w:rsid w:val="00482FDC"/>
    <w:rsid w:val="004A4D32"/>
    <w:rsid w:val="004B5E1E"/>
    <w:rsid w:val="004B60EB"/>
    <w:rsid w:val="004C46FF"/>
    <w:rsid w:val="004C5933"/>
    <w:rsid w:val="004C7FE2"/>
    <w:rsid w:val="004D2540"/>
    <w:rsid w:val="004D3C41"/>
    <w:rsid w:val="004D6E96"/>
    <w:rsid w:val="004F2E18"/>
    <w:rsid w:val="004F4AB0"/>
    <w:rsid w:val="004F603C"/>
    <w:rsid w:val="004F60E4"/>
    <w:rsid w:val="004F67E2"/>
    <w:rsid w:val="0050244E"/>
    <w:rsid w:val="0050336F"/>
    <w:rsid w:val="005038EC"/>
    <w:rsid w:val="005133AA"/>
    <w:rsid w:val="005203A7"/>
    <w:rsid w:val="005240F7"/>
    <w:rsid w:val="0053077B"/>
    <w:rsid w:val="00540CBE"/>
    <w:rsid w:val="00542E9A"/>
    <w:rsid w:val="00551B77"/>
    <w:rsid w:val="00554F18"/>
    <w:rsid w:val="0057036B"/>
    <w:rsid w:val="00570E72"/>
    <w:rsid w:val="00576D53"/>
    <w:rsid w:val="005947D7"/>
    <w:rsid w:val="00595DB9"/>
    <w:rsid w:val="005A0518"/>
    <w:rsid w:val="005A7248"/>
    <w:rsid w:val="005C0D02"/>
    <w:rsid w:val="005C1ADB"/>
    <w:rsid w:val="005C2915"/>
    <w:rsid w:val="005C6176"/>
    <w:rsid w:val="005D0454"/>
    <w:rsid w:val="005D2064"/>
    <w:rsid w:val="005D4062"/>
    <w:rsid w:val="005D487E"/>
    <w:rsid w:val="005D5042"/>
    <w:rsid w:val="005D6ECB"/>
    <w:rsid w:val="005E0B92"/>
    <w:rsid w:val="005E332E"/>
    <w:rsid w:val="005E5EB3"/>
    <w:rsid w:val="005E7DB8"/>
    <w:rsid w:val="005F0094"/>
    <w:rsid w:val="005F2435"/>
    <w:rsid w:val="0060736D"/>
    <w:rsid w:val="00613580"/>
    <w:rsid w:val="006151B5"/>
    <w:rsid w:val="00620174"/>
    <w:rsid w:val="00620C60"/>
    <w:rsid w:val="00624B01"/>
    <w:rsid w:val="00624DAE"/>
    <w:rsid w:val="00631872"/>
    <w:rsid w:val="0064540E"/>
    <w:rsid w:val="00652D12"/>
    <w:rsid w:val="006570D8"/>
    <w:rsid w:val="00674FC5"/>
    <w:rsid w:val="006772CB"/>
    <w:rsid w:val="00680C00"/>
    <w:rsid w:val="00685E2D"/>
    <w:rsid w:val="0069294C"/>
    <w:rsid w:val="00692B9E"/>
    <w:rsid w:val="006B3748"/>
    <w:rsid w:val="006B6267"/>
    <w:rsid w:val="006C2D5F"/>
    <w:rsid w:val="006C3D9A"/>
    <w:rsid w:val="006C42C0"/>
    <w:rsid w:val="006C45A2"/>
    <w:rsid w:val="006C5FD4"/>
    <w:rsid w:val="006D5057"/>
    <w:rsid w:val="006E0E20"/>
    <w:rsid w:val="006E1CFA"/>
    <w:rsid w:val="006E3E35"/>
    <w:rsid w:val="006E6645"/>
    <w:rsid w:val="006E73FD"/>
    <w:rsid w:val="006F59E7"/>
    <w:rsid w:val="00701BAB"/>
    <w:rsid w:val="0071142A"/>
    <w:rsid w:val="007123BE"/>
    <w:rsid w:val="00735BFE"/>
    <w:rsid w:val="00750057"/>
    <w:rsid w:val="007572BD"/>
    <w:rsid w:val="00760F56"/>
    <w:rsid w:val="00765D03"/>
    <w:rsid w:val="00766367"/>
    <w:rsid w:val="0077162B"/>
    <w:rsid w:val="00774EE3"/>
    <w:rsid w:val="00780EC7"/>
    <w:rsid w:val="00792F09"/>
    <w:rsid w:val="007954A2"/>
    <w:rsid w:val="007A0D7A"/>
    <w:rsid w:val="007A47F4"/>
    <w:rsid w:val="007A5A3A"/>
    <w:rsid w:val="007A5FE2"/>
    <w:rsid w:val="007B272A"/>
    <w:rsid w:val="007B6D62"/>
    <w:rsid w:val="007D3A87"/>
    <w:rsid w:val="007D3F28"/>
    <w:rsid w:val="007E4735"/>
    <w:rsid w:val="007E49F2"/>
    <w:rsid w:val="007E71D1"/>
    <w:rsid w:val="007F0167"/>
    <w:rsid w:val="007F3096"/>
    <w:rsid w:val="00802308"/>
    <w:rsid w:val="00810A7D"/>
    <w:rsid w:val="008119AB"/>
    <w:rsid w:val="00831B49"/>
    <w:rsid w:val="008378A6"/>
    <w:rsid w:val="00860230"/>
    <w:rsid w:val="0086056A"/>
    <w:rsid w:val="008625B3"/>
    <w:rsid w:val="008625F2"/>
    <w:rsid w:val="00871A7C"/>
    <w:rsid w:val="00873FBA"/>
    <w:rsid w:val="00876782"/>
    <w:rsid w:val="00876BBE"/>
    <w:rsid w:val="008815E8"/>
    <w:rsid w:val="00881A85"/>
    <w:rsid w:val="00883723"/>
    <w:rsid w:val="0089686B"/>
    <w:rsid w:val="008A08A8"/>
    <w:rsid w:val="008A3E87"/>
    <w:rsid w:val="008A5BDA"/>
    <w:rsid w:val="008B131F"/>
    <w:rsid w:val="008C1AE2"/>
    <w:rsid w:val="008D52D7"/>
    <w:rsid w:val="008D5D09"/>
    <w:rsid w:val="008E0D2C"/>
    <w:rsid w:val="008E2C1C"/>
    <w:rsid w:val="008F24AE"/>
    <w:rsid w:val="008F6DB2"/>
    <w:rsid w:val="00906552"/>
    <w:rsid w:val="009159E8"/>
    <w:rsid w:val="009227F2"/>
    <w:rsid w:val="009250D8"/>
    <w:rsid w:val="00925725"/>
    <w:rsid w:val="0093554B"/>
    <w:rsid w:val="00936D7E"/>
    <w:rsid w:val="00944F2B"/>
    <w:rsid w:val="00945D4F"/>
    <w:rsid w:val="00981A99"/>
    <w:rsid w:val="0098369E"/>
    <w:rsid w:val="009905B7"/>
    <w:rsid w:val="009913F9"/>
    <w:rsid w:val="00992509"/>
    <w:rsid w:val="00992C80"/>
    <w:rsid w:val="00996307"/>
    <w:rsid w:val="009A1019"/>
    <w:rsid w:val="009A3496"/>
    <w:rsid w:val="009A4E16"/>
    <w:rsid w:val="009B50B6"/>
    <w:rsid w:val="009C0F76"/>
    <w:rsid w:val="009C0FFC"/>
    <w:rsid w:val="009D2086"/>
    <w:rsid w:val="009D2EE3"/>
    <w:rsid w:val="009D770F"/>
    <w:rsid w:val="009E2917"/>
    <w:rsid w:val="009E56FC"/>
    <w:rsid w:val="009F52BB"/>
    <w:rsid w:val="00A04DFA"/>
    <w:rsid w:val="00A13630"/>
    <w:rsid w:val="00A13D88"/>
    <w:rsid w:val="00A22AC6"/>
    <w:rsid w:val="00A269EE"/>
    <w:rsid w:val="00A301B7"/>
    <w:rsid w:val="00A37A4E"/>
    <w:rsid w:val="00A4219F"/>
    <w:rsid w:val="00A46ECB"/>
    <w:rsid w:val="00A519A9"/>
    <w:rsid w:val="00A579A2"/>
    <w:rsid w:val="00A6684A"/>
    <w:rsid w:val="00A70535"/>
    <w:rsid w:val="00A747C8"/>
    <w:rsid w:val="00A749AB"/>
    <w:rsid w:val="00A74A43"/>
    <w:rsid w:val="00A82A10"/>
    <w:rsid w:val="00A966A9"/>
    <w:rsid w:val="00AA02E8"/>
    <w:rsid w:val="00AA1E57"/>
    <w:rsid w:val="00AA71CC"/>
    <w:rsid w:val="00AB1BEB"/>
    <w:rsid w:val="00AB2F58"/>
    <w:rsid w:val="00AB5F34"/>
    <w:rsid w:val="00AB643F"/>
    <w:rsid w:val="00AC1AD1"/>
    <w:rsid w:val="00AD0068"/>
    <w:rsid w:val="00AD1B4D"/>
    <w:rsid w:val="00AD6215"/>
    <w:rsid w:val="00AE4A65"/>
    <w:rsid w:val="00AF580E"/>
    <w:rsid w:val="00B10F8B"/>
    <w:rsid w:val="00B12C18"/>
    <w:rsid w:val="00B130DA"/>
    <w:rsid w:val="00B15D3C"/>
    <w:rsid w:val="00B176F1"/>
    <w:rsid w:val="00B20B43"/>
    <w:rsid w:val="00B22C19"/>
    <w:rsid w:val="00B33E73"/>
    <w:rsid w:val="00B34964"/>
    <w:rsid w:val="00B37D98"/>
    <w:rsid w:val="00B42DB8"/>
    <w:rsid w:val="00B5238E"/>
    <w:rsid w:val="00B55DE9"/>
    <w:rsid w:val="00B560BD"/>
    <w:rsid w:val="00B75FBE"/>
    <w:rsid w:val="00B76F41"/>
    <w:rsid w:val="00B91B02"/>
    <w:rsid w:val="00B9215C"/>
    <w:rsid w:val="00BB5723"/>
    <w:rsid w:val="00BD0BA6"/>
    <w:rsid w:val="00BD36DA"/>
    <w:rsid w:val="00BE029E"/>
    <w:rsid w:val="00BE783F"/>
    <w:rsid w:val="00BF3E12"/>
    <w:rsid w:val="00BF6066"/>
    <w:rsid w:val="00BF6824"/>
    <w:rsid w:val="00C05DC1"/>
    <w:rsid w:val="00C05DE5"/>
    <w:rsid w:val="00C07A7C"/>
    <w:rsid w:val="00C1000F"/>
    <w:rsid w:val="00C1611F"/>
    <w:rsid w:val="00C20713"/>
    <w:rsid w:val="00C37B8C"/>
    <w:rsid w:val="00C45805"/>
    <w:rsid w:val="00C45C63"/>
    <w:rsid w:val="00C4743E"/>
    <w:rsid w:val="00C515E4"/>
    <w:rsid w:val="00C705DE"/>
    <w:rsid w:val="00C82C9C"/>
    <w:rsid w:val="00C8749C"/>
    <w:rsid w:val="00CA32F3"/>
    <w:rsid w:val="00CB2E75"/>
    <w:rsid w:val="00CB43DC"/>
    <w:rsid w:val="00CC41A5"/>
    <w:rsid w:val="00CD00B4"/>
    <w:rsid w:val="00CD4B8B"/>
    <w:rsid w:val="00CD4CB7"/>
    <w:rsid w:val="00CD6330"/>
    <w:rsid w:val="00CE124D"/>
    <w:rsid w:val="00CE1AC0"/>
    <w:rsid w:val="00CE622C"/>
    <w:rsid w:val="00CF365E"/>
    <w:rsid w:val="00CF56B0"/>
    <w:rsid w:val="00D02711"/>
    <w:rsid w:val="00D233EA"/>
    <w:rsid w:val="00D25F01"/>
    <w:rsid w:val="00D30805"/>
    <w:rsid w:val="00D435D4"/>
    <w:rsid w:val="00D47430"/>
    <w:rsid w:val="00D563B8"/>
    <w:rsid w:val="00D737F9"/>
    <w:rsid w:val="00D742C7"/>
    <w:rsid w:val="00D77EBA"/>
    <w:rsid w:val="00D80E35"/>
    <w:rsid w:val="00D81608"/>
    <w:rsid w:val="00D82D7A"/>
    <w:rsid w:val="00D86DD8"/>
    <w:rsid w:val="00D92AE6"/>
    <w:rsid w:val="00D934FB"/>
    <w:rsid w:val="00D944BC"/>
    <w:rsid w:val="00D954F0"/>
    <w:rsid w:val="00DB0A80"/>
    <w:rsid w:val="00DB1231"/>
    <w:rsid w:val="00DB4C69"/>
    <w:rsid w:val="00DB56B9"/>
    <w:rsid w:val="00DB6C45"/>
    <w:rsid w:val="00DB7899"/>
    <w:rsid w:val="00DD5B05"/>
    <w:rsid w:val="00DD7D5F"/>
    <w:rsid w:val="00DF08C7"/>
    <w:rsid w:val="00E003A6"/>
    <w:rsid w:val="00E02828"/>
    <w:rsid w:val="00E05F49"/>
    <w:rsid w:val="00E12798"/>
    <w:rsid w:val="00E20749"/>
    <w:rsid w:val="00E239BC"/>
    <w:rsid w:val="00E3259A"/>
    <w:rsid w:val="00E41E7D"/>
    <w:rsid w:val="00E44E0D"/>
    <w:rsid w:val="00E5576E"/>
    <w:rsid w:val="00E667A7"/>
    <w:rsid w:val="00E7167E"/>
    <w:rsid w:val="00E71BAE"/>
    <w:rsid w:val="00E72587"/>
    <w:rsid w:val="00E7342D"/>
    <w:rsid w:val="00E737D4"/>
    <w:rsid w:val="00E75683"/>
    <w:rsid w:val="00E825FC"/>
    <w:rsid w:val="00E90A9A"/>
    <w:rsid w:val="00E96F7C"/>
    <w:rsid w:val="00EA09E2"/>
    <w:rsid w:val="00EA2E92"/>
    <w:rsid w:val="00EB4860"/>
    <w:rsid w:val="00EC115B"/>
    <w:rsid w:val="00EC1A50"/>
    <w:rsid w:val="00EC237A"/>
    <w:rsid w:val="00EC4493"/>
    <w:rsid w:val="00EC672A"/>
    <w:rsid w:val="00ED1A15"/>
    <w:rsid w:val="00ED4E67"/>
    <w:rsid w:val="00ED6E0E"/>
    <w:rsid w:val="00EE0EC5"/>
    <w:rsid w:val="00EE2E75"/>
    <w:rsid w:val="00EE6D7F"/>
    <w:rsid w:val="00EF3E56"/>
    <w:rsid w:val="00F0531F"/>
    <w:rsid w:val="00F05E29"/>
    <w:rsid w:val="00F0704C"/>
    <w:rsid w:val="00F13821"/>
    <w:rsid w:val="00F13A93"/>
    <w:rsid w:val="00F151FF"/>
    <w:rsid w:val="00F154B8"/>
    <w:rsid w:val="00F24116"/>
    <w:rsid w:val="00F256A6"/>
    <w:rsid w:val="00F30BCB"/>
    <w:rsid w:val="00F36284"/>
    <w:rsid w:val="00F37AFD"/>
    <w:rsid w:val="00F55433"/>
    <w:rsid w:val="00F56E53"/>
    <w:rsid w:val="00F61632"/>
    <w:rsid w:val="00F633AB"/>
    <w:rsid w:val="00F6718A"/>
    <w:rsid w:val="00F67D1D"/>
    <w:rsid w:val="00F8135C"/>
    <w:rsid w:val="00F9057A"/>
    <w:rsid w:val="00F969D2"/>
    <w:rsid w:val="00F96D8B"/>
    <w:rsid w:val="00FA1910"/>
    <w:rsid w:val="00FA1AD5"/>
    <w:rsid w:val="00FA4AD3"/>
    <w:rsid w:val="00FB4253"/>
    <w:rsid w:val="00FB447C"/>
    <w:rsid w:val="00FC008D"/>
    <w:rsid w:val="00FC28C5"/>
    <w:rsid w:val="00FE6FE8"/>
    <w:rsid w:val="00FF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5757E"/>
  <w15:docId w15:val="{4553D6C0-81B9-4A2A-AE22-1C5BC0C9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C3959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autoRedefine/>
    <w:qFormat/>
    <w:rsid w:val="009227F2"/>
    <w:pPr>
      <w:keepNext/>
      <w:spacing w:before="60" w:after="240"/>
      <w:ind w:left="-14"/>
      <w:jc w:val="both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autoRedefine/>
    <w:qFormat/>
    <w:rsid w:val="001F1794"/>
    <w:pPr>
      <w:keepNext/>
      <w:numPr>
        <w:numId w:val="38"/>
      </w:numPr>
      <w:spacing w:before="60" w:after="240"/>
      <w:outlineLvl w:val="1"/>
    </w:pPr>
    <w:rPr>
      <w:b/>
      <w:bCs/>
      <w:iCs/>
    </w:rPr>
  </w:style>
  <w:style w:type="paragraph" w:styleId="Nadpis3">
    <w:name w:val="heading 3"/>
    <w:basedOn w:val="Normlny"/>
    <w:next w:val="Normlny"/>
    <w:link w:val="Nadpis3Char"/>
    <w:qFormat/>
    <w:rsid w:val="003C3959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link w:val="Nadpis4Char"/>
    <w:qFormat/>
    <w:rsid w:val="003C3959"/>
    <w:pPr>
      <w:keepNext/>
      <w:spacing w:before="240" w:after="60"/>
      <w:outlineLvl w:val="3"/>
    </w:pPr>
    <w:rPr>
      <w:b/>
      <w:i/>
      <w:sz w:val="20"/>
    </w:rPr>
  </w:style>
  <w:style w:type="paragraph" w:styleId="Nadpis5">
    <w:name w:val="heading 5"/>
    <w:basedOn w:val="Normlny"/>
    <w:next w:val="Normlny"/>
    <w:link w:val="Nadpis5Char"/>
    <w:qFormat/>
    <w:rsid w:val="003C3959"/>
    <w:pPr>
      <w:spacing w:before="240" w:after="60"/>
      <w:outlineLvl w:val="4"/>
    </w:pPr>
    <w:rPr>
      <w:sz w:val="20"/>
    </w:rPr>
  </w:style>
  <w:style w:type="paragraph" w:styleId="Nadpis6">
    <w:name w:val="heading 6"/>
    <w:basedOn w:val="Normlny"/>
    <w:next w:val="Normlny"/>
    <w:link w:val="Nadpis6Char"/>
    <w:qFormat/>
    <w:rsid w:val="003C3959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link w:val="Nadpis7Char"/>
    <w:qFormat/>
    <w:rsid w:val="003C3959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link w:val="Nadpis8Char"/>
    <w:qFormat/>
    <w:rsid w:val="003C3959"/>
    <w:pPr>
      <w:keepNext/>
      <w:numPr>
        <w:numId w:val="35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link w:val="Nadpis9Char"/>
    <w:qFormat/>
    <w:rsid w:val="003C3959"/>
    <w:pPr>
      <w:keepNext/>
      <w:jc w:val="center"/>
      <w:outlineLvl w:val="8"/>
    </w:pPr>
    <w:rPr>
      <w:b/>
      <w:i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9227F2"/>
    <w:rPr>
      <w:rFonts w:ascii="Times New Roman" w:eastAsia="Times New Roman" w:hAnsi="Times New Roman"/>
      <w:b/>
      <w:bCs/>
      <w:kern w:val="32"/>
      <w:sz w:val="24"/>
      <w:szCs w:val="24"/>
    </w:rPr>
  </w:style>
  <w:style w:type="character" w:customStyle="1" w:styleId="Nadpis2Char">
    <w:name w:val="Nadpis 2 Char"/>
    <w:link w:val="Nadpis2"/>
    <w:rsid w:val="001F1794"/>
    <w:rPr>
      <w:rFonts w:ascii="Times New Roman" w:eastAsia="Times New Roman" w:hAnsi="Times New Roman"/>
      <w:b/>
      <w:bCs/>
      <w:iCs/>
      <w:sz w:val="24"/>
      <w:szCs w:val="24"/>
    </w:rPr>
  </w:style>
  <w:style w:type="paragraph" w:customStyle="1" w:styleId="odstavec">
    <w:name w:val="odstavec"/>
    <w:basedOn w:val="Normlny"/>
    <w:autoRedefine/>
    <w:rsid w:val="00012A97"/>
    <w:pPr>
      <w:ind w:left="-30" w:right="-79"/>
      <w:jc w:val="both"/>
    </w:pPr>
  </w:style>
  <w:style w:type="paragraph" w:styleId="Hlavika">
    <w:name w:val="header"/>
    <w:basedOn w:val="Normlny"/>
    <w:link w:val="HlavikaChar"/>
    <w:rsid w:val="00BD36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BD36DA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BD36DA"/>
  </w:style>
  <w:style w:type="paragraph" w:customStyle="1" w:styleId="abc">
    <w:name w:val="abc"/>
    <w:basedOn w:val="Normlny"/>
    <w:autoRedefine/>
    <w:rsid w:val="005F0094"/>
    <w:pPr>
      <w:spacing w:before="60" w:after="120"/>
      <w:ind w:left="465"/>
      <w:jc w:val="both"/>
    </w:pPr>
    <w:rPr>
      <w:sz w:val="22"/>
      <w:szCs w:val="22"/>
    </w:rPr>
  </w:style>
  <w:style w:type="table" w:styleId="Mriekatabuky">
    <w:name w:val="Table Grid"/>
    <w:basedOn w:val="Normlnatabuka"/>
    <w:rsid w:val="00BD36D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link w:val="Nadpis3"/>
    <w:rsid w:val="003C3959"/>
    <w:rPr>
      <w:rFonts w:ascii="Times New Roman" w:eastAsia="Times New Roman" w:hAnsi="Times New Roman" w:cs="Times New Roman"/>
      <w:b/>
      <w:sz w:val="20"/>
      <w:szCs w:val="20"/>
      <w:lang w:val="de-DE" w:eastAsia="sk-SK"/>
    </w:rPr>
  </w:style>
  <w:style w:type="character" w:customStyle="1" w:styleId="Nadpis4Char">
    <w:name w:val="Nadpis 4 Char"/>
    <w:link w:val="Nadpis4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character" w:customStyle="1" w:styleId="Nadpis5Char">
    <w:name w:val="Nadpis 5 Char"/>
    <w:link w:val="Nadpis5"/>
    <w:rsid w:val="003C3959"/>
    <w:rPr>
      <w:rFonts w:ascii="Times New Roman" w:eastAsia="Times New Roman" w:hAnsi="Times New Roman" w:cs="Times New Roman"/>
      <w:szCs w:val="24"/>
      <w:lang w:eastAsia="sk-SK"/>
    </w:rPr>
  </w:style>
  <w:style w:type="character" w:customStyle="1" w:styleId="Nadpis6Char">
    <w:name w:val="Nadpis 6 Char"/>
    <w:link w:val="Nadpis6"/>
    <w:rsid w:val="003C3959"/>
    <w:rPr>
      <w:rFonts w:ascii="Times New Roman" w:eastAsia="Times New Roman" w:hAnsi="Times New Roman" w:cs="Times New Roman"/>
      <w:sz w:val="28"/>
      <w:szCs w:val="24"/>
      <w:lang w:eastAsia="sk-SK"/>
    </w:rPr>
  </w:style>
  <w:style w:type="character" w:customStyle="1" w:styleId="Nadpis7Char">
    <w:name w:val="Nadpis 7 Char"/>
    <w:link w:val="Nadpis7"/>
    <w:rsid w:val="003C3959"/>
    <w:rPr>
      <w:rFonts w:ascii="Times New Roman" w:eastAsia="Times New Roman" w:hAnsi="Times New Roman" w:cs="Times New Roman"/>
      <w:b/>
      <w:sz w:val="20"/>
      <w:szCs w:val="24"/>
      <w:lang w:eastAsia="sk-SK"/>
    </w:rPr>
  </w:style>
  <w:style w:type="character" w:customStyle="1" w:styleId="Nadpis8Char">
    <w:name w:val="Nadpis 8 Char"/>
    <w:link w:val="Nadpis8"/>
    <w:rsid w:val="003C3959"/>
    <w:rPr>
      <w:rFonts w:ascii="Times New Roman" w:eastAsia="Times New Roman" w:hAnsi="Times New Roman"/>
      <w:b/>
      <w:szCs w:val="24"/>
    </w:rPr>
  </w:style>
  <w:style w:type="character" w:customStyle="1" w:styleId="Nadpis9Char">
    <w:name w:val="Nadpis 9 Char"/>
    <w:link w:val="Nadpis9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C395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1Heading">
    <w:name w:val="1 Heading"/>
    <w:basedOn w:val="Normlny"/>
    <w:autoRedefine/>
    <w:rsid w:val="003C3959"/>
    <w:pPr>
      <w:numPr>
        <w:numId w:val="4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3C3959"/>
    <w:rPr>
      <w:lang w:val="en-GB"/>
    </w:rPr>
  </w:style>
  <w:style w:type="paragraph" w:customStyle="1" w:styleId="lines">
    <w:name w:val="line s"/>
    <w:basedOn w:val="Normlny"/>
    <w:autoRedefine/>
    <w:rsid w:val="003C395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3C395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styleId="Zoznam2">
    <w:name w:val="List 2"/>
    <w:basedOn w:val="Normlny"/>
    <w:rsid w:val="003C3959"/>
    <w:pPr>
      <w:ind w:left="566" w:hanging="283"/>
    </w:pPr>
  </w:style>
  <w:style w:type="paragraph" w:customStyle="1" w:styleId="Clanok">
    <w:name w:val="Clanok"/>
    <w:basedOn w:val="Normlny"/>
    <w:rsid w:val="003C3959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C3959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C3959"/>
    <w:pPr>
      <w:ind w:left="849" w:hanging="283"/>
    </w:pPr>
  </w:style>
  <w:style w:type="paragraph" w:styleId="Zoznam4">
    <w:name w:val="List 4"/>
    <w:basedOn w:val="Normlny"/>
    <w:rsid w:val="003C3959"/>
    <w:pPr>
      <w:ind w:left="1132" w:hanging="283"/>
    </w:pPr>
  </w:style>
  <w:style w:type="paragraph" w:styleId="Zoznam5">
    <w:name w:val="List 5"/>
    <w:basedOn w:val="Normlny"/>
    <w:rsid w:val="003C3959"/>
    <w:pPr>
      <w:ind w:left="1415" w:hanging="283"/>
    </w:pPr>
  </w:style>
  <w:style w:type="paragraph" w:styleId="Zoznamsodrkami2">
    <w:name w:val="List Bullet 2"/>
    <w:basedOn w:val="Normlny"/>
    <w:rsid w:val="003C3959"/>
    <w:pPr>
      <w:ind w:left="454" w:hanging="170"/>
    </w:pPr>
  </w:style>
  <w:style w:type="paragraph" w:styleId="Zoznamsodrkami3">
    <w:name w:val="List Bullet 3"/>
    <w:basedOn w:val="Normlny"/>
    <w:rsid w:val="003C3959"/>
    <w:pPr>
      <w:ind w:left="849" w:hanging="283"/>
    </w:pPr>
  </w:style>
  <w:style w:type="paragraph" w:styleId="Zoznamsodrkami4">
    <w:name w:val="List Bullet 4"/>
    <w:basedOn w:val="Normlny"/>
    <w:rsid w:val="003C3959"/>
    <w:pPr>
      <w:ind w:left="1132" w:hanging="283"/>
    </w:pPr>
  </w:style>
  <w:style w:type="character" w:customStyle="1" w:styleId="Zvraznntun">
    <w:name w:val="Zvýraznění tučné"/>
    <w:rsid w:val="003C3959"/>
    <w:rPr>
      <w:b/>
      <w:i/>
    </w:rPr>
  </w:style>
  <w:style w:type="paragraph" w:customStyle="1" w:styleId="dotabulky">
    <w:name w:val="do tabulky"/>
    <w:basedOn w:val="Zkladntext"/>
    <w:rsid w:val="003C3959"/>
    <w:pPr>
      <w:spacing w:before="40" w:after="0"/>
    </w:pPr>
  </w:style>
  <w:style w:type="paragraph" w:styleId="Zkladntext">
    <w:name w:val="Body Text"/>
    <w:basedOn w:val="Normlny"/>
    <w:link w:val="ZkladntextChar"/>
    <w:rsid w:val="003C3959"/>
    <w:pPr>
      <w:spacing w:after="120"/>
    </w:pPr>
  </w:style>
  <w:style w:type="character" w:customStyle="1" w:styleId="ZkladntextChar">
    <w:name w:val="Základný text Char"/>
    <w:link w:val="Zkladntext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Tunstred">
    <w:name w:val="Tučný stred"/>
    <w:basedOn w:val="Normlny"/>
    <w:rsid w:val="003C3959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link w:val="ZarkazkladnhotextuChar"/>
    <w:rsid w:val="003C3959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otabulky2">
    <w:name w:val="do tabulky 2"/>
    <w:basedOn w:val="dotabulky"/>
    <w:rsid w:val="003C3959"/>
    <w:rPr>
      <w:b/>
      <w:sz w:val="22"/>
    </w:rPr>
  </w:style>
  <w:style w:type="paragraph" w:styleId="Zarkazkladnhotextu2">
    <w:name w:val="Body Text Indent 2"/>
    <w:basedOn w:val="Normlny"/>
    <w:link w:val="Zarkazkladnhotextu2Char"/>
    <w:rsid w:val="003C3959"/>
    <w:pPr>
      <w:spacing w:before="60"/>
      <w:ind w:firstLine="720"/>
    </w:pPr>
  </w:style>
  <w:style w:type="character" w:customStyle="1" w:styleId="Zarkazkladnhotextu2Char">
    <w:name w:val="Zarážka základného textu 2 Char"/>
    <w:link w:val="Zarkazkladnhotextu2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rsid w:val="003C3959"/>
    <w:rPr>
      <w:b/>
      <w:sz w:val="28"/>
    </w:rPr>
  </w:style>
  <w:style w:type="character" w:customStyle="1" w:styleId="Zkladntext2Char">
    <w:name w:val="Základný text 2 Char"/>
    <w:link w:val="Zkladntext2"/>
    <w:rsid w:val="003C3959"/>
    <w:rPr>
      <w:rFonts w:ascii="Times New Roman" w:eastAsia="Times New Roman" w:hAnsi="Times New Roman" w:cs="Times New Roman"/>
      <w:b/>
      <w:sz w:val="28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rsid w:val="003C3959"/>
    <w:pPr>
      <w:ind w:firstLine="720"/>
      <w:jc w:val="both"/>
    </w:pPr>
  </w:style>
  <w:style w:type="character" w:customStyle="1" w:styleId="Zarkazkladnhotextu3Char">
    <w:name w:val="Zarážka základného textu 3 Char"/>
    <w:link w:val="Zarkazkladnhotextu3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C3959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3C3959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lines0">
    <w:name w:val="line_s"/>
    <w:basedOn w:val="Normlny"/>
    <w:autoRedefine/>
    <w:rsid w:val="003C3959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C3959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C3959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C3959"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C3959"/>
    <w:pPr>
      <w:numPr>
        <w:numId w:val="3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C3959"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C3959"/>
    <w:pPr>
      <w:numPr>
        <w:numId w:val="6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C3959"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C3959"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C3959"/>
    <w:pPr>
      <w:numPr>
        <w:numId w:val="9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C3959"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C3959"/>
    <w:pPr>
      <w:numPr>
        <w:numId w:val="11"/>
      </w:numPr>
      <w:tabs>
        <w:tab w:val="clear" w:pos="567"/>
        <w:tab w:val="num" w:pos="720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C3959"/>
    <w:pPr>
      <w:numPr>
        <w:numId w:val="1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C3959"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C3959"/>
    <w:pPr>
      <w:numPr>
        <w:numId w:val="14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C3959"/>
    <w:pPr>
      <w:numPr>
        <w:numId w:val="1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C3959"/>
    <w:pPr>
      <w:numPr>
        <w:numId w:val="16"/>
      </w:numPr>
      <w:tabs>
        <w:tab w:val="clear" w:pos="720"/>
        <w:tab w:val="num" w:pos="567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C3959"/>
    <w:pPr>
      <w:numPr>
        <w:numId w:val="17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C3959"/>
    <w:pPr>
      <w:numPr>
        <w:numId w:val="18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C3959"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C3959"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C3959"/>
    <w:pPr>
      <w:numPr>
        <w:numId w:val="2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C3959"/>
    <w:pPr>
      <w:numPr>
        <w:numId w:val="2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C3959"/>
    <w:pPr>
      <w:numPr>
        <w:numId w:val="23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rsid w:val="003C3959"/>
    <w:pPr>
      <w:numPr>
        <w:numId w:val="24"/>
      </w:numPr>
      <w:spacing w:before="240" w:after="120" w:line="312" w:lineRule="auto"/>
      <w:ind w:hanging="397"/>
      <w:jc w:val="both"/>
    </w:pPr>
    <w:rPr>
      <w:rFonts w:ascii="Univers" w:hAnsi="Univers"/>
      <w:sz w:val="22"/>
      <w:lang w:val="de-DE"/>
    </w:rPr>
  </w:style>
  <w:style w:type="paragraph" w:styleId="Obyajntext">
    <w:name w:val="Plain Text"/>
    <w:basedOn w:val="Normlny"/>
    <w:link w:val="ObyajntextChar"/>
    <w:rsid w:val="003C3959"/>
    <w:pPr>
      <w:numPr>
        <w:numId w:val="25"/>
      </w:numPr>
      <w:tabs>
        <w:tab w:val="clear" w:pos="567"/>
      </w:tabs>
      <w:ind w:left="0" w:firstLine="0"/>
    </w:pPr>
    <w:rPr>
      <w:rFonts w:ascii="Courier New" w:hAnsi="Courier New"/>
      <w:sz w:val="20"/>
      <w:szCs w:val="20"/>
    </w:rPr>
  </w:style>
  <w:style w:type="character" w:customStyle="1" w:styleId="ObyajntextChar">
    <w:name w:val="Obyčajný text Char"/>
    <w:link w:val="Obyajntext"/>
    <w:rsid w:val="003C3959"/>
    <w:rPr>
      <w:rFonts w:ascii="Courier New" w:eastAsia="Times New Roman" w:hAnsi="Courier New"/>
    </w:rPr>
  </w:style>
  <w:style w:type="paragraph" w:customStyle="1" w:styleId="Heading3B">
    <w:name w:val="Heading3B"/>
    <w:basedOn w:val="Nadpis3"/>
    <w:autoRedefine/>
    <w:rsid w:val="003C3959"/>
    <w:pPr>
      <w:numPr>
        <w:numId w:val="26"/>
      </w:numPr>
      <w:tabs>
        <w:tab w:val="clear" w:pos="567"/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C3959"/>
    <w:pPr>
      <w:numPr>
        <w:numId w:val="27"/>
      </w:numPr>
      <w:tabs>
        <w:tab w:val="clear" w:pos="1287"/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C3959"/>
    <w:pPr>
      <w:numPr>
        <w:numId w:val="28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C3959"/>
    <w:pPr>
      <w:widowControl w:val="0"/>
      <w:numPr>
        <w:numId w:val="29"/>
      </w:numPr>
      <w:pBdr>
        <w:bottom w:val="single" w:sz="6" w:space="1" w:color="auto"/>
      </w:pBdr>
      <w:tabs>
        <w:tab w:val="clear" w:pos="567"/>
      </w:tabs>
      <w:ind w:left="142" w:firstLine="0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C3959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C3959"/>
    <w:pPr>
      <w:numPr>
        <w:numId w:val="30"/>
      </w:numPr>
      <w:pBdr>
        <w:bottom w:val="double" w:sz="4" w:space="1" w:color="auto"/>
      </w:pBdr>
      <w:tabs>
        <w:tab w:val="clear" w:pos="964"/>
      </w:tabs>
      <w:spacing w:before="40" w:after="120"/>
      <w:ind w:left="142" w:right="57" w:firstLine="0"/>
      <w:jc w:val="right"/>
    </w:pPr>
  </w:style>
  <w:style w:type="paragraph" w:customStyle="1" w:styleId="odstavecabc">
    <w:name w:val="odstavecabc"/>
    <w:basedOn w:val="Normlny"/>
    <w:autoRedefine/>
    <w:rsid w:val="003C3959"/>
    <w:pPr>
      <w:numPr>
        <w:numId w:val="31"/>
      </w:numPr>
      <w:tabs>
        <w:tab w:val="clear" w:pos="964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C3959"/>
    <w:pPr>
      <w:numPr>
        <w:numId w:val="32"/>
      </w:numPr>
      <w:tabs>
        <w:tab w:val="clear" w:pos="567"/>
      </w:tabs>
      <w:spacing w:after="0"/>
      <w:ind w:left="426" w:firstLine="0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C3959"/>
    <w:pPr>
      <w:tabs>
        <w:tab w:val="num" w:pos="426"/>
        <w:tab w:val="num" w:pos="737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C3959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C3959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C3959"/>
    <w:pPr>
      <w:numPr>
        <w:numId w:val="33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rsid w:val="003C3959"/>
    <w:pPr>
      <w:ind w:left="283" w:hanging="283"/>
    </w:pPr>
  </w:style>
  <w:style w:type="paragraph" w:styleId="Nzov">
    <w:name w:val="Title"/>
    <w:basedOn w:val="Normlny"/>
    <w:link w:val="NzovChar"/>
    <w:autoRedefine/>
    <w:qFormat/>
    <w:rsid w:val="003C3959"/>
    <w:pPr>
      <w:spacing w:before="240" w:after="6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rsid w:val="003C3959"/>
    <w:rPr>
      <w:rFonts w:ascii="Times New Roman" w:eastAsia="Times New Roman" w:hAnsi="Times New Roman" w:cs="Arial"/>
      <w:b/>
      <w:bCs/>
      <w:kern w:val="28"/>
      <w:sz w:val="24"/>
      <w:szCs w:val="32"/>
      <w:lang w:eastAsia="sk-SK"/>
    </w:rPr>
  </w:style>
  <w:style w:type="paragraph" w:customStyle="1" w:styleId="singlerightLeft0">
    <w:name w:val="singleright + Left:  0"/>
    <w:aliases w:val="20 cm"/>
    <w:basedOn w:val="singleright"/>
    <w:rsid w:val="003C3959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C3959"/>
  </w:style>
  <w:style w:type="paragraph" w:customStyle="1" w:styleId="Headinga">
    <w:name w:val="Heading a"/>
    <w:basedOn w:val="Normlny"/>
    <w:autoRedefine/>
    <w:rsid w:val="003C3959"/>
    <w:pPr>
      <w:numPr>
        <w:numId w:val="34"/>
      </w:numPr>
      <w:tabs>
        <w:tab w:val="clear" w:pos="737"/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C3959"/>
    <w:pPr>
      <w:numPr>
        <w:ilvl w:val="1"/>
        <w:numId w:val="34"/>
      </w:numPr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C3959"/>
    <w:pPr>
      <w:tabs>
        <w:tab w:val="num" w:pos="737"/>
      </w:tabs>
      <w:ind w:left="737" w:hanging="737"/>
    </w:pPr>
    <w:rPr>
      <w:b/>
      <w:sz w:val="20"/>
      <w:szCs w:val="20"/>
    </w:rPr>
  </w:style>
  <w:style w:type="paragraph" w:styleId="Textpoznmkypodiarou">
    <w:name w:val="footnote text"/>
    <w:basedOn w:val="Normlny"/>
    <w:link w:val="TextpoznmkypodiarouChar"/>
    <w:semiHidden/>
    <w:rsid w:val="003C3959"/>
    <w:rPr>
      <w:sz w:val="20"/>
    </w:rPr>
  </w:style>
  <w:style w:type="character" w:customStyle="1" w:styleId="TextpoznmkypodiarouChar">
    <w:name w:val="Text poznámky pod čiarou Char"/>
    <w:link w:val="Textpoznmkypodiarou"/>
    <w:semiHidden/>
    <w:rsid w:val="003C3959"/>
    <w:rPr>
      <w:rFonts w:ascii="Times New Roman" w:eastAsia="Times New Roman" w:hAnsi="Times New Roman" w:cs="Times New Roman"/>
      <w:sz w:val="20"/>
      <w:szCs w:val="24"/>
      <w:lang w:eastAsia="sk-SK"/>
    </w:rPr>
  </w:style>
  <w:style w:type="paragraph" w:styleId="Textbubliny">
    <w:name w:val="Balloon Text"/>
    <w:basedOn w:val="Normlny"/>
    <w:link w:val="TextbublinyChar"/>
    <w:semiHidden/>
    <w:rsid w:val="003C3959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semiHidden/>
    <w:rsid w:val="003C3959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Lettertext">
    <w:name w:val="Letter text"/>
    <w:basedOn w:val="Normlny"/>
    <w:rsid w:val="003C3959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styleId="Odkaznakomentr">
    <w:name w:val="annotation reference"/>
    <w:semiHidden/>
    <w:rsid w:val="003C3959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3C3959"/>
    <w:rPr>
      <w:sz w:val="20"/>
      <w:szCs w:val="20"/>
      <w:lang w:eastAsia="cs-CZ"/>
    </w:rPr>
  </w:style>
  <w:style w:type="character" w:customStyle="1" w:styleId="TextkomentraChar">
    <w:name w:val="Text komentára Char"/>
    <w:link w:val="Textkomentra"/>
    <w:semiHidden/>
    <w:rsid w:val="003C395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F96D8B"/>
    <w:pPr>
      <w:ind w:left="720"/>
      <w:contextualSpacing/>
    </w:pPr>
  </w:style>
  <w:style w:type="paragraph" w:customStyle="1" w:styleId="Tabulka">
    <w:name w:val="Tabulka"/>
    <w:basedOn w:val="Normlny"/>
    <w:rsid w:val="00F9057A"/>
    <w:rPr>
      <w:color w:val="000000"/>
      <w:sz w:val="18"/>
      <w:szCs w:val="20"/>
      <w:lang w:eastAsia="en-US"/>
    </w:rPr>
  </w:style>
  <w:style w:type="paragraph" w:customStyle="1" w:styleId="Pismenka">
    <w:name w:val="Pismenka"/>
    <w:basedOn w:val="Zkladntext"/>
    <w:uiPriority w:val="99"/>
    <w:rsid w:val="00261E4A"/>
    <w:pPr>
      <w:tabs>
        <w:tab w:val="num" w:pos="426"/>
      </w:tabs>
      <w:spacing w:after="0"/>
      <w:ind w:left="426" w:hanging="426"/>
      <w:jc w:val="both"/>
    </w:pPr>
    <w:rPr>
      <w:b/>
      <w:bCs/>
      <w:sz w:val="20"/>
      <w:szCs w:val="20"/>
    </w:rPr>
  </w:style>
  <w:style w:type="character" w:customStyle="1" w:styleId="apple-style-span">
    <w:name w:val="apple-style-span"/>
    <w:basedOn w:val="Predvolenpsmoodseku"/>
    <w:rsid w:val="00983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1227</Words>
  <Characters>6996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mfsr</Company>
  <LinksUpToDate>false</LinksUpToDate>
  <CharactersWithSpaces>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mcisarova</dc:creator>
  <cp:keywords/>
  <cp:lastModifiedBy>pcekonom0</cp:lastModifiedBy>
  <cp:revision>4</cp:revision>
  <cp:lastPrinted>2024-04-24T12:16:00Z</cp:lastPrinted>
  <dcterms:created xsi:type="dcterms:W3CDTF">2025-04-25T06:38:00Z</dcterms:created>
  <dcterms:modified xsi:type="dcterms:W3CDTF">2025-04-25T07:36:00Z</dcterms:modified>
</cp:coreProperties>
</file>