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2" w:hanging="4"/>
        <w:jc w:val="center"/>
        <w:rPr>
          <w:color w:val="000000"/>
          <w:sz w:val="24"/>
          <w:szCs w:val="24"/>
          <w:u w:val="single"/>
        </w:rPr>
      </w:pPr>
      <w:r>
        <w:rPr>
          <w:b/>
          <w:color w:val="000000"/>
          <w:sz w:val="36"/>
          <w:szCs w:val="36"/>
        </w:rPr>
        <w:t xml:space="preserve">Poznámky k 31.12.2024 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  <w:u w:val="single"/>
        </w:rPr>
      </w:pP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I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Všeobecné údaje</w:t>
      </w:r>
    </w:p>
    <w:p w:rsidR="006B7B11" w:rsidRDefault="00736B04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Identifikačné údaje účtovnej jednotky 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tbl>
      <w:tblPr>
        <w:tblStyle w:val="a"/>
        <w:tblW w:w="10280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4781"/>
        <w:gridCol w:w="5499"/>
      </w:tblGrid>
      <w:tr w:rsidR="006B7B1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a)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6B7B1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Názov účtovnej jednotky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Materská škola</w:t>
            </w:r>
          </w:p>
        </w:tc>
      </w:tr>
      <w:tr w:rsidR="006B7B1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Sídlo účtovnej jednotky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 xml:space="preserve">gen. </w:t>
            </w:r>
            <w:proofErr w:type="spellStart"/>
            <w:r>
              <w:rPr>
                <w:color w:val="000000"/>
                <w:sz w:val="24"/>
                <w:szCs w:val="24"/>
              </w:rPr>
              <w:t>Pekníka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2, 902 01  Pezinok</w:t>
            </w:r>
          </w:p>
        </w:tc>
      </w:tr>
      <w:tr w:rsidR="006B7B1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IČO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423 55 451</w:t>
            </w:r>
          </w:p>
        </w:tc>
      </w:tr>
      <w:tr w:rsidR="006B7B1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Dátum zriadenia 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1.1.2014</w:t>
            </w:r>
          </w:p>
        </w:tc>
      </w:tr>
      <w:tr w:rsidR="006B7B1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Spôsob zriadenia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Zriaďovacia listina</w:t>
            </w:r>
          </w:p>
        </w:tc>
      </w:tr>
      <w:tr w:rsidR="006B7B1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Názov zriaďovateľa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Mesto Pezinok</w:t>
            </w:r>
          </w:p>
        </w:tc>
      </w:tr>
      <w:tr w:rsidR="006B7B1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Sídlo zriaďovateľa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Radničné námestie 7,0 902 01  Pezinok</w:t>
            </w:r>
          </w:p>
        </w:tc>
      </w:tr>
      <w:tr w:rsidR="006B7B1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 xml:space="preserve">☒    </w:t>
            </w:r>
            <w:r>
              <w:rPr>
                <w:color w:val="000000"/>
                <w:sz w:val="24"/>
                <w:szCs w:val="24"/>
              </w:rPr>
              <w:t>riadna</w:t>
            </w: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>☐</w:t>
            </w:r>
            <w:r>
              <w:rPr>
                <w:color w:val="000000"/>
                <w:sz w:val="24"/>
                <w:szCs w:val="24"/>
              </w:rPr>
              <w:t xml:space="preserve">    mimoriadna </w:t>
            </w:r>
          </w:p>
        </w:tc>
      </w:tr>
      <w:tr w:rsidR="006B7B1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 xml:space="preserve">☒    </w:t>
            </w:r>
            <w:r>
              <w:rPr>
                <w:color w:val="000000"/>
                <w:sz w:val="24"/>
                <w:szCs w:val="24"/>
              </w:rPr>
              <w:t>áno</w:t>
            </w: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>☐</w:t>
            </w:r>
            <w:r>
              <w:rPr>
                <w:color w:val="000000"/>
                <w:sz w:val="24"/>
                <w:szCs w:val="24"/>
              </w:rPr>
              <w:t xml:space="preserve">    nie</w:t>
            </w:r>
          </w:p>
        </w:tc>
      </w:tr>
      <w:tr w:rsidR="006B7B1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 xml:space="preserve">☒    </w:t>
            </w:r>
            <w:r>
              <w:rPr>
                <w:color w:val="000000"/>
                <w:sz w:val="24"/>
                <w:szCs w:val="24"/>
              </w:rPr>
              <w:t>áno</w:t>
            </w: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>☐</w:t>
            </w:r>
            <w:r>
              <w:rPr>
                <w:color w:val="000000"/>
                <w:sz w:val="24"/>
                <w:szCs w:val="24"/>
              </w:rPr>
              <w:t xml:space="preserve">    nie</w:t>
            </w:r>
          </w:p>
        </w:tc>
      </w:tr>
    </w:tbl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6B7B11" w:rsidRDefault="00736B04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Opis činnosti účtovnej jednotky 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tbl>
      <w:tblPr>
        <w:tblStyle w:val="a0"/>
        <w:tblW w:w="10280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4781"/>
        <w:gridCol w:w="5499"/>
      </w:tblGrid>
      <w:tr w:rsidR="006B7B1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Hlavná činnosť účtovnej jednotky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Poskytuje celodennú výchovu a vzdelávanie</w:t>
            </w:r>
          </w:p>
        </w:tc>
      </w:tr>
    </w:tbl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B7B11" w:rsidRDefault="00736B04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štatutárnych zástupcoch a o organizačnej štruktúre účtovnej jednotky 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tbl>
      <w:tblPr>
        <w:tblStyle w:val="a1"/>
        <w:tblW w:w="10280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4781"/>
        <w:gridCol w:w="5499"/>
      </w:tblGrid>
      <w:tr w:rsidR="006B7B1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Štatutárny zástupca (meno a priezvisko)</w:t>
            </w: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Funkcia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Bc. Edita </w:t>
            </w:r>
            <w:proofErr w:type="spellStart"/>
            <w:r>
              <w:rPr>
                <w:color w:val="000000"/>
                <w:sz w:val="24"/>
                <w:szCs w:val="24"/>
              </w:rPr>
              <w:t>Varechová</w:t>
            </w:r>
            <w:proofErr w:type="spellEnd"/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riaditeľka MŠ</w:t>
            </w:r>
          </w:p>
        </w:tc>
      </w:tr>
      <w:tr w:rsidR="006B7B1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Štatutárny zástupca (meno a priezvisko)</w:t>
            </w: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Funkcia 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6B7B1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39603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36,2</w:t>
            </w:r>
          </w:p>
        </w:tc>
      </w:tr>
      <w:tr w:rsidR="006B7B1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6B7B11" w:rsidRDefault="00736B04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39603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37</w:t>
            </w:r>
          </w:p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  <w:p w:rsidR="006B7B11" w:rsidRPr="00396033" w:rsidRDefault="0039603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RPr="00396033">
              <w:rPr>
                <w:color w:val="000000"/>
                <w:sz w:val="24"/>
                <w:szCs w:val="24"/>
              </w:rPr>
              <w:t>4</w:t>
            </w:r>
          </w:p>
        </w:tc>
      </w:tr>
      <w:tr w:rsidR="006B7B1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Počet dobrovoľníkov, ktorí vykonávali dobrovoľnícku činnosť pre účtovnú jednotku počas účtovného obdobia: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</w:t>
            </w:r>
          </w:p>
        </w:tc>
      </w:tr>
    </w:tbl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6B7B11" w:rsidRDefault="00736B04">
      <w:pPr>
        <w:pageBreakBefore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lastRenderedPageBreak/>
        <w:t>Čl. II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účtovných zásadách a účtovných metódach 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B7B11" w:rsidRDefault="00736B04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b/>
          <w:color w:val="000000"/>
          <w:sz w:val="22"/>
          <w:szCs w:val="22"/>
        </w:rPr>
        <w:t xml:space="preserve">                                                            ☒  áno            ☐  nie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jc w:val="both"/>
        <w:rPr>
          <w:color w:val="000000"/>
          <w:sz w:val="24"/>
          <w:szCs w:val="24"/>
        </w:rPr>
      </w:pPr>
    </w:p>
    <w:p w:rsidR="006B7B11" w:rsidRDefault="00736B04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Zmeny účtovných metód a účtovných zásad 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2"/>
          <w:szCs w:val="22"/>
        </w:rPr>
      </w:pPr>
      <w:r>
        <w:rPr>
          <w:color w:val="000000"/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b/>
          <w:color w:val="000000"/>
          <w:sz w:val="22"/>
          <w:szCs w:val="22"/>
        </w:rPr>
        <w:t xml:space="preserve"> ☐  áno            ☒  nie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2"/>
          <w:szCs w:val="22"/>
        </w:rPr>
      </w:pPr>
    </w:p>
    <w:p w:rsidR="006B7B11" w:rsidRDefault="00736B04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Spôsob ocenenia jednotlivých položiek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tbl>
      <w:tblPr>
        <w:tblStyle w:val="a2"/>
        <w:tblW w:w="10280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6379"/>
        <w:gridCol w:w="3901"/>
      </w:tblGrid>
      <w:tr w:rsidR="006B7B1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b/>
                <w:i/>
                <w:color w:val="000000"/>
                <w:sz w:val="24"/>
                <w:szCs w:val="24"/>
              </w:rPr>
              <w:t>Položky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  <w:sz w:val="24"/>
                <w:szCs w:val="24"/>
              </w:rPr>
              <w:t>Spôsob oceňovania</w:t>
            </w:r>
          </w:p>
        </w:tc>
      </w:tr>
      <w:tr w:rsidR="006B7B1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6B7B1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dlhodobý nehmotný majetok vytvorený vlastnou činnosťou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 xml:space="preserve">vlastnými nákladmi </w:t>
            </w:r>
          </w:p>
        </w:tc>
      </w:tr>
      <w:tr w:rsidR="006B7B1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6B7B1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dlhodobý hmotný majetok vytvorený vlastnou činnosťou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vlastnými nákladmi</w:t>
            </w:r>
          </w:p>
        </w:tc>
      </w:tr>
      <w:tr w:rsidR="006B7B1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6B7B1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dlhodobý finančný majetok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6B7B1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zásoby nakupované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6B7B1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zásoby vytvorené vlastnou činnosťou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vlastnými nákladmi</w:t>
            </w:r>
          </w:p>
        </w:tc>
      </w:tr>
      <w:tr w:rsidR="006B7B1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zásoby získané bezodplatne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6B7B1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pohľadávky 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menovitou hodnotou</w:t>
            </w:r>
          </w:p>
        </w:tc>
      </w:tr>
      <w:tr w:rsidR="006B7B1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menovitou hodnotou</w:t>
            </w:r>
          </w:p>
        </w:tc>
      </w:tr>
      <w:tr w:rsidR="006B7B1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časové rozlíšenie na strane aktív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6B7B1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záväzky, vrátane dlhopisov, pôžičiek a úverov </w:t>
            </w: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rezervy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menovitou hodnotou</w:t>
            </w: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4"/>
                <w:szCs w:val="24"/>
              </w:rPr>
              <w:t>oceňujú sa v očakávanej výške záväzku</w:t>
            </w:r>
          </w:p>
        </w:tc>
      </w:tr>
      <w:tr w:rsidR="006B7B1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časové rozlíšenie na strane pasív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6B7B1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deriváty pri nadobudnutí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6B7B1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majetok a záväzky zabezpečené derivátmi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4"/>
                <w:szCs w:val="24"/>
              </w:rPr>
              <w:t>reálnou hodnotou</w:t>
            </w:r>
          </w:p>
        </w:tc>
      </w:tr>
    </w:tbl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2"/>
          <w:szCs w:val="22"/>
        </w:rPr>
      </w:pP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2"/>
          <w:szCs w:val="22"/>
        </w:rPr>
      </w:pPr>
    </w:p>
    <w:p w:rsidR="006B7B11" w:rsidRDefault="00736B04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Odpisy dlhodobého nehmotného majetku a dlhodobého hmotného majetku sú stanovené tak, že</w:t>
      </w:r>
      <w:r>
        <w:rPr>
          <w:i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sa vychádza z predpokladanej doby jeho užívania a predpokladaného priebehu jeho opotrebenia. Odpisovať sa začína</w:t>
      </w:r>
      <w:r>
        <w:rPr>
          <w:b/>
          <w:color w:val="000000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>prvým dňom mesiaca odo dňa</w:t>
      </w:r>
      <w:r>
        <w:rPr>
          <w:b/>
          <w:color w:val="000000"/>
          <w:sz w:val="22"/>
          <w:szCs w:val="22"/>
        </w:rPr>
        <w:t xml:space="preserve"> </w:t>
      </w:r>
      <w:r>
        <w:rPr>
          <w:color w:val="000000"/>
          <w:sz w:val="24"/>
          <w:szCs w:val="24"/>
        </w:rPr>
        <w:t xml:space="preserve">zaradenia do používania. Účtovné odpisy sa zaokrúhľujú na celé eurá nahor. Metóda odpisovania sa používa lineárna. 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color w:val="000000"/>
          <w:sz w:val="24"/>
          <w:szCs w:val="24"/>
        </w:rPr>
        <w:t>Z.z</w:t>
      </w:r>
      <w:proofErr w:type="spellEnd"/>
      <w:r>
        <w:rPr>
          <w:color w:val="000000"/>
          <w:sz w:val="24"/>
          <w:szCs w:val="24"/>
        </w:rPr>
        <w:t>. o dani z príjmov v </w:t>
      </w:r>
      <w:proofErr w:type="spellStart"/>
      <w:r>
        <w:rPr>
          <w:color w:val="000000"/>
          <w:sz w:val="24"/>
          <w:szCs w:val="24"/>
        </w:rPr>
        <w:t>z.n.p</w:t>
      </w:r>
      <w:proofErr w:type="spellEnd"/>
      <w:r>
        <w:rPr>
          <w:color w:val="000000"/>
          <w:sz w:val="24"/>
          <w:szCs w:val="24"/>
        </w:rPr>
        <w:t>. Ak účtovná jednotka nemôže zaradiť majetok do 0.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18"/>
          <w:szCs w:val="18"/>
        </w:rPr>
      </w:pPr>
      <w:r>
        <w:rPr>
          <w:color w:val="000000"/>
          <w:sz w:val="24"/>
          <w:szCs w:val="24"/>
        </w:rPr>
        <w:t>Predpokladaná doba užívania a odpisové sadzby sú stanovené takto:</w:t>
      </w:r>
    </w:p>
    <w:tbl>
      <w:tblPr>
        <w:tblStyle w:val="a3"/>
        <w:tblW w:w="10226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4193"/>
      </w:tblGrid>
      <w:tr w:rsidR="006B7B11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 xml:space="preserve">Predpokladaná doba </w:t>
            </w: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 xml:space="preserve">používania v rokoch 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Ročná odpisová sadzba</w:t>
            </w: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v %</w:t>
            </w:r>
          </w:p>
        </w:tc>
      </w:tr>
      <w:tr w:rsidR="006B7B11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½</w:t>
            </w:r>
          </w:p>
        </w:tc>
      </w:tr>
      <w:tr w:rsidR="006B7B11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¼</w:t>
            </w:r>
          </w:p>
        </w:tc>
      </w:tr>
      <w:tr w:rsidR="006B7B11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6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1/6</w:t>
            </w:r>
          </w:p>
        </w:tc>
      </w:tr>
      <w:tr w:rsidR="006B7B11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8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1/8</w:t>
            </w:r>
          </w:p>
        </w:tc>
      </w:tr>
      <w:tr w:rsidR="006B7B11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12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1/12</w:t>
            </w:r>
          </w:p>
        </w:tc>
      </w:tr>
      <w:tr w:rsidR="006B7B11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20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1/20</w:t>
            </w:r>
          </w:p>
        </w:tc>
      </w:tr>
      <w:tr w:rsidR="006B7B11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40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1/40</w:t>
            </w:r>
          </w:p>
        </w:tc>
      </w:tr>
    </w:tbl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Drobný nehmotný majetok od 0,01 Eur do 1 700,00 €, ktorý podľa rozhodnutia účtovnej jednotky nie je dlhodobým nehmotným majetkom sa účtuje pri obstaraní do nákladov na účet 518 - Ostatné služby.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Drobný hmotný majetok od 0,01 Eur do 1 700,00 €, ktorý podľa rozhodnutia účtovnej jednotky nie je dlhodobým hmotným majetkom sa účtuje ako zásoby. 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B7B11" w:rsidRDefault="00736B04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Zásady pre zohľadnenie zníženia hodnoty majetku.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Prechodné zníženie hodnoty majetku sa vyjadruje </w:t>
      </w:r>
      <w:r>
        <w:rPr>
          <w:color w:val="000000"/>
          <w:sz w:val="24"/>
          <w:szCs w:val="24"/>
          <w:u w:val="single"/>
        </w:rPr>
        <w:t>opravnou položkou</w:t>
      </w:r>
      <w:r>
        <w:rPr>
          <w:color w:val="000000"/>
          <w:sz w:val="24"/>
          <w:szCs w:val="24"/>
        </w:rPr>
        <w:t xml:space="preserve">. 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tvorila opravné položky k </w:t>
      </w:r>
    </w:p>
    <w:p w:rsidR="006B7B11" w:rsidRDefault="00736B04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odpisovanému dlhodobému majetku</w:t>
      </w:r>
      <w:r>
        <w:rPr>
          <w:b/>
          <w:color w:val="000000"/>
          <w:sz w:val="22"/>
          <w:szCs w:val="22"/>
        </w:rPr>
        <w:t xml:space="preserve">                                                                 ☐  áno            ☒  nie</w:t>
      </w:r>
    </w:p>
    <w:p w:rsidR="006B7B11" w:rsidRDefault="00736B04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neodpisovanému dlhodobému majetku</w:t>
      </w:r>
      <w:r>
        <w:rPr>
          <w:b/>
          <w:color w:val="000000"/>
          <w:sz w:val="22"/>
          <w:szCs w:val="22"/>
        </w:rPr>
        <w:t xml:space="preserve">                                                             ☐  áno            ☒  nie</w:t>
      </w:r>
    </w:p>
    <w:p w:rsidR="006B7B11" w:rsidRDefault="00736B04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nedokončeným investíciám</w:t>
      </w:r>
      <w:r>
        <w:rPr>
          <w:b/>
          <w:color w:val="000000"/>
          <w:sz w:val="24"/>
          <w:szCs w:val="24"/>
        </w:rPr>
        <w:t xml:space="preserve">  </w:t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  <w:t xml:space="preserve">                                   </w:t>
      </w:r>
      <w:r>
        <w:rPr>
          <w:b/>
          <w:color w:val="000000"/>
          <w:sz w:val="22"/>
          <w:szCs w:val="22"/>
        </w:rPr>
        <w:t>☐  áno            ☒  nie</w:t>
      </w:r>
    </w:p>
    <w:p w:rsidR="006B7B11" w:rsidRDefault="00736B04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dlhodobému finančnému majetku   </w:t>
      </w:r>
      <w:r>
        <w:rPr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  <w:t xml:space="preserve">                                   </w:t>
      </w:r>
      <w:r>
        <w:rPr>
          <w:b/>
          <w:color w:val="000000"/>
          <w:sz w:val="22"/>
          <w:szCs w:val="22"/>
        </w:rPr>
        <w:t>☐  áno            ☒  nie</w:t>
      </w:r>
    </w:p>
    <w:p w:rsidR="006B7B11" w:rsidRDefault="00736B04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zásobám                                     </w:t>
      </w:r>
      <w:r>
        <w:rPr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  <w:t xml:space="preserve">                                   </w:t>
      </w:r>
      <w:r>
        <w:rPr>
          <w:b/>
          <w:color w:val="000000"/>
          <w:sz w:val="22"/>
          <w:szCs w:val="22"/>
        </w:rPr>
        <w:t>☐  áno            ☒  nie</w:t>
      </w:r>
    </w:p>
    <w:p w:rsidR="006B7B11" w:rsidRDefault="00736B04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pohľadávkam                                     </w:t>
      </w:r>
      <w:r>
        <w:rPr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  <w:t xml:space="preserve">                                   </w:t>
      </w:r>
      <w:r>
        <w:rPr>
          <w:b/>
          <w:color w:val="000000"/>
          <w:sz w:val="22"/>
          <w:szCs w:val="22"/>
        </w:rPr>
        <w:t>☐  áno            ☒  nie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B7B11" w:rsidRDefault="00736B04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Zásady pre vykazovanie transferov.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Bežný transfer</w:t>
      </w:r>
      <w:r>
        <w:rPr>
          <w:color w:val="000000"/>
          <w:sz w:val="24"/>
          <w:szCs w:val="24"/>
        </w:rPr>
        <w:t xml:space="preserve"> </w:t>
      </w:r>
    </w:p>
    <w:p w:rsidR="006B7B11" w:rsidRDefault="00736B04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prijatý od </w:t>
      </w:r>
      <w:r>
        <w:rPr>
          <w:color w:val="000000"/>
          <w:sz w:val="24"/>
          <w:szCs w:val="24"/>
          <w:u w:val="single"/>
        </w:rPr>
        <w:t>cudzích subjektov</w:t>
      </w:r>
      <w:r>
        <w:rPr>
          <w:color w:val="000000"/>
          <w:sz w:val="24"/>
          <w:szCs w:val="24"/>
        </w:rPr>
        <w:t xml:space="preserve"> - sa  zúčtuje do výnosov  vo vecnej a časovej súvislosti s nákladmi</w:t>
      </w:r>
    </w:p>
    <w:p w:rsidR="006B7B11" w:rsidRDefault="00736B04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prijatý od </w:t>
      </w:r>
      <w:r>
        <w:rPr>
          <w:color w:val="000000"/>
          <w:sz w:val="24"/>
          <w:szCs w:val="24"/>
          <w:u w:val="single"/>
        </w:rPr>
        <w:t>zriaďovateľa</w:t>
      </w:r>
      <w:r>
        <w:rPr>
          <w:color w:val="000000"/>
          <w:sz w:val="24"/>
          <w:szCs w:val="24"/>
        </w:rPr>
        <w:t xml:space="preserve"> - sa  zúčtuje do výnosov  vo vecnej a časovej súvislosti s výdavkami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Kapitálový transfer</w:t>
      </w:r>
      <w:r>
        <w:rPr>
          <w:color w:val="000000"/>
          <w:sz w:val="24"/>
          <w:szCs w:val="24"/>
        </w:rPr>
        <w:t xml:space="preserve"> </w:t>
      </w:r>
    </w:p>
    <w:p w:rsidR="006B7B11" w:rsidRDefault="00736B04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prijatý od </w:t>
      </w:r>
      <w:r>
        <w:rPr>
          <w:color w:val="000000"/>
          <w:sz w:val="24"/>
          <w:szCs w:val="24"/>
          <w:u w:val="single"/>
        </w:rPr>
        <w:t>cudzích subjektov</w:t>
      </w:r>
      <w:r>
        <w:rPr>
          <w:color w:val="000000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6B7B11" w:rsidRDefault="00736B04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prijatý od </w:t>
      </w:r>
      <w:r>
        <w:rPr>
          <w:color w:val="000000"/>
          <w:sz w:val="24"/>
          <w:szCs w:val="24"/>
          <w:u w:val="single"/>
        </w:rPr>
        <w:t>zriaďovateľa</w:t>
      </w:r>
      <w:r>
        <w:rPr>
          <w:color w:val="000000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B7B11" w:rsidRDefault="00736B04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Spôsob prepočtu údajov v cudzích menách na menu euro.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Na ocenenie prírastku cudzej meny nakúpenej za euro sa použije kurz, za ktorý bola táto cudzia mena nakúpená.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III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Informácie o údajoch na strane aktív súvahy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24"/>
          <w:szCs w:val="24"/>
        </w:rPr>
      </w:pP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 Neobežný majetok</w:t>
      </w:r>
    </w:p>
    <w:p w:rsidR="006B7B11" w:rsidRDefault="00736B04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Dlhodobý nehmotný majetok a dlhodobý hmotný majetok </w:t>
      </w:r>
    </w:p>
    <w:p w:rsidR="006B7B11" w:rsidRDefault="00736B04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prehľad o pohybe dlhodobého majetku 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Dlhodobý majetok tvoria dve budovy MŠ – na ulici gen. </w:t>
      </w:r>
      <w:proofErr w:type="spellStart"/>
      <w:r>
        <w:rPr>
          <w:color w:val="000000"/>
          <w:sz w:val="24"/>
          <w:szCs w:val="24"/>
        </w:rPr>
        <w:t>Pekníka</w:t>
      </w:r>
      <w:proofErr w:type="spellEnd"/>
      <w:r>
        <w:rPr>
          <w:color w:val="000000"/>
          <w:sz w:val="24"/>
          <w:szCs w:val="24"/>
        </w:rPr>
        <w:t xml:space="preserve"> a </w:t>
      </w:r>
      <w:proofErr w:type="spellStart"/>
      <w:r>
        <w:rPr>
          <w:color w:val="000000"/>
          <w:sz w:val="24"/>
          <w:szCs w:val="24"/>
        </w:rPr>
        <w:t>Cajlanskej</w:t>
      </w:r>
      <w:proofErr w:type="spellEnd"/>
      <w:r>
        <w:rPr>
          <w:color w:val="000000"/>
          <w:sz w:val="24"/>
          <w:szCs w:val="24"/>
        </w:rPr>
        <w:t xml:space="preserve"> ulici a detské ihrisko pri </w:t>
      </w:r>
      <w:proofErr w:type="spellStart"/>
      <w:r>
        <w:rPr>
          <w:color w:val="000000"/>
          <w:sz w:val="24"/>
          <w:szCs w:val="24"/>
        </w:rPr>
        <w:t>elok</w:t>
      </w:r>
      <w:proofErr w:type="spellEnd"/>
      <w:r>
        <w:rPr>
          <w:color w:val="000000"/>
          <w:sz w:val="24"/>
          <w:szCs w:val="24"/>
        </w:rPr>
        <w:t xml:space="preserve">. triedach na </w:t>
      </w:r>
      <w:proofErr w:type="spellStart"/>
      <w:r>
        <w:rPr>
          <w:color w:val="000000"/>
          <w:sz w:val="24"/>
          <w:szCs w:val="24"/>
        </w:rPr>
        <w:t>Bielenisku</w:t>
      </w:r>
      <w:proofErr w:type="spellEnd"/>
      <w:r>
        <w:rPr>
          <w:color w:val="000000"/>
          <w:sz w:val="24"/>
          <w:szCs w:val="24"/>
        </w:rPr>
        <w:t>. Stroje, prístroje, zariadenia a inventár tvoria plynové kotle a zariadenie školskej jedálne. 1. 7.</w:t>
      </w:r>
      <w:r>
        <w:rPr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2024 bolo zrušené </w:t>
      </w:r>
      <w:proofErr w:type="spellStart"/>
      <w:r>
        <w:rPr>
          <w:color w:val="000000"/>
          <w:sz w:val="24"/>
          <w:szCs w:val="24"/>
        </w:rPr>
        <w:t>el</w:t>
      </w:r>
      <w:r>
        <w:rPr>
          <w:sz w:val="24"/>
          <w:szCs w:val="24"/>
        </w:rPr>
        <w:t>okované</w:t>
      </w:r>
      <w:proofErr w:type="spellEnd"/>
      <w:r>
        <w:rPr>
          <w:sz w:val="24"/>
          <w:szCs w:val="24"/>
        </w:rPr>
        <w:t xml:space="preserve"> pracovisko na </w:t>
      </w:r>
      <w:proofErr w:type="spellStart"/>
      <w:r>
        <w:rPr>
          <w:sz w:val="24"/>
          <w:szCs w:val="24"/>
        </w:rPr>
        <w:t>Bielenisku</w:t>
      </w:r>
      <w:proofErr w:type="spellEnd"/>
      <w:r>
        <w:rPr>
          <w:sz w:val="24"/>
          <w:szCs w:val="24"/>
        </w:rPr>
        <w:t>. Z toho dôvodu sa znížila hodnota účtov 021 a 022.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18"/>
          <w:szCs w:val="18"/>
        </w:rPr>
      </w:pP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B7B11" w:rsidRDefault="00736B04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</w:rPr>
      </w:pPr>
      <w:r>
        <w:rPr>
          <w:b/>
          <w:color w:val="000000"/>
          <w:sz w:val="24"/>
          <w:szCs w:val="24"/>
        </w:rPr>
        <w:t>spôsob a výška poistenia</w:t>
      </w:r>
      <w:r>
        <w:rPr>
          <w:color w:val="000000"/>
          <w:sz w:val="24"/>
          <w:szCs w:val="24"/>
        </w:rPr>
        <w:t xml:space="preserve"> dlhodobého nehmotného majetku a dlhodobého hmotného majetku</w:t>
      </w:r>
    </w:p>
    <w:tbl>
      <w:tblPr>
        <w:tblStyle w:val="a4"/>
        <w:tblW w:w="9659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3402"/>
        <w:gridCol w:w="3828"/>
        <w:gridCol w:w="2429"/>
      </w:tblGrid>
      <w:tr w:rsidR="006B7B11"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Druh poisteného majetku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Spôsob poistenia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Výška poistenia</w:t>
            </w:r>
          </w:p>
        </w:tc>
      </w:tr>
      <w:tr w:rsidR="006B7B11"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</w:rPr>
            </w:pPr>
            <w:r>
              <w:rPr>
                <w:color w:val="000000"/>
              </w:rPr>
              <w:t>nehnuteľný majetok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</w:rPr>
            </w:pPr>
            <w:r>
              <w:rPr>
                <w:color w:val="000000"/>
              </w:rPr>
              <w:t>poistenie prostredníctvom zriaďovateľa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342,99 €</w:t>
            </w:r>
          </w:p>
        </w:tc>
      </w:tr>
      <w:tr w:rsidR="006B7B11"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2"/>
                <w:szCs w:val="22"/>
              </w:rPr>
            </w:pP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24"/>
                <w:szCs w:val="24"/>
              </w:rPr>
            </w:pPr>
          </w:p>
        </w:tc>
      </w:tr>
    </w:tbl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B7B11" w:rsidRDefault="00736B04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opis a hodnota dlhodobého majetku vo vlastníctve účtovnej jednotky</w:t>
      </w:r>
    </w:p>
    <w:tbl>
      <w:tblPr>
        <w:tblStyle w:val="a5"/>
        <w:tblW w:w="10226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5220"/>
        <w:gridCol w:w="5006"/>
      </w:tblGrid>
      <w:tr w:rsidR="006B7B11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 xml:space="preserve">Majetok, </w:t>
            </w: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ku ktorému má účtovná jednotka vlastnícke právo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Suma v €</w:t>
            </w:r>
          </w:p>
        </w:tc>
      </w:tr>
      <w:tr w:rsidR="006B7B11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Pozemky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B7B11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  <w:tr w:rsidR="006B7B11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Majetok v správe účtovnej jednotky  /RO/ 021, 022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t>932 335,83</w:t>
            </w:r>
          </w:p>
        </w:tc>
      </w:tr>
      <w:tr w:rsidR="006B7B11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Z toho: budovy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t>861 451,46</w:t>
            </w:r>
          </w:p>
        </w:tc>
      </w:tr>
      <w:tr w:rsidR="006B7B11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             Stroje, prístroje a zariadenia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t>70 884,37</w:t>
            </w:r>
          </w:p>
        </w:tc>
      </w:tr>
    </w:tbl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24"/>
          <w:szCs w:val="24"/>
        </w:rPr>
      </w:pP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24"/>
          <w:szCs w:val="24"/>
        </w:rPr>
      </w:pP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B  Obežný majetok 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B7B11" w:rsidRDefault="00736B04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Finančný majetok 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24"/>
          <w:szCs w:val="24"/>
        </w:rPr>
      </w:pPr>
    </w:p>
    <w:tbl>
      <w:tblPr>
        <w:tblStyle w:val="a6"/>
        <w:tblW w:w="10065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4111"/>
        <w:gridCol w:w="992"/>
        <w:gridCol w:w="2410"/>
        <w:gridCol w:w="2552"/>
      </w:tblGrid>
      <w:tr w:rsidR="006B7B11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Krátkodobý  finančný majetok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Riadok súvahy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Zostatok k 31.12.202</w:t>
            </w:r>
            <w:r>
              <w:rPr>
                <w:b/>
                <w:i/>
              </w:rPr>
              <w:t>4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Zostatok k 31.12.202</w:t>
            </w:r>
            <w:r>
              <w:rPr>
                <w:b/>
                <w:i/>
              </w:rPr>
              <w:t>3</w:t>
            </w:r>
          </w:p>
        </w:tc>
      </w:tr>
      <w:tr w:rsidR="006B7B11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Bankové účty – účet sociálneho fondu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088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3 821,99</w:t>
            </w:r>
            <w:r>
              <w:rPr>
                <w:color w:val="000000"/>
              </w:rPr>
              <w:t xml:space="preserve"> €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4 599,53</w:t>
            </w:r>
            <w:r>
              <w:rPr>
                <w:color w:val="000000"/>
              </w:rPr>
              <w:t xml:space="preserve"> €</w:t>
            </w:r>
          </w:p>
        </w:tc>
      </w:tr>
      <w:tr w:rsidR="006B7B11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t xml:space="preserve">                            depozitný účet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</w:pPr>
            <w:r>
              <w:t>44 309 €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</w:pPr>
          </w:p>
        </w:tc>
      </w:tr>
    </w:tbl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396033" w:rsidRDefault="00396033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B7B11" w:rsidRDefault="00736B04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Pohľadávky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tbl>
      <w:tblPr>
        <w:tblStyle w:val="a7"/>
        <w:tblW w:w="10065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4111"/>
        <w:gridCol w:w="992"/>
        <w:gridCol w:w="2410"/>
        <w:gridCol w:w="2552"/>
      </w:tblGrid>
      <w:tr w:rsidR="006B7B11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Pohľadávky s dobou splatnosti do 1 roka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Riadok súvahy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 w:rsidP="0039603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Zostatok k 31.12.202</w:t>
            </w:r>
            <w:r w:rsidR="00396033">
              <w:rPr>
                <w:b/>
                <w:i/>
                <w:color w:val="000000"/>
              </w:rPr>
              <w:t>4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 w:rsidP="0039603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Zostatok k 31.12.202</w:t>
            </w:r>
            <w:r w:rsidR="00396033">
              <w:rPr>
                <w:b/>
                <w:i/>
                <w:color w:val="000000"/>
              </w:rPr>
              <w:t>3</w:t>
            </w:r>
          </w:p>
        </w:tc>
      </w:tr>
      <w:tr w:rsidR="006B7B11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Krátkodobé pohľadávky 315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065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 xml:space="preserve">451,70 </w:t>
            </w:r>
            <w:r>
              <w:rPr>
                <w:color w:val="000000"/>
              </w:rPr>
              <w:t>€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8 215,18</w:t>
            </w:r>
            <w:r>
              <w:rPr>
                <w:color w:val="000000"/>
              </w:rPr>
              <w:t xml:space="preserve"> €</w:t>
            </w:r>
          </w:p>
        </w:tc>
      </w:tr>
      <w:tr w:rsidR="006B7B11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Pohľadávky z nedaňových príjmov 318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068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3 100</w:t>
            </w:r>
            <w:r>
              <w:rPr>
                <w:color w:val="000000"/>
              </w:rPr>
              <w:t xml:space="preserve"> €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5 298</w:t>
            </w:r>
            <w:r>
              <w:rPr>
                <w:color w:val="000000"/>
              </w:rPr>
              <w:t xml:space="preserve"> €</w:t>
            </w:r>
          </w:p>
        </w:tc>
      </w:tr>
    </w:tbl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Pohľadávky s</w:t>
      </w:r>
      <w:r w:rsidR="00100B59">
        <w:rPr>
          <w:b/>
          <w:color w:val="000000"/>
          <w:sz w:val="24"/>
          <w:szCs w:val="24"/>
        </w:rPr>
        <w:t xml:space="preserve">o zostatkovou </w:t>
      </w:r>
      <w:r>
        <w:rPr>
          <w:b/>
          <w:color w:val="000000"/>
          <w:sz w:val="24"/>
          <w:szCs w:val="24"/>
        </w:rPr>
        <w:t xml:space="preserve">dobou splatnosti do 1 roka sú v sume </w:t>
      </w:r>
      <w:r w:rsidR="00100B59">
        <w:rPr>
          <w:b/>
          <w:color w:val="000000"/>
          <w:sz w:val="24"/>
          <w:szCs w:val="24"/>
        </w:rPr>
        <w:t>3 551,70</w:t>
      </w:r>
      <w:r>
        <w:rPr>
          <w:b/>
          <w:color w:val="000000"/>
          <w:sz w:val="24"/>
          <w:szCs w:val="24"/>
        </w:rPr>
        <w:t>€ (riadok 060 súvahy).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B7B11" w:rsidRDefault="00736B04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Časové rozlíšenie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24"/>
          <w:szCs w:val="24"/>
        </w:rPr>
      </w:pPr>
    </w:p>
    <w:tbl>
      <w:tblPr>
        <w:tblStyle w:val="a8"/>
        <w:tblW w:w="10065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4111"/>
        <w:gridCol w:w="992"/>
        <w:gridCol w:w="2410"/>
        <w:gridCol w:w="2552"/>
      </w:tblGrid>
      <w:tr w:rsidR="006B7B11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Jednotlivé položky časového rozlíšenia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Riadok súvahy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Zostatok k 31.12.202</w:t>
            </w:r>
            <w:r>
              <w:rPr>
                <w:b/>
                <w:i/>
              </w:rPr>
              <w:t>4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Zostatok k 31.12.202</w:t>
            </w:r>
            <w:r>
              <w:rPr>
                <w:b/>
                <w:i/>
              </w:rPr>
              <w:t>3</w:t>
            </w:r>
          </w:p>
        </w:tc>
      </w:tr>
      <w:tr w:rsidR="006B7B11">
        <w:trPr>
          <w:trHeight w:val="284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Náklady budúcich období spolu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110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22 134,80</w:t>
            </w:r>
            <w:r>
              <w:rPr>
                <w:color w:val="000000"/>
              </w:rPr>
              <w:t xml:space="preserve"> €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12 301,32</w:t>
            </w:r>
            <w:r>
              <w:rPr>
                <w:color w:val="000000"/>
              </w:rPr>
              <w:t xml:space="preserve"> €</w:t>
            </w:r>
          </w:p>
        </w:tc>
      </w:tr>
      <w:tr w:rsidR="006B7B11">
        <w:trPr>
          <w:trHeight w:val="17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Z toho: konečný stav PÚ ŠJ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21 945,92</w:t>
            </w:r>
            <w:r>
              <w:rPr>
                <w:color w:val="000000"/>
              </w:rPr>
              <w:t xml:space="preserve"> €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12 051,77</w:t>
            </w:r>
            <w:r>
              <w:rPr>
                <w:color w:val="000000"/>
              </w:rPr>
              <w:t xml:space="preserve"> €</w:t>
            </w:r>
          </w:p>
        </w:tc>
      </w:tr>
      <w:tr w:rsidR="006B7B11">
        <w:trPr>
          <w:trHeight w:val="284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             predplatné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188,88</w:t>
            </w:r>
            <w:r>
              <w:rPr>
                <w:color w:val="000000"/>
              </w:rPr>
              <w:t xml:space="preserve"> €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249,55€</w:t>
            </w:r>
          </w:p>
        </w:tc>
      </w:tr>
    </w:tbl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IV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Informácie o údajoch na strane pasív súvahy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  Vlastné imanie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tbl>
      <w:tblPr>
        <w:tblStyle w:val="a9"/>
        <w:tblW w:w="1045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985"/>
        <w:gridCol w:w="1271"/>
        <w:gridCol w:w="1139"/>
        <w:gridCol w:w="850"/>
        <w:gridCol w:w="1134"/>
        <w:gridCol w:w="1134"/>
        <w:gridCol w:w="2942"/>
      </w:tblGrid>
      <w:tr w:rsidR="006B7B11" w:rsidTr="007A04EC">
        <w:tc>
          <w:tcPr>
            <w:tcW w:w="1985" w:type="dxa"/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Názov položky</w:t>
            </w: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Účet</w:t>
            </w:r>
          </w:p>
        </w:tc>
        <w:tc>
          <w:tcPr>
            <w:tcW w:w="1271" w:type="dxa"/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 xml:space="preserve">Zostatok </w:t>
            </w: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k </w:t>
            </w:r>
          </w:p>
          <w:p w:rsidR="006B7B11" w:rsidRDefault="00736B04" w:rsidP="007A04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31.12.202</w:t>
            </w:r>
            <w:r w:rsidR="007A04EC">
              <w:rPr>
                <w:b/>
                <w:color w:val="000000"/>
                <w:sz w:val="16"/>
                <w:szCs w:val="16"/>
              </w:rPr>
              <w:t>3</w:t>
            </w:r>
            <w:r>
              <w:rPr>
                <w:b/>
                <w:color w:val="000000"/>
                <w:sz w:val="16"/>
                <w:szCs w:val="16"/>
              </w:rPr>
              <w:t xml:space="preserve"> v €</w:t>
            </w:r>
          </w:p>
        </w:tc>
        <w:tc>
          <w:tcPr>
            <w:tcW w:w="1139" w:type="dxa"/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4"/>
              </w:tabs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 xml:space="preserve">Zvýšenie/ prírastky </w:t>
            </w: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V €</w:t>
            </w:r>
          </w:p>
        </w:tc>
        <w:tc>
          <w:tcPr>
            <w:tcW w:w="850" w:type="dxa"/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 xml:space="preserve">Zníženie/ úbytky </w:t>
            </w:r>
          </w:p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Presun v €</w:t>
            </w:r>
          </w:p>
        </w:tc>
        <w:tc>
          <w:tcPr>
            <w:tcW w:w="1134" w:type="dxa"/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 xml:space="preserve">Zostatok </w:t>
            </w: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k </w:t>
            </w: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31.12.202</w:t>
            </w:r>
            <w:r>
              <w:rPr>
                <w:b/>
                <w:sz w:val="16"/>
                <w:szCs w:val="16"/>
              </w:rPr>
              <w:t>4</w:t>
            </w:r>
            <w:r>
              <w:rPr>
                <w:b/>
                <w:color w:val="000000"/>
                <w:sz w:val="16"/>
                <w:szCs w:val="16"/>
              </w:rPr>
              <w:t xml:space="preserve"> v €</w:t>
            </w:r>
          </w:p>
        </w:tc>
        <w:tc>
          <w:tcPr>
            <w:tcW w:w="2942" w:type="dxa"/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color w:val="000000"/>
                <w:sz w:val="16"/>
                <w:szCs w:val="16"/>
              </w:rPr>
              <w:t>opravy významných chýb minulých rokov</w:t>
            </w:r>
          </w:p>
        </w:tc>
      </w:tr>
      <w:tr w:rsidR="006B7B11" w:rsidTr="007A04EC">
        <w:tc>
          <w:tcPr>
            <w:tcW w:w="1985" w:type="dxa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428 - </w:t>
            </w:r>
            <w:proofErr w:type="spellStart"/>
            <w:r>
              <w:rPr>
                <w:color w:val="000000"/>
              </w:rPr>
              <w:t>Nevysporiadaný</w:t>
            </w:r>
            <w:proofErr w:type="spellEnd"/>
            <w:r>
              <w:rPr>
                <w:color w:val="000000"/>
              </w:rPr>
              <w:t xml:space="preserve"> výsledok hospodárenia minulých rokov </w:t>
            </w:r>
          </w:p>
        </w:tc>
        <w:tc>
          <w:tcPr>
            <w:tcW w:w="1271" w:type="dxa"/>
          </w:tcPr>
          <w:p w:rsidR="006B7B11" w:rsidRDefault="00736B04" w:rsidP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-47 928,08</w:t>
            </w:r>
          </w:p>
        </w:tc>
        <w:tc>
          <w:tcPr>
            <w:tcW w:w="1139" w:type="dxa"/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850" w:type="dxa"/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134" w:type="dxa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-17 379,35</w:t>
            </w:r>
          </w:p>
        </w:tc>
        <w:tc>
          <w:tcPr>
            <w:tcW w:w="1134" w:type="dxa"/>
          </w:tcPr>
          <w:p w:rsidR="006B7B11" w:rsidRDefault="00736B04" w:rsidP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-65 307,43</w:t>
            </w:r>
          </w:p>
        </w:tc>
        <w:tc>
          <w:tcPr>
            <w:tcW w:w="2942" w:type="dxa"/>
          </w:tcPr>
          <w:p w:rsidR="006B7B11" w:rsidRDefault="00736B04" w:rsidP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Zúčtovanie HV za rok 202</w:t>
            </w:r>
            <w:r>
              <w:t xml:space="preserve">4       </w:t>
            </w:r>
            <w:r>
              <w:rPr>
                <w:color w:val="000000"/>
              </w:rPr>
              <w:t xml:space="preserve"> – 17 379,35 €</w:t>
            </w:r>
          </w:p>
        </w:tc>
      </w:tr>
      <w:tr w:rsidR="006B7B11" w:rsidTr="007A04EC">
        <w:tc>
          <w:tcPr>
            <w:tcW w:w="1985" w:type="dxa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Výsledok hospodárenia </w:t>
            </w: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(431)</w:t>
            </w:r>
          </w:p>
        </w:tc>
        <w:tc>
          <w:tcPr>
            <w:tcW w:w="1271" w:type="dxa"/>
          </w:tcPr>
          <w:p w:rsidR="006B7B11" w:rsidRDefault="00736B04" w:rsidP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-17 379,35</w:t>
            </w:r>
          </w:p>
        </w:tc>
        <w:tc>
          <w:tcPr>
            <w:tcW w:w="1139" w:type="dxa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51 496,95</w:t>
            </w:r>
          </w:p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850" w:type="dxa"/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right="-108" w:hanging="2"/>
              <w:rPr>
                <w:color w:val="000000"/>
              </w:rPr>
            </w:pPr>
          </w:p>
        </w:tc>
        <w:tc>
          <w:tcPr>
            <w:tcW w:w="1134" w:type="dxa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17 379,35</w:t>
            </w:r>
          </w:p>
        </w:tc>
        <w:tc>
          <w:tcPr>
            <w:tcW w:w="1134" w:type="dxa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51 496,65</w:t>
            </w:r>
          </w:p>
        </w:tc>
        <w:tc>
          <w:tcPr>
            <w:tcW w:w="2942" w:type="dxa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preúčtovanie HV za rok 202</w:t>
            </w:r>
            <w:r>
              <w:t>4</w:t>
            </w:r>
            <w:r>
              <w:rPr>
                <w:color w:val="000000"/>
              </w:rPr>
              <w:t xml:space="preserve"> </w:t>
            </w:r>
          </w:p>
          <w:p w:rsidR="006B7B11" w:rsidRDefault="00736B04" w:rsidP="003167A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="003167A5">
              <w:rPr>
                <w:color w:val="000000"/>
              </w:rPr>
              <w:t>51 496,65</w:t>
            </w:r>
            <w:r>
              <w:rPr>
                <w:color w:val="000000"/>
              </w:rPr>
              <w:t xml:space="preserve"> €.</w:t>
            </w:r>
          </w:p>
        </w:tc>
      </w:tr>
    </w:tbl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B  Záväzky</w:t>
      </w:r>
    </w:p>
    <w:p w:rsidR="006B7B11" w:rsidRDefault="00736B04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Záväzky podľa doby splatnosti </w:t>
      </w:r>
    </w:p>
    <w:p w:rsidR="006B7B11" w:rsidRDefault="00736B0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záväzky podľa </w:t>
      </w:r>
      <w:r>
        <w:rPr>
          <w:b/>
          <w:color w:val="000000"/>
          <w:sz w:val="24"/>
          <w:szCs w:val="24"/>
        </w:rPr>
        <w:t>doby splatnosti</w:t>
      </w:r>
      <w:r>
        <w:rPr>
          <w:color w:val="000000"/>
          <w:sz w:val="24"/>
          <w:szCs w:val="24"/>
        </w:rPr>
        <w:t xml:space="preserve"> 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Dlhodobé záväzky = záväzky zo sociálneho fondu (riadok 144 súvahy). 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Krátkodobé záväzky = záväzky voči zamestnancom, záväzky voči sociálnej a zdravotným poisťovniam, voči daňovému úradu, preddavky od stravníkov v ŠJ a neuhradené faktúry (riadky 152 - 167 súvahy).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24"/>
          <w:szCs w:val="24"/>
        </w:rPr>
      </w:pPr>
    </w:p>
    <w:tbl>
      <w:tblPr>
        <w:tblStyle w:val="aa"/>
        <w:tblW w:w="10226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3686"/>
        <w:gridCol w:w="3260"/>
        <w:gridCol w:w="3280"/>
      </w:tblGrid>
      <w:tr w:rsidR="006B7B11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Dlhodobé záväzky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Zostatok k 31.12.202</w:t>
            </w:r>
            <w:r>
              <w:rPr>
                <w:b/>
                <w:i/>
              </w:rPr>
              <w:t>4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Zostatok k 31.12.202</w:t>
            </w:r>
            <w:r>
              <w:rPr>
                <w:b/>
                <w:i/>
              </w:rPr>
              <w:t>3</w:t>
            </w:r>
          </w:p>
        </w:tc>
      </w:tr>
      <w:tr w:rsidR="006B7B11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Záväzky zo sociálneho fondu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3 999,64</w:t>
            </w:r>
            <w:r>
              <w:rPr>
                <w:color w:val="000000"/>
              </w:rPr>
              <w:t xml:space="preserve"> €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5 018,99</w:t>
            </w:r>
            <w:r>
              <w:rPr>
                <w:color w:val="000000"/>
              </w:rPr>
              <w:t xml:space="preserve"> €</w:t>
            </w:r>
          </w:p>
        </w:tc>
      </w:tr>
      <w:tr w:rsidR="006B7B11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6B7B11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Krátkodobé záväzky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 w:rsidP="007A04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Zostatok k 31.12.202</w:t>
            </w:r>
            <w:r w:rsidR="007A04EC">
              <w:rPr>
                <w:b/>
                <w:i/>
                <w:color w:val="000000"/>
              </w:rPr>
              <w:t>4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B7B11" w:rsidRDefault="00736B04" w:rsidP="007A04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Zostatok k 31.12.202</w:t>
            </w:r>
            <w:r w:rsidR="007A04EC">
              <w:rPr>
                <w:b/>
                <w:i/>
                <w:color w:val="000000"/>
              </w:rPr>
              <w:t>3</w:t>
            </w:r>
          </w:p>
        </w:tc>
      </w:tr>
      <w:tr w:rsidR="006B7B11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Dodávatelia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3 263,52</w:t>
            </w:r>
            <w:r>
              <w:rPr>
                <w:color w:val="000000"/>
              </w:rPr>
              <w:t xml:space="preserve"> €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4 186,32</w:t>
            </w:r>
            <w:r>
              <w:rPr>
                <w:color w:val="000000"/>
              </w:rPr>
              <w:t xml:space="preserve"> €</w:t>
            </w:r>
          </w:p>
        </w:tc>
      </w:tr>
      <w:tr w:rsidR="006B7B11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Zamestnanci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34 195,68</w:t>
            </w:r>
            <w:r>
              <w:rPr>
                <w:color w:val="000000"/>
              </w:rPr>
              <w:t xml:space="preserve"> €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37 960,88</w:t>
            </w:r>
            <w:r>
              <w:rPr>
                <w:color w:val="000000"/>
              </w:rPr>
              <w:t xml:space="preserve"> €</w:t>
            </w:r>
          </w:p>
        </w:tc>
      </w:tr>
      <w:tr w:rsidR="006B7B11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right" w:pos="3546"/>
              </w:tabs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Prijaté preddavky</w:t>
            </w:r>
            <w:r>
              <w:rPr>
                <w:color w:val="000000"/>
              </w:rPr>
              <w:tab/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20 544,57</w:t>
            </w:r>
            <w:r>
              <w:rPr>
                <w:color w:val="000000"/>
              </w:rPr>
              <w:t xml:space="preserve"> €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13 450,27</w:t>
            </w:r>
            <w:r>
              <w:rPr>
                <w:color w:val="000000"/>
              </w:rPr>
              <w:t xml:space="preserve"> €</w:t>
            </w:r>
          </w:p>
        </w:tc>
      </w:tr>
      <w:tr w:rsidR="006B7B11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Záväzky voči poisťovniam a DÚ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24 394,39</w:t>
            </w:r>
            <w:r>
              <w:rPr>
                <w:color w:val="000000"/>
              </w:rPr>
              <w:t xml:space="preserve"> €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25 790,35</w:t>
            </w:r>
            <w:r>
              <w:rPr>
                <w:color w:val="000000"/>
              </w:rPr>
              <w:t xml:space="preserve"> €</w:t>
            </w:r>
          </w:p>
        </w:tc>
      </w:tr>
    </w:tbl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Záväzky so zostatkovou dobou splatnosti do 1 roka sú v sume 8</w:t>
      </w:r>
      <w:bookmarkStart w:id="0" w:name="_GoBack"/>
      <w:bookmarkEnd w:id="0"/>
      <w:r w:rsidR="00100B59">
        <w:rPr>
          <w:b/>
          <w:color w:val="000000"/>
          <w:sz w:val="24"/>
          <w:szCs w:val="24"/>
        </w:rPr>
        <w:t>2 775,88</w:t>
      </w:r>
      <w:r>
        <w:rPr>
          <w:b/>
          <w:color w:val="000000"/>
          <w:sz w:val="24"/>
          <w:szCs w:val="24"/>
        </w:rPr>
        <w:t>€ (riadok 151 súvahy).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24"/>
          <w:szCs w:val="24"/>
        </w:rPr>
      </w:pP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24"/>
          <w:szCs w:val="24"/>
        </w:rPr>
      </w:pP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24"/>
          <w:szCs w:val="24"/>
        </w:rPr>
      </w:pP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V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výnosoch a nákladoch 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24"/>
          <w:szCs w:val="24"/>
        </w:rPr>
      </w:pPr>
    </w:p>
    <w:p w:rsidR="006B7B11" w:rsidRDefault="00736B04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  <w:r>
        <w:rPr>
          <w:b/>
          <w:color w:val="000000"/>
          <w:sz w:val="24"/>
          <w:szCs w:val="24"/>
        </w:rPr>
        <w:t>Výnosy - popis a výška významných položiek výnosov</w:t>
      </w:r>
    </w:p>
    <w:tbl>
      <w:tblPr>
        <w:tblStyle w:val="ab"/>
        <w:tblW w:w="10084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5670"/>
        <w:gridCol w:w="2197"/>
        <w:gridCol w:w="2217"/>
      </w:tblGrid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Popis /číslo účtu a názov/ 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Suma k 31.12.202</w:t>
            </w:r>
            <w:r>
              <w:rPr>
                <w:b/>
                <w:i/>
              </w:rPr>
              <w:t>4</w:t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Suma k 31.12.202</w:t>
            </w:r>
            <w:r>
              <w:rPr>
                <w:b/>
                <w:i/>
              </w:rPr>
              <w:t>3</w:t>
            </w: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tržby za vlastné výkony  a tovar 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602 - Tržby z predaja služieb spolu</w:t>
            </w:r>
          </w:p>
          <w:p w:rsidR="006B7B11" w:rsidRDefault="00736B04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školné</w:t>
            </w:r>
          </w:p>
          <w:p w:rsidR="006B7B11" w:rsidRDefault="00736B04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strava</w:t>
            </w:r>
          </w:p>
          <w:p w:rsidR="006B7B11" w:rsidRDefault="00736B04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služby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161 136,02</w:t>
            </w:r>
            <w:r>
              <w:rPr>
                <w:color w:val="000000"/>
              </w:rPr>
              <w:t xml:space="preserve"> €</w:t>
            </w: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61 696</w:t>
            </w:r>
            <w:r>
              <w:rPr>
                <w:color w:val="000000"/>
              </w:rPr>
              <w:t xml:space="preserve"> €</w:t>
            </w: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62 528,02</w:t>
            </w:r>
            <w:r>
              <w:rPr>
                <w:color w:val="000000"/>
              </w:rPr>
              <w:t xml:space="preserve"> €</w:t>
            </w: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36 912</w:t>
            </w:r>
            <w:r>
              <w:rPr>
                <w:color w:val="000000"/>
              </w:rPr>
              <w:t xml:space="preserve"> €</w:t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137 651,28</w:t>
            </w:r>
            <w:r>
              <w:rPr>
                <w:color w:val="000000"/>
              </w:rPr>
              <w:t xml:space="preserve"> €</w:t>
            </w: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42 555</w:t>
            </w:r>
            <w:r>
              <w:rPr>
                <w:color w:val="000000"/>
              </w:rPr>
              <w:t xml:space="preserve"> €</w:t>
            </w: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58 550,28</w:t>
            </w:r>
            <w:r>
              <w:rPr>
                <w:color w:val="000000"/>
              </w:rPr>
              <w:t xml:space="preserve"> €</w:t>
            </w: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36 546</w:t>
            </w:r>
            <w:r>
              <w:rPr>
                <w:color w:val="000000"/>
              </w:rPr>
              <w:t xml:space="preserve"> €</w:t>
            </w: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výnosy z transferov a rozpočtových príjmov v obciach, VÚC   a v RO a PO zriadených obcou alebo VÚC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691 – Výnosy z bežných transferov z rozpočtu obce, VÚC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1 009 688,97</w:t>
            </w:r>
            <w:r>
              <w:rPr>
                <w:color w:val="000000"/>
              </w:rPr>
              <w:t xml:space="preserve"> €</w:t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855 679,83</w:t>
            </w:r>
            <w:r>
              <w:rPr>
                <w:color w:val="000000"/>
              </w:rPr>
              <w:t xml:space="preserve"> €</w:t>
            </w: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692 - Výnosy z kapitálových transferov z rozpočtu obce, VÚC</w:t>
            </w:r>
          </w:p>
          <w:p w:rsidR="006B7B11" w:rsidRDefault="00736B04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zúčtovanie kapitálového transferu zriaďovateľa 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24 654</w:t>
            </w:r>
            <w:r>
              <w:rPr>
                <w:color w:val="000000"/>
              </w:rPr>
              <w:t xml:space="preserve"> €</w:t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24 142,80</w:t>
            </w:r>
            <w:r>
              <w:rPr>
                <w:color w:val="000000"/>
              </w:rPr>
              <w:t xml:space="preserve"> €</w:t>
            </w: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693 - Výnosy samosprávy z bežných transferov zo ŠR spolu</w:t>
            </w:r>
          </w:p>
          <w:p w:rsidR="006B7B11" w:rsidRDefault="00736B04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bežný transfer na príspevok na výchovu a vzdelávanie</w:t>
            </w:r>
          </w:p>
          <w:p w:rsidR="006B7B11" w:rsidRDefault="00736B04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dotácia na výchovu k stravovacím návykom</w:t>
            </w:r>
          </w:p>
          <w:p w:rsidR="006B7B11" w:rsidRDefault="00736B04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</w:pPr>
            <w:r>
              <w:t>dotácia na deti UA</w:t>
            </w:r>
          </w:p>
          <w:p w:rsidR="006B7B11" w:rsidRDefault="00736B04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príspevok na výchovu a vzdelávanie z min. roka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87 965,62</w:t>
            </w:r>
            <w:r>
              <w:rPr>
                <w:color w:val="000000"/>
              </w:rPr>
              <w:t xml:space="preserve"> €</w:t>
            </w: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51 247</w:t>
            </w:r>
            <w:r>
              <w:rPr>
                <w:color w:val="000000"/>
              </w:rPr>
              <w:t xml:space="preserve"> €</w:t>
            </w: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16 219</w:t>
            </w:r>
            <w:r>
              <w:rPr>
                <w:color w:val="000000"/>
              </w:rPr>
              <w:t xml:space="preserve"> €</w:t>
            </w: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</w:pPr>
            <w:r>
              <w:t>5 166 €</w:t>
            </w: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15 333,62</w:t>
            </w:r>
            <w:r>
              <w:rPr>
                <w:color w:val="000000"/>
              </w:rPr>
              <w:t xml:space="preserve"> €</w:t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63 727,08</w:t>
            </w:r>
            <w:r>
              <w:rPr>
                <w:color w:val="000000"/>
              </w:rPr>
              <w:t xml:space="preserve"> €</w:t>
            </w: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43 051,38</w:t>
            </w:r>
            <w:r>
              <w:rPr>
                <w:color w:val="000000"/>
              </w:rPr>
              <w:t xml:space="preserve"> €</w:t>
            </w: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11 733,70</w:t>
            </w:r>
            <w:r>
              <w:rPr>
                <w:color w:val="000000"/>
              </w:rPr>
              <w:t xml:space="preserve"> €</w:t>
            </w:r>
          </w:p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</w:pP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8 140</w:t>
            </w:r>
            <w:r>
              <w:rPr>
                <w:color w:val="000000"/>
              </w:rPr>
              <w:t xml:space="preserve"> €</w:t>
            </w:r>
          </w:p>
        </w:tc>
      </w:tr>
    </w:tbl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Celková výška výnosov k 31.12.202</w:t>
      </w:r>
      <w:r>
        <w:rPr>
          <w:b/>
          <w:sz w:val="24"/>
          <w:szCs w:val="24"/>
        </w:rPr>
        <w:t>4</w:t>
      </w:r>
      <w:r>
        <w:rPr>
          <w:b/>
          <w:color w:val="000000"/>
          <w:sz w:val="24"/>
          <w:szCs w:val="24"/>
        </w:rPr>
        <w:t xml:space="preserve"> bola 1</w:t>
      </w:r>
      <w:r w:rsidR="003167A5">
        <w:rPr>
          <w:b/>
          <w:color w:val="000000"/>
          <w:sz w:val="24"/>
          <w:szCs w:val="24"/>
        </w:rPr>
        <w:t> 287 244,61</w:t>
      </w:r>
      <w:r>
        <w:rPr>
          <w:b/>
          <w:color w:val="000000"/>
          <w:sz w:val="24"/>
          <w:szCs w:val="24"/>
        </w:rPr>
        <w:t xml:space="preserve">€. </w:t>
      </w:r>
      <w:r>
        <w:rPr>
          <w:b/>
          <w:sz w:val="24"/>
          <w:szCs w:val="24"/>
        </w:rPr>
        <w:t xml:space="preserve">V školskom roku </w:t>
      </w:r>
      <w:r w:rsidR="003167A5">
        <w:rPr>
          <w:b/>
          <w:sz w:val="24"/>
          <w:szCs w:val="24"/>
        </w:rPr>
        <w:t>sa kvôli vyššiemu počtu predškolákov zvýšil</w:t>
      </w:r>
      <w:r>
        <w:rPr>
          <w:b/>
          <w:sz w:val="24"/>
          <w:szCs w:val="24"/>
        </w:rPr>
        <w:t xml:space="preserve"> </w:t>
      </w:r>
      <w:r w:rsidR="003167A5">
        <w:rPr>
          <w:b/>
          <w:sz w:val="24"/>
          <w:szCs w:val="24"/>
        </w:rPr>
        <w:t xml:space="preserve">príspevok na výchovu a vzdelávanie aj </w:t>
      </w:r>
      <w:r>
        <w:rPr>
          <w:b/>
          <w:sz w:val="24"/>
          <w:szCs w:val="24"/>
        </w:rPr>
        <w:t xml:space="preserve">príspevky na deti z Ukrajiny. 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B7B11" w:rsidRDefault="00736B04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  <w:r>
        <w:rPr>
          <w:b/>
          <w:color w:val="000000"/>
          <w:sz w:val="24"/>
          <w:szCs w:val="24"/>
        </w:rPr>
        <w:t>Náklady - popis a výška významných položiek nákladov</w:t>
      </w:r>
    </w:p>
    <w:tbl>
      <w:tblPr>
        <w:tblStyle w:val="ac"/>
        <w:tblW w:w="10085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5670"/>
        <w:gridCol w:w="2197"/>
        <w:gridCol w:w="2218"/>
      </w:tblGrid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Popis /číslo účtu a názov/ 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Suma k 31.12.202</w:t>
            </w:r>
            <w:r>
              <w:rPr>
                <w:b/>
                <w:i/>
              </w:rPr>
              <w:t>4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Suma k 31.12.202</w:t>
            </w:r>
            <w:r>
              <w:rPr>
                <w:b/>
                <w:i/>
              </w:rPr>
              <w:t>3</w:t>
            </w: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spotrebované nákupy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501 - Spotreba materiálu spolu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120 785,84</w:t>
            </w:r>
            <w:r>
              <w:rPr>
                <w:color w:val="000000"/>
              </w:rPr>
              <w:t xml:space="preserve"> €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98 657,47</w:t>
            </w:r>
            <w:r>
              <w:rPr>
                <w:color w:val="000000"/>
              </w:rPr>
              <w:t xml:space="preserve"> €</w:t>
            </w: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502 - Spotreba energie spolu</w:t>
            </w:r>
          </w:p>
          <w:p w:rsidR="006B7B11" w:rsidRDefault="00736B04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elektrická energia, plyn</w:t>
            </w:r>
          </w:p>
          <w:p w:rsidR="006B7B11" w:rsidRDefault="00736B04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energie na el. pracovisku MŠ Na </w:t>
            </w:r>
            <w:proofErr w:type="spellStart"/>
            <w:r>
              <w:rPr>
                <w:color w:val="000000"/>
              </w:rPr>
              <w:t>bielenisku</w:t>
            </w:r>
            <w:proofErr w:type="spellEnd"/>
            <w:r>
              <w:rPr>
                <w:color w:val="000000"/>
              </w:rPr>
              <w:t xml:space="preserve"> 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46</w:t>
            </w:r>
            <w:r w:rsidR="003167A5">
              <w:t xml:space="preserve"> </w:t>
            </w:r>
            <w:r>
              <w:t>936,83</w:t>
            </w:r>
            <w:r>
              <w:rPr>
                <w:color w:val="000000"/>
              </w:rPr>
              <w:t xml:space="preserve"> €</w:t>
            </w: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35 193,70</w:t>
            </w:r>
            <w:r>
              <w:rPr>
                <w:color w:val="000000"/>
              </w:rPr>
              <w:t xml:space="preserve"> €</w:t>
            </w: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10 033,59</w:t>
            </w:r>
            <w:r>
              <w:rPr>
                <w:color w:val="000000"/>
              </w:rPr>
              <w:t xml:space="preserve"> €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46 588,06</w:t>
            </w:r>
            <w:r>
              <w:rPr>
                <w:color w:val="000000"/>
              </w:rPr>
              <w:t xml:space="preserve"> €</w:t>
            </w: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41 214,56</w:t>
            </w:r>
            <w:r>
              <w:rPr>
                <w:color w:val="000000"/>
              </w:rPr>
              <w:t xml:space="preserve"> €</w:t>
            </w: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11 965,61</w:t>
            </w:r>
            <w:r>
              <w:rPr>
                <w:color w:val="000000"/>
              </w:rPr>
              <w:t xml:space="preserve"> €</w:t>
            </w: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služby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518 - Ostatné služby spolu</w:t>
            </w:r>
          </w:p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15 501,11</w:t>
            </w:r>
            <w:r>
              <w:rPr>
                <w:color w:val="000000"/>
              </w:rPr>
              <w:t xml:space="preserve"> €</w:t>
            </w:r>
          </w:p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17 229,68</w:t>
            </w:r>
            <w:r>
              <w:rPr>
                <w:color w:val="000000"/>
              </w:rPr>
              <w:t xml:space="preserve"> €</w:t>
            </w:r>
          </w:p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osobné náklady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521 - Mzdové náklady 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616 072,42</w:t>
            </w:r>
            <w:r>
              <w:rPr>
                <w:color w:val="000000"/>
              </w:rPr>
              <w:t xml:space="preserve"> €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547 476,32</w:t>
            </w:r>
            <w:r>
              <w:rPr>
                <w:color w:val="000000"/>
              </w:rPr>
              <w:t xml:space="preserve"> €</w:t>
            </w: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524 - Zákonné sociálne náklady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218 508,9</w:t>
            </w:r>
            <w:r>
              <w:rPr>
                <w:color w:val="000000"/>
              </w:rPr>
              <w:t>5 €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189 981,75</w:t>
            </w:r>
            <w:r>
              <w:rPr>
                <w:color w:val="000000"/>
              </w:rPr>
              <w:t xml:space="preserve"> €</w:t>
            </w: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527 - Zákonné sociálne náklady 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23 213,69</w:t>
            </w:r>
            <w:r>
              <w:rPr>
                <w:color w:val="000000"/>
              </w:rPr>
              <w:t xml:space="preserve"> €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20 877,63</w:t>
            </w:r>
            <w:r>
              <w:rPr>
                <w:color w:val="000000"/>
              </w:rPr>
              <w:t xml:space="preserve"> €</w:t>
            </w: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dane a poplatky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538 - Ostatné dane a poplatky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2 989,44</w:t>
            </w:r>
            <w:r>
              <w:rPr>
                <w:color w:val="000000"/>
              </w:rPr>
              <w:t xml:space="preserve"> €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3 150,72</w:t>
            </w:r>
            <w:r>
              <w:rPr>
                <w:color w:val="000000"/>
              </w:rPr>
              <w:t xml:space="preserve"> €</w:t>
            </w: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odpisy, rezervy a opravné položky 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551 - Odpisy  DNM a DHM</w:t>
            </w:r>
          </w:p>
          <w:p w:rsidR="006B7B11" w:rsidRDefault="00736B04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odpisy z vlastných zdrojov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24 654</w:t>
            </w:r>
            <w:r>
              <w:rPr>
                <w:color w:val="000000"/>
              </w:rPr>
              <w:t xml:space="preserve"> €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24 142,80</w:t>
            </w:r>
            <w:r>
              <w:rPr>
                <w:color w:val="000000"/>
              </w:rPr>
              <w:t xml:space="preserve"> €</w:t>
            </w: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náklady na transfery a náklady z odvodov príjmov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588 - Náklady z odvodu príjmov</w:t>
            </w:r>
          </w:p>
          <w:p w:rsidR="006B7B11" w:rsidRDefault="00736B04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predpis odvodu príjmov RO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155 251,92</w:t>
            </w:r>
            <w:r>
              <w:rPr>
                <w:color w:val="000000"/>
              </w:rPr>
              <w:t xml:space="preserve"> €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132 842,89</w:t>
            </w:r>
            <w:r>
              <w:rPr>
                <w:color w:val="000000"/>
              </w:rPr>
              <w:t xml:space="preserve"> €</w:t>
            </w: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589 - Náklady z budúceho odvodu príjmov</w:t>
            </w:r>
          </w:p>
          <w:p w:rsidR="006B7B11" w:rsidRDefault="00736B04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predpis budúceho odvodu príjmov RO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3 256,65</w:t>
            </w:r>
            <w:r>
              <w:rPr>
                <w:color w:val="000000"/>
              </w:rPr>
              <w:t xml:space="preserve"> €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13 202,38</w:t>
            </w:r>
            <w:r>
              <w:rPr>
                <w:color w:val="000000"/>
              </w:rPr>
              <w:t>€</w:t>
            </w:r>
          </w:p>
        </w:tc>
      </w:tr>
    </w:tbl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Celková výška nákladov k 31.12.202</w:t>
      </w:r>
      <w:r>
        <w:rPr>
          <w:b/>
          <w:sz w:val="24"/>
          <w:szCs w:val="24"/>
        </w:rPr>
        <w:t>4</w:t>
      </w:r>
      <w:r>
        <w:rPr>
          <w:b/>
          <w:color w:val="000000"/>
          <w:sz w:val="24"/>
          <w:szCs w:val="24"/>
        </w:rPr>
        <w:t xml:space="preserve"> bola vo výške 1 235 747,66€. 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Najväčší podiel na nákladoch tvorili náklady:</w:t>
      </w:r>
    </w:p>
    <w:p w:rsidR="006B7B11" w:rsidRDefault="00736B04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na mzdy a odvody vo výške </w:t>
      </w:r>
      <w:r w:rsidR="003167A5">
        <w:rPr>
          <w:b/>
          <w:color w:val="000000"/>
          <w:sz w:val="24"/>
          <w:szCs w:val="24"/>
        </w:rPr>
        <w:t>857 795,06</w:t>
      </w:r>
      <w:r>
        <w:rPr>
          <w:b/>
          <w:color w:val="000000"/>
          <w:sz w:val="24"/>
          <w:szCs w:val="24"/>
        </w:rPr>
        <w:t>€</w:t>
      </w:r>
    </w:p>
    <w:p w:rsidR="006B7B11" w:rsidRDefault="00736B04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na energie vo výške </w:t>
      </w:r>
      <w:r w:rsidR="003167A5">
        <w:rPr>
          <w:b/>
          <w:color w:val="000000"/>
          <w:sz w:val="24"/>
          <w:szCs w:val="24"/>
        </w:rPr>
        <w:t>46 936,83</w:t>
      </w:r>
      <w:r>
        <w:rPr>
          <w:b/>
          <w:color w:val="000000"/>
          <w:sz w:val="24"/>
          <w:szCs w:val="24"/>
        </w:rPr>
        <w:t xml:space="preserve">€, ktoré </w:t>
      </w:r>
      <w:r w:rsidR="003167A5">
        <w:rPr>
          <w:b/>
          <w:color w:val="000000"/>
          <w:sz w:val="24"/>
          <w:szCs w:val="24"/>
        </w:rPr>
        <w:t xml:space="preserve">sú porovnateľné z </w:t>
      </w:r>
      <w:r>
        <w:rPr>
          <w:b/>
          <w:color w:val="000000"/>
          <w:sz w:val="24"/>
          <w:szCs w:val="24"/>
        </w:rPr>
        <w:t>minul</w:t>
      </w:r>
      <w:r w:rsidR="003167A5">
        <w:rPr>
          <w:b/>
          <w:color w:val="000000"/>
          <w:sz w:val="24"/>
          <w:szCs w:val="24"/>
        </w:rPr>
        <w:t>ý</w:t>
      </w:r>
      <w:r>
        <w:rPr>
          <w:b/>
          <w:color w:val="000000"/>
          <w:sz w:val="24"/>
          <w:szCs w:val="24"/>
        </w:rPr>
        <w:t>m rok</w:t>
      </w:r>
      <w:r w:rsidR="003167A5">
        <w:rPr>
          <w:b/>
          <w:color w:val="000000"/>
          <w:sz w:val="24"/>
          <w:szCs w:val="24"/>
        </w:rPr>
        <w:t>om</w:t>
      </w:r>
    </w:p>
    <w:p w:rsidR="006B7B11" w:rsidRDefault="00736B04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odvodu príjmov a budúceho odvodu príjmov vo výške </w:t>
      </w:r>
      <w:r w:rsidR="003167A5">
        <w:rPr>
          <w:b/>
          <w:color w:val="000000"/>
          <w:sz w:val="24"/>
          <w:szCs w:val="24"/>
        </w:rPr>
        <w:t>158 508,57</w:t>
      </w:r>
      <w:r>
        <w:rPr>
          <w:b/>
          <w:color w:val="000000"/>
          <w:sz w:val="24"/>
          <w:szCs w:val="24"/>
        </w:rPr>
        <w:t>€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3167A5" w:rsidRDefault="003167A5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3167A5" w:rsidRDefault="003167A5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3167A5" w:rsidRDefault="003167A5" w:rsidP="003167A5">
      <w:pPr>
        <w:ind w:left="0" w:hanging="2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3167A5" w:rsidRDefault="003167A5" w:rsidP="003167A5">
      <w:pPr>
        <w:ind w:left="0" w:hanging="2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3167A5" w:rsidRDefault="003167A5" w:rsidP="003167A5">
      <w:pPr>
        <w:ind w:left="0" w:hanging="2"/>
        <w:jc w:val="center"/>
        <w:rPr>
          <w:b/>
          <w:sz w:val="24"/>
          <w:szCs w:val="24"/>
        </w:rPr>
      </w:pPr>
    </w:p>
    <w:tbl>
      <w:tblPr>
        <w:tblW w:w="1036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2146"/>
      </w:tblGrid>
      <w:tr w:rsidR="003167A5" w:rsidTr="004A31A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67A5" w:rsidRDefault="003167A5" w:rsidP="004A31A2">
            <w:pPr>
              <w:ind w:left="0" w:hanging="2"/>
              <w:jc w:val="center"/>
              <w:rPr>
                <w:b/>
              </w:rPr>
            </w:pPr>
            <w:r>
              <w:rPr>
                <w:b/>
              </w:rPr>
              <w:t xml:space="preserve">Významné položky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67A5" w:rsidRDefault="003167A5" w:rsidP="004A31A2">
            <w:pPr>
              <w:ind w:left="0" w:hanging="2"/>
              <w:jc w:val="center"/>
              <w:rPr>
                <w:b/>
              </w:rPr>
            </w:pPr>
            <w:r>
              <w:rPr>
                <w:b/>
              </w:rPr>
              <w:t>Suma k 31.12.2024</w:t>
            </w: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67A5" w:rsidRDefault="003167A5" w:rsidP="004A31A2">
            <w:pPr>
              <w:ind w:left="0" w:hanging="2"/>
              <w:jc w:val="center"/>
            </w:pPr>
            <w:r>
              <w:rPr>
                <w:b/>
              </w:rPr>
              <w:t xml:space="preserve">Účet </w:t>
            </w:r>
          </w:p>
        </w:tc>
      </w:tr>
      <w:tr w:rsidR="003167A5" w:rsidTr="004A31A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167A5" w:rsidRDefault="003167A5" w:rsidP="004A31A2">
            <w:pPr>
              <w:ind w:left="0" w:hanging="2"/>
            </w:pPr>
            <w:r>
              <w:rPr>
                <w:b/>
              </w:rPr>
              <w:t xml:space="preserve">Významný majetok evidovaný v </w:t>
            </w:r>
            <w:proofErr w:type="spellStart"/>
            <w:r>
              <w:rPr>
                <w:b/>
              </w:rPr>
              <w:t>podsúvahe</w:t>
            </w:r>
            <w:proofErr w:type="spellEnd"/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67A5" w:rsidRDefault="003167A5" w:rsidP="004A31A2">
            <w:pPr>
              <w:snapToGrid w:val="0"/>
              <w:ind w:left="0" w:hanging="2"/>
              <w:jc w:val="right"/>
            </w:pP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67A5" w:rsidRDefault="003167A5" w:rsidP="004A31A2">
            <w:pPr>
              <w:snapToGrid w:val="0"/>
              <w:ind w:left="0" w:hanging="2"/>
              <w:jc w:val="right"/>
            </w:pPr>
          </w:p>
        </w:tc>
      </w:tr>
      <w:tr w:rsidR="003167A5" w:rsidTr="004A31A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67A5" w:rsidRDefault="003167A5" w:rsidP="004A31A2">
            <w:pPr>
              <w:ind w:left="0" w:hanging="2"/>
            </w:pPr>
            <w:r>
              <w:t xml:space="preserve">Drobný hmotný majetok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67A5" w:rsidRDefault="003167A5" w:rsidP="004A31A2">
            <w:pPr>
              <w:ind w:left="0" w:hanging="2"/>
              <w:jc w:val="center"/>
            </w:pPr>
            <w:r>
              <w:t>156 720,94</w:t>
            </w:r>
            <w:r>
              <w:t xml:space="preserve"> €</w:t>
            </w: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67A5" w:rsidRDefault="003167A5" w:rsidP="004A31A2">
            <w:pPr>
              <w:ind w:left="0" w:hanging="2"/>
              <w:jc w:val="center"/>
            </w:pPr>
            <w:r>
              <w:t>771</w:t>
            </w:r>
          </w:p>
        </w:tc>
      </w:tr>
    </w:tbl>
    <w:p w:rsidR="003167A5" w:rsidRDefault="003167A5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3167A5" w:rsidRDefault="003167A5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IX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rozpočte a hodnotenie plnenia rozpočtu 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bookmarkStart w:id="1" w:name="_heading=h.wxij0nx2h8ri" w:colFirst="0" w:colLast="0"/>
      <w:bookmarkEnd w:id="1"/>
      <w:r>
        <w:rPr>
          <w:b/>
          <w:color w:val="000000"/>
          <w:sz w:val="24"/>
          <w:szCs w:val="24"/>
        </w:rPr>
        <w:t>Informácie o rozpočte a hodnotenie plnenia rozpočtu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Rozpočet rozpočtovej organizácie bol schválený mestským zastupiteľstvom dňa </w:t>
      </w:r>
      <w:r w:rsidR="007A04EC">
        <w:rPr>
          <w:color w:val="000000"/>
          <w:sz w:val="24"/>
          <w:szCs w:val="24"/>
        </w:rPr>
        <w:t>8</w:t>
      </w:r>
      <w:r>
        <w:rPr>
          <w:color w:val="000000"/>
          <w:sz w:val="24"/>
          <w:szCs w:val="24"/>
        </w:rPr>
        <w:t xml:space="preserve">. </w:t>
      </w:r>
      <w:r w:rsidR="007A04EC">
        <w:rPr>
          <w:color w:val="000000"/>
          <w:sz w:val="24"/>
          <w:szCs w:val="24"/>
        </w:rPr>
        <w:t>2</w:t>
      </w:r>
      <w:r>
        <w:rPr>
          <w:color w:val="000000"/>
          <w:sz w:val="24"/>
          <w:szCs w:val="24"/>
        </w:rPr>
        <w:t>. 202</w:t>
      </w:r>
      <w:r w:rsidR="007A04EC">
        <w:rPr>
          <w:color w:val="000000"/>
          <w:sz w:val="24"/>
          <w:szCs w:val="24"/>
        </w:rPr>
        <w:t>4</w:t>
      </w:r>
      <w:r>
        <w:rPr>
          <w:color w:val="000000"/>
          <w:sz w:val="24"/>
          <w:szCs w:val="24"/>
        </w:rPr>
        <w:t xml:space="preserve"> uznesením </w:t>
      </w:r>
      <w:r w:rsidR="007A04EC">
        <w:rPr>
          <w:color w:val="000000"/>
          <w:sz w:val="24"/>
          <w:szCs w:val="24"/>
        </w:rPr>
        <w:t xml:space="preserve">         </w:t>
      </w:r>
      <w:r>
        <w:rPr>
          <w:color w:val="000000"/>
          <w:sz w:val="24"/>
          <w:szCs w:val="24"/>
        </w:rPr>
        <w:t xml:space="preserve">  č. </w:t>
      </w:r>
      <w:r w:rsidR="007A04EC">
        <w:rPr>
          <w:color w:val="000000"/>
          <w:sz w:val="24"/>
          <w:szCs w:val="24"/>
        </w:rPr>
        <w:t>5</w:t>
      </w:r>
      <w:r>
        <w:rPr>
          <w:color w:val="000000"/>
          <w:sz w:val="24"/>
          <w:szCs w:val="24"/>
        </w:rPr>
        <w:t>/202</w:t>
      </w:r>
      <w:r w:rsidR="007A04EC">
        <w:rPr>
          <w:color w:val="000000"/>
          <w:sz w:val="24"/>
          <w:szCs w:val="24"/>
        </w:rPr>
        <w:t>4</w:t>
      </w:r>
      <w:r>
        <w:rPr>
          <w:color w:val="000000"/>
          <w:sz w:val="24"/>
          <w:szCs w:val="24"/>
        </w:rPr>
        <w:t>.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Zmeny rozpočtu: </w:t>
      </w:r>
    </w:p>
    <w:p w:rsidR="006B7B11" w:rsidRDefault="00736B04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prvá zmena schválená dňa </w:t>
      </w:r>
      <w:r w:rsidR="007A04EC">
        <w:rPr>
          <w:color w:val="000000"/>
          <w:sz w:val="24"/>
          <w:szCs w:val="24"/>
        </w:rPr>
        <w:t>28</w:t>
      </w:r>
      <w:r>
        <w:rPr>
          <w:color w:val="000000"/>
          <w:sz w:val="24"/>
          <w:szCs w:val="24"/>
        </w:rPr>
        <w:t xml:space="preserve">. </w:t>
      </w:r>
      <w:r w:rsidR="007A04EC">
        <w:rPr>
          <w:color w:val="000000"/>
          <w:sz w:val="24"/>
          <w:szCs w:val="24"/>
        </w:rPr>
        <w:t>3</w:t>
      </w:r>
      <w:r>
        <w:rPr>
          <w:color w:val="000000"/>
          <w:sz w:val="24"/>
          <w:szCs w:val="24"/>
        </w:rPr>
        <w:t>. 202</w:t>
      </w:r>
      <w:r w:rsidR="007A04EC">
        <w:rPr>
          <w:color w:val="000000"/>
          <w:sz w:val="24"/>
          <w:szCs w:val="24"/>
        </w:rPr>
        <w:t>4</w:t>
      </w:r>
      <w:r>
        <w:rPr>
          <w:color w:val="000000"/>
          <w:sz w:val="24"/>
          <w:szCs w:val="24"/>
        </w:rPr>
        <w:t xml:space="preserve"> uznesením č. 5/6-5/3/</w:t>
      </w:r>
      <w:r w:rsidR="007A04EC">
        <w:rPr>
          <w:color w:val="000000"/>
          <w:sz w:val="24"/>
          <w:szCs w:val="24"/>
        </w:rPr>
        <w:t>5</w:t>
      </w:r>
    </w:p>
    <w:p w:rsidR="006B7B11" w:rsidRDefault="00736B04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druhá zmena schválená dňa </w:t>
      </w:r>
      <w:r w:rsidR="007A04EC">
        <w:rPr>
          <w:color w:val="000000"/>
          <w:sz w:val="24"/>
          <w:szCs w:val="24"/>
        </w:rPr>
        <w:t>30</w:t>
      </w:r>
      <w:r>
        <w:rPr>
          <w:color w:val="000000"/>
          <w:sz w:val="24"/>
          <w:szCs w:val="24"/>
        </w:rPr>
        <w:t>.</w:t>
      </w:r>
      <w:r w:rsidR="007A04EC">
        <w:rPr>
          <w:color w:val="000000"/>
          <w:sz w:val="24"/>
          <w:szCs w:val="24"/>
        </w:rPr>
        <w:t xml:space="preserve"> 9. 2024 uznesením č. 5/6-5/3/13</w:t>
      </w:r>
    </w:p>
    <w:p w:rsidR="006B7B11" w:rsidRDefault="00736B04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tretia zmena schválená dňa </w:t>
      </w:r>
      <w:r w:rsidR="007A04EC">
        <w:rPr>
          <w:color w:val="000000"/>
          <w:sz w:val="24"/>
          <w:szCs w:val="24"/>
        </w:rPr>
        <w:t>31</w:t>
      </w:r>
      <w:r>
        <w:rPr>
          <w:color w:val="000000"/>
          <w:sz w:val="24"/>
          <w:szCs w:val="24"/>
        </w:rPr>
        <w:t>. 12. 202</w:t>
      </w:r>
      <w:r w:rsidR="007A04EC">
        <w:rPr>
          <w:color w:val="000000"/>
          <w:sz w:val="24"/>
          <w:szCs w:val="24"/>
        </w:rPr>
        <w:t>4</w:t>
      </w:r>
      <w:r>
        <w:rPr>
          <w:color w:val="000000"/>
          <w:sz w:val="24"/>
          <w:szCs w:val="24"/>
        </w:rPr>
        <w:t xml:space="preserve"> uznesením č. 5/6-5/3/17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X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Informácie o skutočnostiach, ktoré nastali po dni, ku ktorému sa zostavuje účtovná závierka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8"/>
          <w:szCs w:val="28"/>
        </w:rPr>
      </w:pPr>
      <w:r>
        <w:rPr>
          <w:b/>
          <w:color w:val="000000"/>
          <w:sz w:val="24"/>
          <w:szCs w:val="24"/>
        </w:rPr>
        <w:t>do dňa zostavenia účtovnej závierky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1" w:hanging="3"/>
        <w:jc w:val="both"/>
        <w:rPr>
          <w:color w:val="000000"/>
          <w:sz w:val="28"/>
          <w:szCs w:val="28"/>
        </w:rPr>
      </w:pP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  <w:u w:val="single"/>
        </w:rPr>
      </w:pPr>
      <w:r>
        <w:rPr>
          <w:color w:val="000000"/>
          <w:sz w:val="24"/>
          <w:szCs w:val="24"/>
        </w:rPr>
        <w:t>Po 31. decembri 202</w:t>
      </w:r>
      <w:r>
        <w:rPr>
          <w:sz w:val="24"/>
          <w:szCs w:val="24"/>
        </w:rPr>
        <w:t>4</w:t>
      </w:r>
      <w:r>
        <w:rPr>
          <w:color w:val="000000"/>
          <w:sz w:val="24"/>
          <w:szCs w:val="24"/>
        </w:rPr>
        <w:t xml:space="preserve"> nenastali také udalosti, ktoré by si vyžadovali zverejnenie alebo vykázanie v účtovnej závierke za rok 202</w:t>
      </w:r>
      <w:r>
        <w:rPr>
          <w:sz w:val="24"/>
          <w:szCs w:val="24"/>
        </w:rPr>
        <w:t>4</w:t>
      </w:r>
      <w:r>
        <w:rPr>
          <w:color w:val="000000"/>
          <w:sz w:val="24"/>
          <w:szCs w:val="24"/>
        </w:rPr>
        <w:t>.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</w:rPr>
      </w:pPr>
    </w:p>
    <w:sectPr w:rsidR="006B7B11">
      <w:headerReference w:type="default" r:id="rId8"/>
      <w:footerReference w:type="default" r:id="rId9"/>
      <w:pgSz w:w="11906" w:h="16838"/>
      <w:pgMar w:top="851" w:right="566" w:bottom="851" w:left="1134" w:header="709" w:footer="709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36B04" w:rsidRDefault="00736B04">
      <w:pPr>
        <w:spacing w:line="240" w:lineRule="auto"/>
        <w:ind w:left="0" w:hanging="2"/>
      </w:pPr>
      <w:r>
        <w:separator/>
      </w:r>
    </w:p>
  </w:endnote>
  <w:endnote w:type="continuationSeparator" w:id="0">
    <w:p w:rsidR="00736B04" w:rsidRDefault="00736B04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panose1 w:val="00000000000000000000"/>
    <w:charset w:val="00"/>
    <w:family w:val="roman"/>
    <w:notTrueType/>
    <w:pitch w:val="default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6B04" w:rsidRDefault="00736B04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line="240" w:lineRule="auto"/>
      <w:ind w:left="0" w:right="360" w:hanging="2"/>
      <w:rPr>
        <w:color w:val="000000"/>
      </w:rPr>
    </w:pPr>
    <w:r>
      <w:rPr>
        <w:noProof/>
        <w:lang w:eastAsia="sk-SK"/>
      </w:rPr>
      <mc:AlternateContent>
        <mc:Choice Requires="wpg">
          <w:drawing>
            <wp:anchor distT="0" distB="0" distL="0" distR="0" simplePos="0" relativeHeight="251658240" behindDoc="0" locked="0" layoutInCell="1" hidden="0" allowOverlap="1">
              <wp:simplePos x="0" y="0"/>
              <wp:positionH relativeFrom="column">
                <wp:posOffset>7112000</wp:posOffset>
              </wp:positionH>
              <wp:positionV relativeFrom="paragraph">
                <wp:posOffset>38100</wp:posOffset>
              </wp:positionV>
              <wp:extent cx="167640" cy="154940"/>
              <wp:effectExtent l="0" t="0" r="0" b="0"/>
              <wp:wrapSquare wrapText="bothSides" distT="0" distB="0" distL="0" distR="0"/>
              <wp:docPr id="1" name="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5266943" y="3707293"/>
                        <a:ext cx="158115" cy="1454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txbx>
                      <w:txbxContent>
                        <w:p w:rsidR="00736B04" w:rsidRDefault="00736B04">
                          <w:pPr>
                            <w:spacing w:line="240" w:lineRule="auto"/>
                            <w:ind w:left="1" w:hanging="3"/>
                          </w:pPr>
                          <w:r>
                            <w:rPr>
                              <w:rFonts w:ascii="Arial" w:eastAsia="Arial" w:hAnsi="Arial" w:cs="Arial"/>
                              <w:color w:val="000000"/>
                              <w:sz w:val="28"/>
                            </w:rPr>
                            <w:t xml:space="preserve"> PAGE 1</w:t>
                          </w:r>
                        </w:p>
                        <w:p w:rsidR="00736B04" w:rsidRDefault="00736B04">
                          <w:pPr>
                            <w:spacing w:line="240" w:lineRule="auto"/>
                            <w:ind w:left="0" w:hanging="2"/>
                          </w:pPr>
                        </w:p>
                      </w:txbxContent>
                    </wps:txbx>
                    <wps:bodyPr spcFirstLastPara="1" wrap="square" lIns="91425" tIns="45700" rIns="91425" bIns="45700" anchor="t" anchorCtr="0">
                      <a:noAutofit/>
                    </wps:bodyPr>
                  </wps:wsp>
                </a:graphicData>
              </a:graphic>
            </wp:anchor>
          </w:drawing>
        </mc:Choice>
        <mc:Fallback xmlns:cr="http://schemas.microsoft.com/office/comments/2020/reactions" xmlns="http://schemas.microsoft.com/office/tasks/2019/documenttasks" xmlns:w16cid="http://schemas.microsoft.com/office/word/2016/wordml/cid" xmlns:w16cex="http://schemas.microsoft.com/office/word/2018/wordml/cex" xmlns:w16="http://schemas.microsoft.com/office/word/2018/wordml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<w:drawing>
            <wp:anchor allowOverlap="1" behindDoc="0" distB="0" distT="0" distL="0" distR="0" hidden="0" layoutInCell="1" locked="0" relativeHeight="0" simplePos="0">
              <wp:simplePos x="0" y="0"/>
              <wp:positionH relativeFrom="column">
                <wp:posOffset>7112000</wp:posOffset>
              </wp:positionH>
              <wp:positionV relativeFrom="paragraph">
                <wp:posOffset>38100</wp:posOffset>
              </wp:positionV>
              <wp:extent cx="167640" cy="154940"/>
              <wp:effectExtent b="0" l="0" r="0" t="0"/>
              <wp:wrapSquare wrapText="bothSides" distB="0" distT="0" distL="0" distR="0"/>
              <wp:docPr id="1" name="image1.png"/>
              <a:graphic>
                <a:graphicData uri="http://schemas.openxmlformats.org/drawingml/2006/picture">
                  <pic:pic>
                    <pic:nvPicPr>
                      <pic:cNvPr id="0" name="image1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167640" cy="15494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36B04" w:rsidRDefault="00736B04">
      <w:pPr>
        <w:spacing w:line="240" w:lineRule="auto"/>
        <w:ind w:left="0" w:hanging="2"/>
      </w:pPr>
      <w:r>
        <w:separator/>
      </w:r>
    </w:p>
  </w:footnote>
  <w:footnote w:type="continuationSeparator" w:id="0">
    <w:p w:rsidR="00736B04" w:rsidRDefault="00736B04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6B04" w:rsidRDefault="00736B04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  <w:tab w:val="left" w:pos="708"/>
      </w:tabs>
      <w:spacing w:line="240" w:lineRule="auto"/>
      <w:ind w:left="0" w:right="-82" w:hanging="2"/>
      <w:jc w:val="center"/>
      <w:rPr>
        <w:color w:val="000000"/>
        <w:sz w:val="24"/>
        <w:szCs w:val="24"/>
      </w:rPr>
    </w:pPr>
    <w:r>
      <w:rPr>
        <w:i/>
        <w:color w:val="000000"/>
        <w:sz w:val="24"/>
        <w:szCs w:val="24"/>
      </w:rPr>
      <w:t xml:space="preserve">Materská škola, gen. </w:t>
    </w:r>
    <w:proofErr w:type="spellStart"/>
    <w:r>
      <w:rPr>
        <w:i/>
        <w:color w:val="000000"/>
        <w:sz w:val="24"/>
        <w:szCs w:val="24"/>
      </w:rPr>
      <w:t>Pekníka</w:t>
    </w:r>
    <w:proofErr w:type="spellEnd"/>
    <w:r>
      <w:rPr>
        <w:i/>
        <w:color w:val="000000"/>
        <w:sz w:val="24"/>
        <w:szCs w:val="24"/>
      </w:rPr>
      <w:t xml:space="preserve"> 2, 902 01  Pezinok</w:t>
    </w:r>
  </w:p>
  <w:p w:rsidR="00736B04" w:rsidRDefault="00736B04">
    <w:pPr>
      <w:pBdr>
        <w:top w:val="nil"/>
        <w:left w:val="nil"/>
        <w:bottom w:val="single" w:sz="4" w:space="1" w:color="000000"/>
        <w:right w:val="nil"/>
        <w:between w:val="nil"/>
      </w:pBdr>
      <w:tabs>
        <w:tab w:val="center" w:pos="4536"/>
        <w:tab w:val="right" w:pos="9072"/>
      </w:tabs>
      <w:spacing w:line="240" w:lineRule="auto"/>
      <w:ind w:left="0" w:hanging="2"/>
      <w:jc w:val="center"/>
      <w:rPr>
        <w:color w:val="000000"/>
        <w:sz w:val="24"/>
        <w:szCs w:val="24"/>
      </w:rPr>
    </w:pPr>
    <w:r>
      <w:rPr>
        <w:color w:val="000000"/>
        <w:sz w:val="24"/>
        <w:szCs w:val="24"/>
      </w:rPr>
      <w:t>Poznámky  individuálnej účtovnej závierky  zostavenej k 31. decembru 2024</w:t>
    </w:r>
  </w:p>
  <w:p w:rsidR="00736B04" w:rsidRDefault="00736B04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line="240" w:lineRule="auto"/>
      <w:ind w:left="0" w:hanging="2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8624740"/>
    <w:multiLevelType w:val="multilevel"/>
    <w:tmpl w:val="58B0E5F6"/>
    <w:lvl w:ilvl="0">
      <w:start w:val="1"/>
      <w:numFmt w:val="decimal"/>
      <w:lvlText w:val="%1."/>
      <w:lvlJc w:val="left"/>
      <w:pPr>
        <w:ind w:left="720" w:hanging="360"/>
      </w:pPr>
      <w:rPr>
        <w:b w:val="0"/>
        <w:color w:val="00000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" w15:restartNumberingAfterBreak="0">
    <w:nsid w:val="41CE4FFA"/>
    <w:multiLevelType w:val="multilevel"/>
    <w:tmpl w:val="00089B46"/>
    <w:lvl w:ilvl="0">
      <w:start w:val="1"/>
      <w:numFmt w:val="decimal"/>
      <w:lvlText w:val="%1."/>
      <w:lvlJc w:val="left"/>
      <w:pPr>
        <w:ind w:left="720" w:hanging="360"/>
      </w:pPr>
      <w:rPr>
        <w:b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2" w15:restartNumberingAfterBreak="0">
    <w:nsid w:val="4468184F"/>
    <w:multiLevelType w:val="multilevel"/>
    <w:tmpl w:val="9CB65BF8"/>
    <w:lvl w:ilvl="0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/>
        <w:b/>
        <w:color w:val="000000"/>
        <w:sz w:val="22"/>
        <w:szCs w:val="22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3" w15:restartNumberingAfterBreak="0">
    <w:nsid w:val="45A75B6F"/>
    <w:multiLevelType w:val="multilevel"/>
    <w:tmpl w:val="151E872A"/>
    <w:lvl w:ilvl="0">
      <w:start w:val="2"/>
      <w:numFmt w:val="lowerLetter"/>
      <w:lvlText w:val="%1)"/>
      <w:lvlJc w:val="left"/>
      <w:pPr>
        <w:ind w:left="720" w:hanging="360"/>
      </w:pPr>
      <w:rPr>
        <w:b/>
        <w:sz w:val="24"/>
        <w:szCs w:val="24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4" w15:restartNumberingAfterBreak="0">
    <w:nsid w:val="47BB2353"/>
    <w:multiLevelType w:val="multilevel"/>
    <w:tmpl w:val="A28C61F6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b/>
        <w:sz w:val="24"/>
        <w:szCs w:val="24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5" w15:restartNumberingAfterBreak="0">
    <w:nsid w:val="4DF73F68"/>
    <w:multiLevelType w:val="multilevel"/>
    <w:tmpl w:val="649ACDA4"/>
    <w:lvl w:ilvl="0">
      <w:start w:val="1"/>
      <w:numFmt w:val="lowerLetter"/>
      <w:lvlText w:val="%1)"/>
      <w:lvlJc w:val="left"/>
      <w:pPr>
        <w:ind w:left="720" w:hanging="360"/>
      </w:pPr>
      <w:rPr>
        <w:b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6" w15:restartNumberingAfterBreak="0">
    <w:nsid w:val="52B9577E"/>
    <w:multiLevelType w:val="multilevel"/>
    <w:tmpl w:val="90489F52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7" w15:restartNumberingAfterBreak="0">
    <w:nsid w:val="58C9536D"/>
    <w:multiLevelType w:val="multilevel"/>
    <w:tmpl w:val="796ED0F4"/>
    <w:lvl w:ilvl="0">
      <w:start w:val="1"/>
      <w:numFmt w:val="decimal"/>
      <w:lvlText w:val="%1.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8" w15:restartNumberingAfterBreak="0">
    <w:nsid w:val="5F8B0F70"/>
    <w:multiLevelType w:val="multilevel"/>
    <w:tmpl w:val="E286AE48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9" w15:restartNumberingAfterBreak="0">
    <w:nsid w:val="63934A06"/>
    <w:multiLevelType w:val="multilevel"/>
    <w:tmpl w:val="0D386FDA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0" w15:restartNumberingAfterBreak="0">
    <w:nsid w:val="65901641"/>
    <w:multiLevelType w:val="multilevel"/>
    <w:tmpl w:val="CE5075AC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1" w15:restartNumberingAfterBreak="0">
    <w:nsid w:val="6C9C71DD"/>
    <w:multiLevelType w:val="multilevel"/>
    <w:tmpl w:val="D1A6877E"/>
    <w:lvl w:ilvl="0">
      <w:start w:val="1"/>
      <w:numFmt w:val="decimal"/>
      <w:lvlText w:val="%1.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2" w15:restartNumberingAfterBreak="0">
    <w:nsid w:val="795D370C"/>
    <w:multiLevelType w:val="multilevel"/>
    <w:tmpl w:val="FA320844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3" w15:restartNumberingAfterBreak="0">
    <w:nsid w:val="7B65190C"/>
    <w:multiLevelType w:val="multilevel"/>
    <w:tmpl w:val="4FEA36B2"/>
    <w:lvl w:ilvl="0">
      <w:start w:val="1"/>
      <w:numFmt w:val="decimal"/>
      <w:lvlText w:val="%1."/>
      <w:lvlJc w:val="left"/>
      <w:pPr>
        <w:ind w:left="720" w:hanging="360"/>
      </w:pPr>
      <w:rPr>
        <w:b/>
        <w:sz w:val="22"/>
        <w:szCs w:val="22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num w:numId="1">
    <w:abstractNumId w:val="12"/>
  </w:num>
  <w:num w:numId="2">
    <w:abstractNumId w:val="1"/>
  </w:num>
  <w:num w:numId="3">
    <w:abstractNumId w:val="0"/>
  </w:num>
  <w:num w:numId="4">
    <w:abstractNumId w:val="8"/>
  </w:num>
  <w:num w:numId="5">
    <w:abstractNumId w:val="2"/>
  </w:num>
  <w:num w:numId="6">
    <w:abstractNumId w:val="9"/>
  </w:num>
  <w:num w:numId="7">
    <w:abstractNumId w:val="3"/>
  </w:num>
  <w:num w:numId="8">
    <w:abstractNumId w:val="13"/>
  </w:num>
  <w:num w:numId="9">
    <w:abstractNumId w:val="5"/>
  </w:num>
  <w:num w:numId="10">
    <w:abstractNumId w:val="10"/>
  </w:num>
  <w:num w:numId="11">
    <w:abstractNumId w:val="6"/>
  </w:num>
  <w:num w:numId="12">
    <w:abstractNumId w:val="4"/>
  </w:num>
  <w:num w:numId="13">
    <w:abstractNumId w:val="7"/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7B11"/>
    <w:rsid w:val="00100B59"/>
    <w:rsid w:val="003167A5"/>
    <w:rsid w:val="00396033"/>
    <w:rsid w:val="006B7B11"/>
    <w:rsid w:val="00736B04"/>
    <w:rsid w:val="007A04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966103"/>
  <w15:docId w15:val="{38796F92-DBD3-451C-B3DB-21486B737B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ar-SA"/>
    </w:rPr>
  </w:style>
  <w:style w:type="paragraph" w:styleId="Nadpis1">
    <w:name w:val="heading 1"/>
    <w:basedOn w:val="Normlny"/>
    <w:next w:val="Normlny"/>
    <w:pPr>
      <w:keepNext/>
      <w:keepLines/>
      <w:spacing w:before="480" w:after="12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outlineLvl w:val="5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WW8Num1z0">
    <w:name w:val="WW8Num1z0"/>
    <w:rPr>
      <w:b w:val="0"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z0">
    <w:name w:val="WW8Num2z0"/>
    <w:rPr>
      <w:b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3z0">
    <w:name w:val="WW8Num3z0"/>
    <w:rPr>
      <w:b/>
      <w:bCs/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8Num4z0">
    <w:name w:val="WW8Num4z0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b/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8z0">
    <w:name w:val="WW8Num8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8Num11z0">
    <w:name w:val="WW8Num11z0"/>
    <w:rPr>
      <w:b w:val="0"/>
      <w:color w:val="auto"/>
      <w:w w:val="100"/>
      <w:position w:val="-1"/>
      <w:effect w:val="none"/>
      <w:vertAlign w:val="baseline"/>
      <w:cs w:val="0"/>
      <w:em w:val="none"/>
    </w:rPr>
  </w:style>
  <w:style w:type="character" w:customStyle="1" w:styleId="WW8Num12z0">
    <w:name w:val="WW8Num1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Pr>
      <w:b/>
      <w:color w:val="000000"/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8Num14z0">
    <w:name w:val="WW8Num14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15z0">
    <w:name w:val="WW8Num15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15z1">
    <w:name w:val="WW8Num1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5z2">
    <w:name w:val="WW8Num1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5z3">
    <w:name w:val="WW8Num1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5z4">
    <w:name w:val="WW8Num1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5z5">
    <w:name w:val="WW8Num1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5z6">
    <w:name w:val="WW8Num1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5z7">
    <w:name w:val="WW8Num1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5z8">
    <w:name w:val="WW8Num1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1">
    <w:name w:val="WW8Num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3">
    <w:name w:val="WW8Num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4">
    <w:name w:val="WW8Num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5">
    <w:name w:val="WW8Num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6">
    <w:name w:val="WW8Num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7">
    <w:name w:val="WW8Num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8">
    <w:name w:val="WW8Num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8">
    <w:name w:val="WW8Num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4">
    <w:name w:val="WW8Num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5">
    <w:name w:val="WW8Num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6">
    <w:name w:val="WW8Num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7">
    <w:name w:val="WW8Num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8">
    <w:name w:val="WW8Num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1">
    <w:name w:val="WW8Num9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2">
    <w:name w:val="WW8Num9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3">
    <w:name w:val="WW8Num9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4">
    <w:name w:val="WW8Num9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5">
    <w:name w:val="WW8Num9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6">
    <w:name w:val="WW8Num9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7">
    <w:name w:val="WW8Num9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8">
    <w:name w:val="WW8Num9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1">
    <w:name w:val="WW8Num10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2">
    <w:name w:val="WW8Num10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3">
    <w:name w:val="WW8Num10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4">
    <w:name w:val="WW8Num10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5">
    <w:name w:val="WW8Num10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6">
    <w:name w:val="WW8Num10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7">
    <w:name w:val="WW8Num10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8">
    <w:name w:val="WW8Num10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1">
    <w:name w:val="WW8Num1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2">
    <w:name w:val="WW8Num1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3">
    <w:name w:val="WW8Num1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4">
    <w:name w:val="WW8Num1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5">
    <w:name w:val="WW8Num1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6">
    <w:name w:val="WW8Num1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7">
    <w:name w:val="WW8Num1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8">
    <w:name w:val="WW8Num1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1">
    <w:name w:val="WW8Num1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2">
    <w:name w:val="WW8Num1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3">
    <w:name w:val="WW8Num1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4">
    <w:name w:val="WW8Num1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5">
    <w:name w:val="WW8Num1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6">
    <w:name w:val="WW8Num1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7">
    <w:name w:val="WW8Num1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8">
    <w:name w:val="WW8Num1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1">
    <w:name w:val="WW8Num1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2">
    <w:name w:val="WW8Num1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3">
    <w:name w:val="WW8Num1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4">
    <w:name w:val="WW8Num1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5">
    <w:name w:val="WW8Num1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6">
    <w:name w:val="WW8Num1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7">
    <w:name w:val="WW8Num1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8">
    <w:name w:val="WW8Num1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1">
    <w:name w:val="WW8Num1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2">
    <w:name w:val="WW8Num1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3">
    <w:name w:val="WW8Num1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4">
    <w:name w:val="WW8Num1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5">
    <w:name w:val="WW8Num1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6">
    <w:name w:val="WW8Num1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7">
    <w:name w:val="WW8Num1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8">
    <w:name w:val="WW8Num1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0">
    <w:name w:val="WW8Num1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1">
    <w:name w:val="WW8Num1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2">
    <w:name w:val="WW8Num1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3">
    <w:name w:val="WW8Num1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4">
    <w:name w:val="WW8Num1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5">
    <w:name w:val="WW8Num1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6">
    <w:name w:val="WW8Num1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7">
    <w:name w:val="WW8Num1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8">
    <w:name w:val="WW8Num1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7z0">
    <w:name w:val="WW8Num17z0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8Num17z1">
    <w:name w:val="WW8Num1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7z2">
    <w:name w:val="WW8Num1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7z3">
    <w:name w:val="WW8Num1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7z4">
    <w:name w:val="WW8Num1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7z5">
    <w:name w:val="WW8Num1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7z6">
    <w:name w:val="WW8Num1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7z7">
    <w:name w:val="WW8Num1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7z8">
    <w:name w:val="WW8Num1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0">
    <w:name w:val="WW8Num18z0"/>
    <w:rPr>
      <w:b w:val="0"/>
      <w:w w:val="100"/>
      <w:position w:val="-1"/>
      <w:sz w:val="24"/>
      <w:effect w:val="none"/>
      <w:vertAlign w:val="baseline"/>
      <w:cs w:val="0"/>
      <w:em w:val="none"/>
    </w:rPr>
  </w:style>
  <w:style w:type="character" w:customStyle="1" w:styleId="WW8Num18z1">
    <w:name w:val="WW8Num1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2">
    <w:name w:val="WW8Num1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3">
    <w:name w:val="WW8Num1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4">
    <w:name w:val="WW8Num1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5">
    <w:name w:val="WW8Num1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6">
    <w:name w:val="WW8Num1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7">
    <w:name w:val="WW8Num1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8">
    <w:name w:val="WW8Num1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0">
    <w:name w:val="WW8Num19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19z1">
    <w:name w:val="WW8Num19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2">
    <w:name w:val="WW8Num19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3">
    <w:name w:val="WW8Num19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4">
    <w:name w:val="WW8Num19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5">
    <w:name w:val="WW8Num19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6">
    <w:name w:val="WW8Num19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7">
    <w:name w:val="WW8Num19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8">
    <w:name w:val="WW8Num19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0z0">
    <w:name w:val="WW8Num20z0"/>
    <w:rPr>
      <w:rFonts w:ascii="Times New Roman" w:eastAsia="Times New Roman" w:hAnsi="Times New Roman" w:cs="Times New Roman" w:hint="default"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0z1">
    <w:name w:val="WW8Num20z1"/>
    <w:rPr>
      <w:rFonts w:ascii="Courier New" w:hAnsi="Courier New" w:cs="Courier New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20z2">
    <w:name w:val="WW8Num20z2"/>
    <w:rPr>
      <w:rFonts w:ascii="Wingdings" w:hAnsi="Wingdings" w:cs="Wingdings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20z3">
    <w:name w:val="WW8Num20z3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21z0">
    <w:name w:val="WW8Num2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1">
    <w:name w:val="WW8Num2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2">
    <w:name w:val="WW8Num2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3">
    <w:name w:val="WW8Num2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4">
    <w:name w:val="WW8Num2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5">
    <w:name w:val="WW8Num2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6">
    <w:name w:val="WW8Num2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7">
    <w:name w:val="WW8Num2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8">
    <w:name w:val="WW8Num2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0">
    <w:name w:val="WW8Num2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1">
    <w:name w:val="WW8Num2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2">
    <w:name w:val="WW8Num2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3">
    <w:name w:val="WW8Num2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4">
    <w:name w:val="WW8Num2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5">
    <w:name w:val="WW8Num2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6">
    <w:name w:val="WW8Num2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7">
    <w:name w:val="WW8Num2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8">
    <w:name w:val="WW8Num2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3z0">
    <w:name w:val="WW8Num23z0"/>
    <w:rPr>
      <w:rFonts w:ascii="Times New Roman" w:eastAsia="Times New Roman" w:hAnsi="Times New Roman" w:cs="Times New Roman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23z1">
    <w:name w:val="WW8Num23z1"/>
    <w:rPr>
      <w:rFonts w:ascii="Courier New" w:hAnsi="Courier New" w:cs="Courier New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23z2">
    <w:name w:val="WW8Num23z2"/>
    <w:rPr>
      <w:rFonts w:ascii="Wingdings" w:hAnsi="Wingdings" w:cs="Wingdings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23z3">
    <w:name w:val="WW8Num23z3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24z0">
    <w:name w:val="WW8Num24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24z1">
    <w:name w:val="WW8Num2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2">
    <w:name w:val="WW8Num2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3">
    <w:name w:val="WW8Num2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4">
    <w:name w:val="WW8Num2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5">
    <w:name w:val="WW8Num2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6">
    <w:name w:val="WW8Num2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7">
    <w:name w:val="WW8Num2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8">
    <w:name w:val="WW8Num2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0">
    <w:name w:val="WW8Num25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25z1">
    <w:name w:val="WW8Num2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2">
    <w:name w:val="WW8Num2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3">
    <w:name w:val="WW8Num2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4">
    <w:name w:val="WW8Num2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5">
    <w:name w:val="WW8Num2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6">
    <w:name w:val="WW8Num2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7">
    <w:name w:val="WW8Num2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8">
    <w:name w:val="WW8Num2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0">
    <w:name w:val="WW8Num26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26z1">
    <w:name w:val="WW8Num2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2">
    <w:name w:val="WW8Num2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3">
    <w:name w:val="WW8Num2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4">
    <w:name w:val="WW8Num2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5">
    <w:name w:val="WW8Num2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6">
    <w:name w:val="WW8Num2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7">
    <w:name w:val="WW8Num2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8">
    <w:name w:val="WW8Num2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0">
    <w:name w:val="WW8Num27z0"/>
    <w:rPr>
      <w:rFonts w:ascii="ms sans serif" w:hAnsi="ms sans serif" w:cs="ms sans serif" w:hint="default"/>
      <w:color w:val="000000"/>
      <w:w w:val="100"/>
      <w:position w:val="-1"/>
      <w:effect w:val="none"/>
      <w:vertAlign w:val="baseline"/>
      <w:cs w:val="0"/>
      <w:em w:val="none"/>
    </w:rPr>
  </w:style>
  <w:style w:type="character" w:customStyle="1" w:styleId="WW8Num27z1">
    <w:name w:val="WW8Num2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2">
    <w:name w:val="WW8Num2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3">
    <w:name w:val="WW8Num2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4">
    <w:name w:val="WW8Num2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5">
    <w:name w:val="WW8Num2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6">
    <w:name w:val="WW8Num2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7">
    <w:name w:val="WW8Num2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8">
    <w:name w:val="WW8Num2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8z0">
    <w:name w:val="WW8Num28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28z1">
    <w:name w:val="WW8Num2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8z2">
    <w:name w:val="WW8Num2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8z3">
    <w:name w:val="WW8Num2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8z4">
    <w:name w:val="WW8Num2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8z5">
    <w:name w:val="WW8Num2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8z6">
    <w:name w:val="WW8Num2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8z7">
    <w:name w:val="WW8Num2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8z8">
    <w:name w:val="WW8Num2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0">
    <w:name w:val="WW8Num29z0"/>
    <w:rPr>
      <w:b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9z1">
    <w:name w:val="WW8Num29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2">
    <w:name w:val="WW8Num29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3">
    <w:name w:val="WW8Num29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4">
    <w:name w:val="WW8Num29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5">
    <w:name w:val="WW8Num29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6">
    <w:name w:val="WW8Num29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7">
    <w:name w:val="WW8Num29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8">
    <w:name w:val="WW8Num29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0z0">
    <w:name w:val="WW8Num30z0"/>
    <w:rPr>
      <w:b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30z1">
    <w:name w:val="WW8Num30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0z2">
    <w:name w:val="WW8Num30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0z3">
    <w:name w:val="WW8Num30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0z4">
    <w:name w:val="WW8Num30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0z5">
    <w:name w:val="WW8Num30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0z6">
    <w:name w:val="WW8Num30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0z7">
    <w:name w:val="WW8Num30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0z8">
    <w:name w:val="WW8Num30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1z0">
    <w:name w:val="WW8Num31z0"/>
    <w:rPr>
      <w:b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31z1">
    <w:name w:val="WW8Num3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1z2">
    <w:name w:val="WW8Num3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1z3">
    <w:name w:val="WW8Num3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1z4">
    <w:name w:val="WW8Num3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1z5">
    <w:name w:val="WW8Num3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1z6">
    <w:name w:val="WW8Num3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1z7">
    <w:name w:val="WW8Num3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1z8">
    <w:name w:val="WW8Num3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2z0">
    <w:name w:val="WW8Num32z0"/>
    <w:rPr>
      <w:rFonts w:ascii="Times New Roman" w:eastAsia="Times New Roman" w:hAnsi="Times New Roman" w:cs="Times New Roman" w:hint="default"/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8Num32z1">
    <w:name w:val="WW8Num32z1"/>
    <w:rPr>
      <w:rFonts w:ascii="Courier New" w:hAnsi="Courier New" w:cs="Courier New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32z2">
    <w:name w:val="WW8Num32z2"/>
    <w:rPr>
      <w:rFonts w:ascii="Wingdings" w:hAnsi="Wingdings" w:cs="Wingdings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32z3">
    <w:name w:val="WW8Num32z3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33z0">
    <w:name w:val="WW8Num33z0"/>
    <w:rPr>
      <w:b w:val="0"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33z1">
    <w:name w:val="WW8Num3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3z2">
    <w:name w:val="WW8Num3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3z3">
    <w:name w:val="WW8Num3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3z4">
    <w:name w:val="WW8Num3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3z5">
    <w:name w:val="WW8Num3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3z6">
    <w:name w:val="WW8Num3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3z7">
    <w:name w:val="WW8Num3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3z8">
    <w:name w:val="WW8Num3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4z0">
    <w:name w:val="WW8Num34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34z1">
    <w:name w:val="WW8Num3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4z2">
    <w:name w:val="WW8Num3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4z3">
    <w:name w:val="WW8Num3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4z4">
    <w:name w:val="WW8Num3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4z5">
    <w:name w:val="WW8Num3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4z6">
    <w:name w:val="WW8Num3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4z7">
    <w:name w:val="WW8Num3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4z8">
    <w:name w:val="WW8Num3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Predvolenpsmoodseku1">
    <w:name w:val="Predvolené písmo odseku1"/>
    <w:rPr>
      <w:w w:val="100"/>
      <w:position w:val="-1"/>
      <w:effect w:val="none"/>
      <w:vertAlign w:val="baseline"/>
      <w:cs w:val="0"/>
      <w:em w:val="none"/>
    </w:rPr>
  </w:style>
  <w:style w:type="character" w:styleId="slostrany">
    <w:name w:val="page number"/>
    <w:basedOn w:val="Predvolenpsmoodseku1"/>
    <w:rPr>
      <w:w w:val="100"/>
      <w:position w:val="-1"/>
      <w:effect w:val="none"/>
      <w:vertAlign w:val="baseline"/>
      <w:cs w:val="0"/>
      <w:em w:val="none"/>
    </w:rPr>
  </w:style>
  <w:style w:type="character" w:customStyle="1" w:styleId="ZkladntextChar">
    <w:name w:val="Základný text Char"/>
    <w:rPr>
      <w:w w:val="100"/>
      <w:position w:val="-1"/>
      <w:sz w:val="18"/>
      <w:effect w:val="none"/>
      <w:vertAlign w:val="baseline"/>
      <w:cs w:val="0"/>
      <w:em w:val="none"/>
    </w:rPr>
  </w:style>
  <w:style w:type="character" w:customStyle="1" w:styleId="HlavikaChar">
    <w:name w:val="Hlavička Char"/>
    <w:basedOn w:val="Predvolenpsmoodseku1"/>
    <w:rPr>
      <w:w w:val="100"/>
      <w:position w:val="-1"/>
      <w:effect w:val="none"/>
      <w:vertAlign w:val="baseline"/>
      <w:cs w:val="0"/>
      <w:em w:val="none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Zkladntext">
    <w:name w:val="Body Text"/>
    <w:basedOn w:val="Normlny"/>
    <w:pPr>
      <w:ind w:left="426" w:firstLine="0"/>
      <w:jc w:val="both"/>
    </w:pPr>
    <w:rPr>
      <w:sz w:val="18"/>
    </w:rPr>
  </w:style>
  <w:style w:type="paragraph" w:styleId="Zoznam">
    <w:name w:val="List"/>
    <w:basedOn w:val="Zkladntext"/>
  </w:style>
  <w:style w:type="paragraph" w:customStyle="1" w:styleId="Popisok">
    <w:name w:val="Popisok"/>
    <w:basedOn w:val="Normlny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rPr>
      <w:rFonts w:ascii="Tahoma" w:hAnsi="Tahoma" w:cs="Tahoma"/>
      <w:sz w:val="16"/>
      <w:szCs w:val="16"/>
    </w:rPr>
  </w:style>
  <w:style w:type="paragraph" w:customStyle="1" w:styleId="Zkladntext1">
    <w:name w:val="Základní text1"/>
    <w:pPr>
      <w:spacing w:before="144" w:after="144" w:line="1" w:lineRule="atLeast"/>
      <w:ind w:leftChars="-1" w:left="-1" w:hangingChars="1" w:firstLine="709"/>
      <w:jc w:val="both"/>
      <w:textDirection w:val="btLr"/>
      <w:textAlignment w:val="top"/>
      <w:outlineLvl w:val="0"/>
    </w:pPr>
    <w:rPr>
      <w:color w:val="000000"/>
      <w:position w:val="-1"/>
      <w:sz w:val="24"/>
      <w:szCs w:val="24"/>
      <w:lang w:eastAsia="ar-SA"/>
    </w:rPr>
  </w:style>
  <w:style w:type="paragraph" w:customStyle="1" w:styleId="Pismenka">
    <w:name w:val="Pismenka"/>
    <w:basedOn w:val="Zkladntext"/>
    <w:pPr>
      <w:tabs>
        <w:tab w:val="left" w:pos="426"/>
      </w:tabs>
      <w:ind w:hanging="426"/>
    </w:pPr>
    <w:rPr>
      <w:b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pPr>
      <w:spacing w:before="240"/>
      <w:jc w:val="both"/>
    </w:pPr>
    <w:rPr>
      <w:rFonts w:ascii="Arial Narrow" w:hAnsi="Arial Narrow" w:cs="Arial Narrow"/>
      <w:sz w:val="22"/>
      <w:szCs w:val="22"/>
    </w:rPr>
  </w:style>
  <w:style w:type="paragraph" w:customStyle="1" w:styleId="odstavec">
    <w:name w:val="odstavec"/>
    <w:basedOn w:val="Normlny"/>
    <w:pPr>
      <w:ind w:left="0" w:right="-79" w:firstLine="0"/>
      <w:jc w:val="both"/>
    </w:pPr>
    <w:rPr>
      <w:sz w:val="24"/>
      <w:szCs w:val="24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Zkladntext"/>
  </w:style>
  <w:style w:type="paragraph" w:styleId="Podtitul">
    <w:name w:val="Subtitle"/>
    <w:basedOn w:val="Normlny"/>
    <w:next w:val="Normlny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ePBnlUaSeu3m2UlJZH4VOyR4vYQ==">CgMxLjAyDmgud3hpajBueDJoOHJpOAByITFVdl9VVFc5ekJNeHo4ZjM3VVcxQW14YjNtM0piNC1tcA==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7</Pages>
  <Words>2141</Words>
  <Characters>12204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Ja</cp:lastModifiedBy>
  <cp:revision>2</cp:revision>
  <cp:lastPrinted>2025-04-29T16:35:00Z</cp:lastPrinted>
  <dcterms:created xsi:type="dcterms:W3CDTF">2008-09-28T07:21:00Z</dcterms:created>
  <dcterms:modified xsi:type="dcterms:W3CDTF">2025-04-29T16:36:00Z</dcterms:modified>
</cp:coreProperties>
</file>