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CB9" w:rsidRPr="00B63954" w:rsidRDefault="00741CB9" w:rsidP="00741CB9">
      <w:pPr>
        <w:rPr>
          <w:rFonts w:ascii="Times New Roman" w:hAnsi="Times New Roman" w:cs="Times New Roman"/>
          <w:b/>
          <w:sz w:val="32"/>
          <w:szCs w:val="32"/>
        </w:rPr>
      </w:pPr>
      <w:r w:rsidRPr="00B63954">
        <w:rPr>
          <w:rFonts w:ascii="Times New Roman" w:hAnsi="Times New Roman" w:cs="Times New Roman"/>
          <w:b/>
          <w:sz w:val="32"/>
          <w:szCs w:val="32"/>
        </w:rPr>
        <w:t>Poznámky ako súčasť účtovnej závierky k 31. decembru 2024</w:t>
      </w: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Čl. I</w:t>
      </w: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VŠEOBECNÉ ÚDAJE</w:t>
      </w: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</w:p>
    <w:p w:rsidR="00741CB9" w:rsidRPr="00B63954" w:rsidRDefault="00741CB9" w:rsidP="00B63954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Názov:</w:t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63954">
        <w:rPr>
          <w:rFonts w:ascii="Times New Roman" w:hAnsi="Times New Roman" w:cs="Times New Roman"/>
          <w:sz w:val="24"/>
          <w:szCs w:val="24"/>
        </w:rPr>
        <w:t>Rampi</w:t>
      </w:r>
      <w:proofErr w:type="spellEnd"/>
      <w:r w:rsidRPr="00B63954">
        <w:rPr>
          <w:rFonts w:ascii="Times New Roman" w:hAnsi="Times New Roman" w:cs="Times New Roman"/>
          <w:sz w:val="24"/>
          <w:szCs w:val="24"/>
        </w:rPr>
        <w:t xml:space="preserve">  s.r.o.</w:t>
      </w:r>
    </w:p>
    <w:p w:rsidR="00741CB9" w:rsidRPr="00B63954" w:rsidRDefault="00741CB9" w:rsidP="00B63954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Sídlo:</w:t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63954">
        <w:rPr>
          <w:rFonts w:ascii="Times New Roman" w:hAnsi="Times New Roman" w:cs="Times New Roman"/>
          <w:sz w:val="24"/>
          <w:szCs w:val="24"/>
        </w:rPr>
        <w:t>Malokýrska</w:t>
      </w:r>
      <w:proofErr w:type="spellEnd"/>
      <w:r w:rsidRPr="00B63954">
        <w:rPr>
          <w:rFonts w:ascii="Times New Roman" w:hAnsi="Times New Roman" w:cs="Times New Roman"/>
          <w:sz w:val="24"/>
          <w:szCs w:val="24"/>
        </w:rPr>
        <w:t xml:space="preserve"> 1137/40, 941 07  Veľký Kýr</w:t>
      </w:r>
    </w:p>
    <w:p w:rsidR="00741CB9" w:rsidRPr="00B63954" w:rsidRDefault="00741CB9" w:rsidP="00B63954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 xml:space="preserve">IČO: </w:t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  <w:t>55036848</w:t>
      </w:r>
    </w:p>
    <w:p w:rsidR="00741CB9" w:rsidRPr="00B63954" w:rsidRDefault="00741CB9" w:rsidP="00B63954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DIČ:</w:t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  <w:t>2121843273</w:t>
      </w:r>
    </w:p>
    <w:p w:rsidR="00741CB9" w:rsidRPr="00B63954" w:rsidRDefault="00741CB9" w:rsidP="00B63954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Právna forma :</w:t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  <w:t>spoločnosť s ručením obmedzeným</w:t>
      </w:r>
    </w:p>
    <w:p w:rsidR="00741CB9" w:rsidRPr="00B63954" w:rsidRDefault="00741CB9" w:rsidP="00B63954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 xml:space="preserve">Dôvod na zostavenie účtovnej závierky. </w:t>
      </w:r>
      <w:r w:rsidRPr="00B63954">
        <w:rPr>
          <w:rFonts w:ascii="Times New Roman" w:hAnsi="Times New Roman" w:cs="Times New Roman"/>
          <w:sz w:val="24"/>
          <w:szCs w:val="24"/>
        </w:rPr>
        <w:tab/>
        <w:t>riadna</w:t>
      </w: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 xml:space="preserve">Spoločnosť   je  založená  na  základe   spoločenskej  zmluvy,  dňom  vzniku  spoločnosti  je    12.11.2022 a zapísaná v OR Okresného súdu Nitra, oddiel : </w:t>
      </w:r>
      <w:proofErr w:type="spellStart"/>
      <w:r w:rsidRPr="00B63954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B63954">
        <w:rPr>
          <w:rFonts w:ascii="Times New Roman" w:hAnsi="Times New Roman" w:cs="Times New Roman"/>
          <w:sz w:val="24"/>
          <w:szCs w:val="24"/>
        </w:rPr>
        <w:t>; vložka číslo : 58828/N.</w:t>
      </w: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Základné  imanie :</w:t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  <w:t xml:space="preserve"> 5.000,00 EUR</w:t>
      </w: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Podiel  účastníkov  spoločnosti  na  základnom  imaní  je :</w:t>
      </w: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 xml:space="preserve">Dalibor </w:t>
      </w:r>
      <w:proofErr w:type="spellStart"/>
      <w:r w:rsidRPr="00B63954">
        <w:rPr>
          <w:rFonts w:ascii="Times New Roman" w:hAnsi="Times New Roman" w:cs="Times New Roman"/>
          <w:sz w:val="24"/>
          <w:szCs w:val="24"/>
        </w:rPr>
        <w:t>Rampaško</w:t>
      </w:r>
      <w:proofErr w:type="spellEnd"/>
      <w:r w:rsidRPr="00B63954">
        <w:rPr>
          <w:rFonts w:ascii="Times New Roman" w:hAnsi="Times New Roman" w:cs="Times New Roman"/>
          <w:sz w:val="24"/>
          <w:szCs w:val="24"/>
        </w:rPr>
        <w:t xml:space="preserve">   </w:t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  <w:t>5.000,00 EUR   t. j.  100%</w:t>
      </w:r>
    </w:p>
    <w:p w:rsidR="00741CB9" w:rsidRPr="00B63954" w:rsidRDefault="00741CB9" w:rsidP="00B63954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Štatutárne  orgány :</w:t>
      </w:r>
    </w:p>
    <w:p w:rsidR="00741CB9" w:rsidRPr="00B63954" w:rsidRDefault="00741CB9" w:rsidP="00B63954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KONATEĽ : DALIBOR RAMPAŠKO, MALOKÝRSKA 1137/40, VEĽKÝ KÝR</w:t>
      </w: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B63954">
        <w:rPr>
          <w:rFonts w:ascii="Times New Roman" w:hAnsi="Times New Roman" w:cs="Times New Roman"/>
          <w:sz w:val="24"/>
          <w:szCs w:val="24"/>
        </w:rPr>
        <w:t>Čl.II</w:t>
      </w:r>
      <w:proofErr w:type="spellEnd"/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Predmet podnikani</w:t>
      </w:r>
      <w:r w:rsidR="00B63954" w:rsidRPr="00B63954">
        <w:rPr>
          <w:rFonts w:ascii="Times New Roman" w:hAnsi="Times New Roman" w:cs="Times New Roman"/>
          <w:sz w:val="24"/>
          <w:szCs w:val="24"/>
        </w:rPr>
        <w:t>a:</w:t>
      </w:r>
    </w:p>
    <w:p w:rsidR="00741CB9" w:rsidRPr="00B63954" w:rsidRDefault="00741CB9" w:rsidP="00B63954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B63954">
        <w:rPr>
          <w:rFonts w:ascii="Times New Roman" w:hAnsi="Times New Roman" w:cs="Times New Roman"/>
          <w:b/>
          <w:sz w:val="24"/>
          <w:szCs w:val="24"/>
        </w:rPr>
        <w:t>Hlavné činnosti  spoločnosti :</w:t>
      </w:r>
    </w:p>
    <w:p w:rsidR="00741CB9" w:rsidRPr="00B63954" w:rsidRDefault="00741CB9" w:rsidP="00B63954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Výroba a opracovanie jednoduchých výrobkov z kovu</w:t>
      </w:r>
      <w:r w:rsidRPr="00B63954"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:rsidR="00741CB9" w:rsidRPr="00B63954" w:rsidRDefault="00741CB9" w:rsidP="00B63954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Prípravné práce k realizácii stavby</w:t>
      </w:r>
      <w:r w:rsidRPr="00B63954"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:rsidR="00741CB9" w:rsidRPr="00B63954" w:rsidRDefault="00741CB9" w:rsidP="00B63954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Dokončovacie stavebné práce pri realizácii exteriérov a interiérov</w:t>
      </w:r>
      <w:r w:rsidRPr="00B63954">
        <w:rPr>
          <w:rFonts w:ascii="Times New Roman" w:hAnsi="Times New Roman" w:cs="Times New Roman"/>
          <w:sz w:val="24"/>
          <w:szCs w:val="24"/>
        </w:rPr>
        <w:tab/>
      </w:r>
    </w:p>
    <w:p w:rsidR="00741CB9" w:rsidRPr="00B63954" w:rsidRDefault="00741CB9" w:rsidP="00B63954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Sprostredkovateľská činnosť v oblasti obchodu, služieb, výroby</w:t>
      </w:r>
      <w:r w:rsidRPr="00B63954">
        <w:rPr>
          <w:rFonts w:ascii="Times New Roman" w:hAnsi="Times New Roman" w:cs="Times New Roman"/>
          <w:sz w:val="24"/>
          <w:szCs w:val="24"/>
        </w:rPr>
        <w:tab/>
      </w:r>
    </w:p>
    <w:p w:rsidR="00741CB9" w:rsidRPr="00B63954" w:rsidRDefault="00741CB9" w:rsidP="00B63954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alebo iným prevádzkovateľom živnosti (veľkoobchod)</w:t>
      </w:r>
      <w:r w:rsidRPr="00B63954"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:rsidR="00741CB9" w:rsidRPr="00B63954" w:rsidRDefault="00741CB9" w:rsidP="00B63954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Prenájom hnuteľných vecí</w:t>
      </w:r>
      <w:r w:rsidRPr="00B63954"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:rsidR="00741CB9" w:rsidRPr="00B63954" w:rsidRDefault="00741CB9" w:rsidP="00B63954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Pohostinská činnosť a výroba hotových jedál určených na priamu spotrebu mimo prevádzkových priestorov</w:t>
      </w: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</w:p>
    <w:p w:rsidR="00B63954" w:rsidRDefault="00B63954" w:rsidP="00B6395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0" w:name="_Toc530739899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B63954" w:rsidRDefault="00B63954" w:rsidP="00B6395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</w:p>
    <w:p w:rsidR="00B63954" w:rsidRDefault="00B63954" w:rsidP="00B6395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0"/>
    </w:p>
    <w:p w:rsidR="00B63954" w:rsidRDefault="00B63954" w:rsidP="00B63954">
      <w:pPr>
        <w:pStyle w:val="Zkladntext"/>
        <w:ind w:left="450"/>
        <w:rPr>
          <w:sz w:val="24"/>
          <w:szCs w:val="24"/>
        </w:rPr>
      </w:pPr>
    </w:p>
    <w:p w:rsidR="00B63954" w:rsidRPr="00551179" w:rsidRDefault="00B63954" w:rsidP="00B63954">
      <w:pPr>
        <w:pStyle w:val="Zkladntext"/>
        <w:numPr>
          <w:ilvl w:val="0"/>
          <w:numId w:val="3"/>
        </w:numPr>
        <w:ind w:left="426" w:hanging="426"/>
        <w:rPr>
          <w:bCs/>
          <w:sz w:val="24"/>
          <w:szCs w:val="24"/>
        </w:rPr>
      </w:pPr>
      <w:r w:rsidRPr="00551179">
        <w:rPr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B63954" w:rsidRPr="00551179" w:rsidRDefault="00B63954" w:rsidP="00B63954">
      <w:pPr>
        <w:pStyle w:val="Zkladntext"/>
        <w:rPr>
          <w:bCs/>
          <w:sz w:val="24"/>
          <w:szCs w:val="24"/>
        </w:rPr>
      </w:pPr>
    </w:p>
    <w:p w:rsidR="00B63954" w:rsidRPr="00551179" w:rsidRDefault="00B63954" w:rsidP="00B63954">
      <w:pPr>
        <w:pStyle w:val="Zkladntext"/>
        <w:ind w:left="0"/>
        <w:rPr>
          <w:bCs/>
          <w:sz w:val="24"/>
          <w:szCs w:val="24"/>
        </w:rPr>
      </w:pPr>
      <w:r w:rsidRPr="00551179">
        <w:rPr>
          <w:bCs/>
          <w:sz w:val="24"/>
          <w:szCs w:val="24"/>
        </w:rPr>
        <w:t xml:space="preserve">(2) </w:t>
      </w:r>
      <w:r>
        <w:rPr>
          <w:bCs/>
          <w:sz w:val="24"/>
          <w:szCs w:val="24"/>
        </w:rPr>
        <w:t xml:space="preserve">  </w:t>
      </w:r>
      <w:r w:rsidRPr="00551179">
        <w:rPr>
          <w:bCs/>
          <w:sz w:val="24"/>
          <w:szCs w:val="24"/>
        </w:rPr>
        <w:t xml:space="preserve">Spôsob ocenenia jednotlivých položiek </w:t>
      </w:r>
    </w:p>
    <w:p w:rsidR="00B63954" w:rsidRPr="00551179" w:rsidRDefault="00B63954" w:rsidP="00B63954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 w:rsidRPr="00551179">
        <w:rPr>
          <w:b w:val="0"/>
          <w:sz w:val="24"/>
          <w:szCs w:val="24"/>
        </w:rPr>
        <w:t>a)    Dlhodobý nehmotný a dlhodobý hmotný majetok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B63954" w:rsidRPr="00551179" w:rsidRDefault="00B63954" w:rsidP="00B63954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 w:rsidRPr="00551179">
        <w:rPr>
          <w:b w:val="0"/>
          <w:sz w:val="24"/>
          <w:szCs w:val="24"/>
        </w:rPr>
        <w:t xml:space="preserve">Zásoby </w:t>
      </w:r>
    </w:p>
    <w:p w:rsidR="00B63954" w:rsidRDefault="00B63954" w:rsidP="00B63954">
      <w:pPr>
        <w:pStyle w:val="Pismenka"/>
        <w:tabs>
          <w:tab w:val="clear" w:pos="426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B63954" w:rsidRPr="00306ED4" w:rsidRDefault="00B63954" w:rsidP="00B63954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B63954" w:rsidRDefault="00B63954" w:rsidP="00B63954">
      <w:pPr>
        <w:pStyle w:val="Pismenka"/>
        <w:rPr>
          <w:sz w:val="24"/>
          <w:szCs w:val="24"/>
        </w:rPr>
      </w:pPr>
      <w:r>
        <w:rPr>
          <w:sz w:val="24"/>
          <w:szCs w:val="24"/>
        </w:rPr>
        <w:t xml:space="preserve">c)    </w:t>
      </w:r>
      <w:r w:rsidRPr="00551179">
        <w:rPr>
          <w:b w:val="0"/>
          <w:sz w:val="24"/>
          <w:szCs w:val="24"/>
        </w:rPr>
        <w:t>Pohľadávky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B63954" w:rsidRDefault="00B63954" w:rsidP="00B63954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Peňažné prostriedky a ceniny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B63954" w:rsidRDefault="00B63954" w:rsidP="00B63954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Náklady budúcich období a príjmy budúcich období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B63954" w:rsidRPr="00551179" w:rsidRDefault="00B63954" w:rsidP="00B63954">
      <w:pPr>
        <w:pStyle w:val="Pismenka"/>
        <w:rPr>
          <w:b w:val="0"/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Rezervy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B63954" w:rsidRPr="00551179" w:rsidRDefault="00B63954" w:rsidP="00B63954">
      <w:pPr>
        <w:pStyle w:val="Pismenka"/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Záväzky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účtujú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B63954" w:rsidRPr="00551179" w:rsidRDefault="00B63954" w:rsidP="00B63954">
      <w:pPr>
        <w:pStyle w:val="Pismenka"/>
        <w:rPr>
          <w:b w:val="0"/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Výdavky budúcich období a výnosy budúcich období</w:t>
      </w:r>
    </w:p>
    <w:p w:rsidR="00B63954" w:rsidRDefault="00B63954" w:rsidP="00B63954">
      <w:pPr>
        <w:pStyle w:val="Zkladntext"/>
        <w:rPr>
          <w:sz w:val="24"/>
          <w:szCs w:val="24"/>
        </w:rPr>
      </w:pPr>
      <w:r w:rsidRPr="00551179">
        <w:rPr>
          <w:sz w:val="24"/>
          <w:szCs w:val="24"/>
        </w:rPr>
        <w:t xml:space="preserve">Výdavky budúcich období a výnosy </w:t>
      </w:r>
      <w:r>
        <w:rPr>
          <w:sz w:val="24"/>
          <w:szCs w:val="24"/>
        </w:rPr>
        <w:t xml:space="preserve">budúcich období sa vykazujú vo výške, ktorá je potrebná na dodržanie zásady vecnej a časovej súvislosti s účtovným obdobím. </w:t>
      </w:r>
    </w:p>
    <w:p w:rsidR="00B63954" w:rsidRPr="00551179" w:rsidRDefault="00B63954" w:rsidP="00B63954">
      <w:pPr>
        <w:pStyle w:val="Pismenka"/>
        <w:rPr>
          <w:b w:val="0"/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Cudzia mena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prepočítavajú na menu euro kurzom určeným v kurzovom lístku ECB platným ku dňu uskutočnenia účtovného prípadu a ku dňu, ku ktorému sa zostavuje účtovná závierka. V účtovnej závierke sú vykázané </w:t>
      </w:r>
      <w:r>
        <w:rPr>
          <w:sz w:val="24"/>
          <w:szCs w:val="24"/>
        </w:rPr>
        <w:lastRenderedPageBreak/>
        <w:t>s prepočtom podľa kurzu platného ku dňu, ku ktorému sa zostavuje. Kurzové straty sa  účtujú  do nákladov a kurzové zisky do výnosov.</w:t>
      </w:r>
    </w:p>
    <w:p w:rsidR="00B63954" w:rsidRDefault="00B63954" w:rsidP="00B63954">
      <w:pPr>
        <w:pStyle w:val="Zkladntext"/>
        <w:rPr>
          <w:sz w:val="24"/>
          <w:szCs w:val="24"/>
        </w:rPr>
      </w:pPr>
    </w:p>
    <w:p w:rsidR="00B63954" w:rsidRDefault="00B63954" w:rsidP="00B63954">
      <w:pPr>
        <w:pStyle w:val="Zkladntext"/>
        <w:numPr>
          <w:ilvl w:val="0"/>
          <w:numId w:val="8"/>
        </w:numPr>
        <w:ind w:left="360"/>
        <w:rPr>
          <w:sz w:val="24"/>
          <w:szCs w:val="24"/>
        </w:rPr>
      </w:pPr>
      <w:r w:rsidRPr="00CF2EE1">
        <w:rPr>
          <w:sz w:val="24"/>
          <w:szCs w:val="24"/>
        </w:rPr>
        <w:t xml:space="preserve">Účtovná jednotka nie je platiteľom dane z pridanej hodnoty. </w:t>
      </w:r>
    </w:p>
    <w:p w:rsidR="00B63954" w:rsidRPr="00CF2EE1" w:rsidRDefault="00B63954" w:rsidP="00B63954">
      <w:pPr>
        <w:pStyle w:val="Zkladntext"/>
        <w:ind w:left="360"/>
        <w:rPr>
          <w:sz w:val="24"/>
          <w:szCs w:val="24"/>
        </w:rPr>
      </w:pPr>
    </w:p>
    <w:p w:rsidR="00B63954" w:rsidRDefault="00B63954" w:rsidP="00B63954">
      <w:pPr>
        <w:pStyle w:val="Zkladntext"/>
        <w:ind w:left="0"/>
        <w:rPr>
          <w:sz w:val="24"/>
          <w:szCs w:val="24"/>
        </w:rPr>
      </w:pPr>
    </w:p>
    <w:p w:rsidR="00B63954" w:rsidRDefault="00B63954" w:rsidP="00B6395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1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B63954" w:rsidRDefault="00B63954" w:rsidP="00B6395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1"/>
    </w:p>
    <w:p w:rsidR="00B63954" w:rsidRDefault="00B63954" w:rsidP="00B63954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4"/>
          <w:szCs w:val="24"/>
        </w:rPr>
      </w:pPr>
    </w:p>
    <w:p w:rsidR="00B63954" w:rsidRDefault="00B63954" w:rsidP="00B63954">
      <w:pPr>
        <w:pStyle w:val="Nadpis2"/>
        <w:numPr>
          <w:ilvl w:val="0"/>
          <w:numId w:val="6"/>
        </w:numPr>
        <w:rPr>
          <w:sz w:val="24"/>
          <w:szCs w:val="24"/>
        </w:rPr>
      </w:pPr>
      <w:bookmarkStart w:id="2" w:name="_Toc530739901"/>
      <w:r>
        <w:rPr>
          <w:sz w:val="24"/>
          <w:szCs w:val="24"/>
        </w:rPr>
        <w:t>Neobežný majetok - Dlhodobý nehmotný majetok a dlhodobý hmotný majetok</w:t>
      </w:r>
      <w:bookmarkEnd w:id="2"/>
    </w:p>
    <w:p w:rsidR="00B63954" w:rsidRDefault="00B63954" w:rsidP="00B63954">
      <w:pPr>
        <w:pStyle w:val="Zkladntext"/>
        <w:rPr>
          <w:sz w:val="24"/>
          <w:szCs w:val="24"/>
        </w:rPr>
      </w:pPr>
    </w:p>
    <w:p w:rsidR="00B63954" w:rsidRDefault="00B63954" w:rsidP="00B6395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1. januára 2024 do 31. decembra 2024:</w:t>
      </w:r>
    </w:p>
    <w:p w:rsidR="00B63954" w:rsidRDefault="00B63954" w:rsidP="00B63954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80"/>
        <w:gridCol w:w="1080"/>
        <w:gridCol w:w="560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B63954" w:rsidTr="00BB5CC4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  <w:p w:rsidR="00B63954" w:rsidRDefault="00B63954" w:rsidP="00BB5CC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ZC</w:t>
            </w:r>
          </w:p>
        </w:tc>
      </w:tr>
      <w:tr w:rsidR="00B63954" w:rsidTr="00BB5CC4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01.01.24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31.12.24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01.01.24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31.12.24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01.01.24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31.12.24</w:t>
            </w:r>
          </w:p>
        </w:tc>
      </w:tr>
      <w:tr w:rsidR="00B63954" w:rsidTr="00BB5CC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B63954" w:rsidTr="00BB5CC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Drobný </w:t>
            </w:r>
            <w:proofErr w:type="spellStart"/>
            <w:r>
              <w:rPr>
                <w:sz w:val="20"/>
                <w:szCs w:val="20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B63954" w:rsidTr="00BB5CC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B63954" w:rsidTr="00BB5CC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B63954" w:rsidTr="00BB5CC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B63954" w:rsidTr="00BB5CC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B63954" w:rsidTr="00BB5CC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B63954" w:rsidTr="00BB5CC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Umelecké</w:t>
            </w:r>
          </w:p>
          <w:p w:rsidR="00B63954" w:rsidRDefault="00B63954" w:rsidP="00BB5CC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B63954" w:rsidTr="00BB5CC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B63954" w:rsidTr="00BB5CC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B63954" w:rsidRDefault="00B63954" w:rsidP="00B63954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B63954" w:rsidRPr="00904F24" w:rsidRDefault="00B63954" w:rsidP="00B63954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B63954" w:rsidRDefault="00B63954" w:rsidP="00B63954">
      <w:pPr>
        <w:pStyle w:val="Zkladntext"/>
        <w:rPr>
          <w:sz w:val="24"/>
          <w:szCs w:val="24"/>
        </w:rPr>
      </w:pPr>
    </w:p>
    <w:p w:rsidR="00B63954" w:rsidRDefault="00B63954" w:rsidP="00B63954">
      <w:pPr>
        <w:pStyle w:val="Zkladntext"/>
        <w:rPr>
          <w:sz w:val="24"/>
          <w:szCs w:val="24"/>
        </w:rPr>
      </w:pPr>
    </w:p>
    <w:p w:rsidR="00B63954" w:rsidRDefault="00B63954" w:rsidP="00B63954">
      <w:pPr>
        <w:pStyle w:val="Nadpis2"/>
        <w:rPr>
          <w:sz w:val="24"/>
          <w:szCs w:val="24"/>
        </w:rPr>
      </w:pPr>
      <w:bookmarkStart w:id="3" w:name="_Toc530739904"/>
      <w:r>
        <w:rPr>
          <w:sz w:val="24"/>
          <w:szCs w:val="24"/>
        </w:rPr>
        <w:t>Obežný majetok :</w:t>
      </w:r>
    </w:p>
    <w:p w:rsidR="00B63954" w:rsidRDefault="00B63954" w:rsidP="00B63954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B63954" w:rsidRDefault="00B63954" w:rsidP="00B63954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B63954" w:rsidRDefault="00B63954" w:rsidP="00B6395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  <w:gridCol w:w="2976"/>
      </w:tblGrid>
      <w:tr w:rsidR="00B63954" w:rsidTr="00BB5CC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1.1.2024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31.12 2024</w:t>
            </w:r>
          </w:p>
        </w:tc>
      </w:tr>
      <w:tr w:rsidR="00B63954" w:rsidTr="00BB5CC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63954" w:rsidTr="00BB5CC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63954" w:rsidTr="00BB5CC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Pr="00CF2EE1" w:rsidRDefault="00B63954" w:rsidP="00BB5CC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</w:tbl>
    <w:p w:rsidR="00B63954" w:rsidRDefault="00B63954" w:rsidP="00B63954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B63954" w:rsidRDefault="00B63954" w:rsidP="00B63954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B63954" w:rsidRDefault="00B63954" w:rsidP="00B63954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3"/>
    </w:p>
    <w:p w:rsidR="00B63954" w:rsidRDefault="00B63954" w:rsidP="00B63954">
      <w:pPr>
        <w:pStyle w:val="Zkladntext"/>
        <w:ind w:left="0"/>
        <w:rPr>
          <w:sz w:val="24"/>
          <w:szCs w:val="24"/>
        </w:rPr>
      </w:pPr>
    </w:p>
    <w:p w:rsidR="00B63954" w:rsidRDefault="00B63954" w:rsidP="00B6395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Veková štruktúra krátkodobých pohľadávok z obchodného styku  je uvedená v nasledujúcom prehľade: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</w:tblGrid>
      <w:tr w:rsidR="00B63954" w:rsidTr="00BB5CC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31.12.2024</w:t>
            </w:r>
          </w:p>
        </w:tc>
      </w:tr>
      <w:tr w:rsidR="00B63954" w:rsidTr="00BB5CC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6395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1485</w:t>
            </w:r>
          </w:p>
        </w:tc>
      </w:tr>
      <w:tr w:rsidR="00B63954" w:rsidTr="00BB5CC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63954" w:rsidTr="00BB5CC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Pr="00904F24" w:rsidRDefault="00B63954" w:rsidP="00B6395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 w:rsidRPr="00904F24">
              <w:rPr>
                <w:bCs/>
                <w:sz w:val="24"/>
                <w:szCs w:val="24"/>
              </w:rPr>
              <w:t>1</w:t>
            </w:r>
            <w:r>
              <w:rPr>
                <w:bCs/>
                <w:sz w:val="24"/>
                <w:szCs w:val="24"/>
              </w:rPr>
              <w:t>485</w:t>
            </w:r>
          </w:p>
        </w:tc>
      </w:tr>
    </w:tbl>
    <w:p w:rsidR="00B63954" w:rsidRDefault="00B63954" w:rsidP="00B63954">
      <w:pPr>
        <w:pStyle w:val="Zkladntext"/>
        <w:ind w:left="0"/>
        <w:rPr>
          <w:sz w:val="24"/>
          <w:szCs w:val="24"/>
        </w:rPr>
      </w:pPr>
    </w:p>
    <w:p w:rsidR="00B63954" w:rsidRDefault="00B63954" w:rsidP="00B63954">
      <w:pPr>
        <w:pStyle w:val="Nadpis2"/>
        <w:numPr>
          <w:ilvl w:val="0"/>
          <w:numId w:val="0"/>
        </w:numPr>
        <w:rPr>
          <w:sz w:val="24"/>
          <w:szCs w:val="24"/>
        </w:rPr>
      </w:pPr>
      <w:bookmarkStart w:id="4" w:name="_Toc530739905"/>
      <w:r>
        <w:rPr>
          <w:sz w:val="24"/>
          <w:szCs w:val="24"/>
        </w:rPr>
        <w:t>C/ Finančné účty</w:t>
      </w:r>
      <w:bookmarkEnd w:id="4"/>
    </w:p>
    <w:p w:rsidR="00B63954" w:rsidRDefault="00B63954" w:rsidP="00B63954">
      <w:pPr>
        <w:pStyle w:val="Zkladntext"/>
        <w:rPr>
          <w:sz w:val="24"/>
          <w:szCs w:val="24"/>
        </w:rPr>
      </w:pPr>
    </w:p>
    <w:p w:rsidR="00B63954" w:rsidRDefault="00B63954" w:rsidP="00B6395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B63954" w:rsidRDefault="00B63954" w:rsidP="00B6395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B63954" w:rsidRDefault="00B63954" w:rsidP="00B63954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5" w:name="_Toc530739908"/>
      <w:r>
        <w:rPr>
          <w:sz w:val="24"/>
          <w:szCs w:val="24"/>
        </w:rPr>
        <w:t>Vlastné imanie</w:t>
      </w:r>
    </w:p>
    <w:p w:rsidR="00B63954" w:rsidRDefault="00B63954" w:rsidP="00B63954">
      <w:pPr>
        <w:pStyle w:val="Zkladntext"/>
      </w:pPr>
    </w:p>
    <w:p w:rsidR="00B63954" w:rsidRDefault="00B63954" w:rsidP="00B6395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B63954" w:rsidRDefault="00B63954" w:rsidP="00B63954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843"/>
        <w:gridCol w:w="1120"/>
        <w:gridCol w:w="1080"/>
        <w:gridCol w:w="2195"/>
      </w:tblGrid>
      <w:tr w:rsidR="00B63954" w:rsidTr="00BB5CC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1. 1. 2024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 12. 2024</w:t>
            </w:r>
          </w:p>
        </w:tc>
      </w:tr>
      <w:tr w:rsidR="00B63954" w:rsidTr="00BB5CC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B63954" w:rsidTr="00BB5CC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63954" w:rsidTr="00BB5CC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63954" w:rsidTr="00BB5CC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 w:right="-7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</w:p>
        </w:tc>
      </w:tr>
      <w:tr w:rsidR="00B63954" w:rsidTr="00BB5CC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Pr="00904F24" w:rsidRDefault="00B63954" w:rsidP="00BB5CC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 w:rsidRPr="00904F24">
              <w:rPr>
                <w:bCs/>
                <w:sz w:val="24"/>
                <w:szCs w:val="24"/>
              </w:rPr>
              <w:t>5000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Pr="00904F24" w:rsidRDefault="00B63954" w:rsidP="00BB5CC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 w:rsidRPr="00904F24">
              <w:rPr>
                <w:bCs/>
                <w:sz w:val="24"/>
                <w:szCs w:val="24"/>
              </w:rPr>
              <w:t>5000</w:t>
            </w:r>
          </w:p>
        </w:tc>
      </w:tr>
    </w:tbl>
    <w:p w:rsidR="00B63954" w:rsidRDefault="00B63954" w:rsidP="00B63954">
      <w:pPr>
        <w:pStyle w:val="Zkladntext"/>
        <w:ind w:left="0"/>
        <w:rPr>
          <w:sz w:val="24"/>
          <w:szCs w:val="24"/>
        </w:rPr>
      </w:pPr>
    </w:p>
    <w:bookmarkEnd w:id="5"/>
    <w:p w:rsidR="00B63954" w:rsidRPr="00690954" w:rsidRDefault="00B63954" w:rsidP="00B63954">
      <w:pPr>
        <w:pStyle w:val="Nadpis2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B63954" w:rsidRDefault="00B63954" w:rsidP="00B63954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B63954" w:rsidRDefault="00B63954" w:rsidP="00B6395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9"/>
        <w:gridCol w:w="1276"/>
        <w:gridCol w:w="1275"/>
        <w:gridCol w:w="1134"/>
        <w:gridCol w:w="993"/>
        <w:gridCol w:w="1481"/>
      </w:tblGrid>
      <w:tr w:rsidR="00B63954" w:rsidTr="00BB5CC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1.1.2024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</w:t>
            </w:r>
          </w:p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Použitie</w:t>
            </w:r>
          </w:p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Zrušenie</w:t>
            </w:r>
          </w:p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31.12.2024</w:t>
            </w:r>
          </w:p>
        </w:tc>
      </w:tr>
      <w:tr w:rsidR="00B63954" w:rsidTr="00BB5CC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B63954" w:rsidTr="00BB5CC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B63954" w:rsidTr="00BB5CC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  <w:tr w:rsidR="00B63954" w:rsidTr="00BB5CC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B63954" w:rsidRDefault="00B63954" w:rsidP="00B63954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 Dlhodobé záväzky</w:t>
      </w:r>
    </w:p>
    <w:p w:rsidR="00B63954" w:rsidRDefault="00B63954" w:rsidP="00B63954">
      <w:pPr>
        <w:pStyle w:val="Zkladntext"/>
        <w:rPr>
          <w:sz w:val="24"/>
          <w:szCs w:val="24"/>
        </w:rPr>
      </w:pPr>
    </w:p>
    <w:p w:rsidR="00B63954" w:rsidRDefault="00B63954" w:rsidP="00B6395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4272"/>
      </w:tblGrid>
      <w:tr w:rsidR="00B63954" w:rsidTr="00BB5CC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2024</w:t>
            </w:r>
          </w:p>
        </w:tc>
      </w:tr>
      <w:tr w:rsidR="00B63954" w:rsidTr="00BB5CC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B63954" w:rsidTr="00BB5CC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B63954" w:rsidTr="00BB5CC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B63954" w:rsidTr="00BB5CC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Pr="00904F24" w:rsidRDefault="00B63954" w:rsidP="00BB5CC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</w:tbl>
    <w:p w:rsidR="00B63954" w:rsidRDefault="00B63954" w:rsidP="00B6395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Časť sociálneho fondu sa podľa zákona o sociálnom fonde tvorí povinne na ťarchu. </w:t>
      </w:r>
    </w:p>
    <w:p w:rsidR="00B63954" w:rsidRDefault="00B63954" w:rsidP="00B63954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C/ Krátkodobé záväzky</w:t>
      </w:r>
    </w:p>
    <w:p w:rsidR="00B63954" w:rsidRDefault="00B63954" w:rsidP="00B6395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2693"/>
        <w:gridCol w:w="2760"/>
      </w:tblGrid>
      <w:tr w:rsidR="00B63954" w:rsidTr="00BB5CC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01.01.2024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 2024</w:t>
            </w:r>
          </w:p>
        </w:tc>
      </w:tr>
      <w:tr w:rsidR="00B63954" w:rsidTr="00BB5CC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B63954" w:rsidTr="00BB5CC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B63954" w:rsidTr="00BB5CC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B63954" w:rsidTr="00BB5CC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B63954" w:rsidTr="00BB5CC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B63954" w:rsidTr="00BB5CC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B63954" w:rsidTr="00BB5CC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B63954" w:rsidTr="00BB5CC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B63954" w:rsidTr="00BB5CC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B63954" w:rsidRPr="00690954" w:rsidRDefault="00B63954" w:rsidP="00B63954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B63954" w:rsidRDefault="00B63954" w:rsidP="00B6395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B63954" w:rsidRDefault="00B63954" w:rsidP="00B63954">
      <w:pPr>
        <w:pStyle w:val="Nadpis2"/>
        <w:numPr>
          <w:ilvl w:val="0"/>
          <w:numId w:val="0"/>
        </w:numPr>
        <w:rPr>
          <w:sz w:val="28"/>
          <w:szCs w:val="28"/>
        </w:rPr>
      </w:pPr>
      <w:bookmarkStart w:id="6" w:name="_Toc530739914"/>
      <w:r>
        <w:rPr>
          <w:sz w:val="28"/>
          <w:szCs w:val="28"/>
        </w:rPr>
        <w:t>1. Výnosy</w:t>
      </w:r>
    </w:p>
    <w:p w:rsidR="00B63954" w:rsidRDefault="00B63954" w:rsidP="00B63954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predaja vlastných výrobkov</w:t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</w:p>
    <w:p w:rsidR="00B63954" w:rsidRPr="00CF6F2B" w:rsidRDefault="00B63954" w:rsidP="00B63954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</w:t>
      </w:r>
      <w:bookmarkEnd w:id="6"/>
      <w:r w:rsidRPr="00CF6F2B">
        <w:rPr>
          <w:sz w:val="24"/>
          <w:szCs w:val="24"/>
        </w:rPr>
        <w:t>predaja služieb</w:t>
      </w:r>
      <w:r>
        <w:rPr>
          <w:sz w:val="24"/>
          <w:szCs w:val="24"/>
        </w:rPr>
        <w:t xml:space="preserve">                         </w:t>
      </w:r>
      <w:r>
        <w:rPr>
          <w:b w:val="0"/>
          <w:sz w:val="24"/>
          <w:szCs w:val="24"/>
        </w:rPr>
        <w:t>33.236</w:t>
      </w:r>
      <w:r w:rsidRPr="00904F24">
        <w:rPr>
          <w:b w:val="0"/>
          <w:sz w:val="24"/>
          <w:szCs w:val="24"/>
        </w:rPr>
        <w:t>-eur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Tržby za poskytnuté služby  sú v sume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p w:rsidR="00B63954" w:rsidRDefault="00B63954" w:rsidP="00B63954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B63954" w:rsidRDefault="00B63954" w:rsidP="00B63954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                             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</w:tblGrid>
      <w:tr w:rsidR="00B63954" w:rsidTr="00BB5CC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31.12.2024</w:t>
            </w:r>
          </w:p>
        </w:tc>
      </w:tr>
      <w:tr w:rsidR="00B63954" w:rsidTr="00BB5CC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63954" w:rsidTr="00BB5CC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63954" w:rsidTr="00BB5CC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B63954" w:rsidRDefault="00B63954" w:rsidP="00B63954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B63954" w:rsidRDefault="00B63954" w:rsidP="00B63954">
      <w:pPr>
        <w:pStyle w:val="Nadpis1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B63954" w:rsidRDefault="00B63954" w:rsidP="00B63954">
      <w:pPr>
        <w:pStyle w:val="Zkladntext"/>
        <w:rPr>
          <w:sz w:val="24"/>
          <w:szCs w:val="24"/>
        </w:rPr>
      </w:pPr>
    </w:p>
    <w:p w:rsidR="00B63954" w:rsidRDefault="00B63954" w:rsidP="00B63954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:rsidR="00B63954" w:rsidRDefault="00B63954" w:rsidP="00B6395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31.12.2021</w:t>
            </w:r>
          </w:p>
        </w:tc>
      </w:tr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9723</w:t>
            </w:r>
          </w:p>
        </w:tc>
      </w:tr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9723</w:t>
            </w:r>
          </w:p>
        </w:tc>
      </w:tr>
    </w:tbl>
    <w:p w:rsidR="00B63954" w:rsidRDefault="00B63954" w:rsidP="00B63954">
      <w:pPr>
        <w:pStyle w:val="Nadpis2"/>
        <w:numPr>
          <w:ilvl w:val="0"/>
          <w:numId w:val="0"/>
        </w:numPr>
      </w:pPr>
    </w:p>
    <w:p w:rsidR="00B63954" w:rsidRDefault="00B63954" w:rsidP="00B63954"/>
    <w:p w:rsidR="00B63954" w:rsidRDefault="00B63954" w:rsidP="00B63954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B63954" w:rsidRDefault="00B63954" w:rsidP="00B63954"/>
    <w:p w:rsidR="00B63954" w:rsidRDefault="00B63954" w:rsidP="00B63954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Služby</w:t>
      </w:r>
    </w:p>
    <w:p w:rsidR="00B63954" w:rsidRDefault="00B63954" w:rsidP="00B63954">
      <w:pPr>
        <w:pStyle w:val="Zkladntext"/>
        <w:ind w:left="0"/>
        <w:rPr>
          <w:sz w:val="24"/>
          <w:szCs w:val="24"/>
        </w:rPr>
      </w:pPr>
      <w:bookmarkStart w:id="7" w:name="OLE_LINK1"/>
      <w:r>
        <w:rPr>
          <w:sz w:val="24"/>
          <w:szCs w:val="24"/>
        </w:rPr>
        <w:t>Prehľad o službách:</w:t>
      </w:r>
    </w:p>
    <w:bookmarkEnd w:id="7"/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31.12.2024</w:t>
            </w:r>
          </w:p>
        </w:tc>
      </w:tr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lastRenderedPageBreak/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6395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769</w:t>
            </w:r>
          </w:p>
        </w:tc>
      </w:tr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Pr="00904F24" w:rsidRDefault="00B63954" w:rsidP="00BB5CC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769</w:t>
            </w:r>
          </w:p>
        </w:tc>
      </w:tr>
    </w:tbl>
    <w:p w:rsidR="00B63954" w:rsidRDefault="00B63954" w:rsidP="00B63954"/>
    <w:p w:rsidR="00B63954" w:rsidRDefault="00B63954" w:rsidP="00B63954"/>
    <w:p w:rsidR="00B63954" w:rsidRDefault="00B63954" w:rsidP="00B63954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B63954" w:rsidRDefault="00B63954" w:rsidP="00B6395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31.12.2024</w:t>
            </w:r>
          </w:p>
        </w:tc>
      </w:tr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1787</w:t>
            </w:r>
          </w:p>
        </w:tc>
      </w:tr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635</w:t>
            </w:r>
          </w:p>
        </w:tc>
      </w:tr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97</w:t>
            </w:r>
          </w:p>
        </w:tc>
      </w:tr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Pr="00904F24" w:rsidRDefault="00B63954" w:rsidP="00BB5CC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</w:tbl>
    <w:p w:rsidR="00B63954" w:rsidRDefault="00B63954" w:rsidP="00B63954">
      <w:r>
        <w:t>Spoločnosť počas roka 2024 zamestnávala v priemere 3 zamestnancov na dohodu.</w:t>
      </w:r>
    </w:p>
    <w:p w:rsidR="00B63954" w:rsidRDefault="00B63954" w:rsidP="00B63954"/>
    <w:p w:rsidR="00B63954" w:rsidRDefault="00B63954" w:rsidP="00B63954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B63954" w:rsidRDefault="00B63954" w:rsidP="00B6395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31.12.2024</w:t>
            </w:r>
          </w:p>
        </w:tc>
      </w:tr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</w:tbl>
    <w:p w:rsidR="00B63954" w:rsidRDefault="00B63954" w:rsidP="00B63954">
      <w:pPr>
        <w:rPr>
          <w:b/>
          <w:bCs/>
        </w:rPr>
      </w:pPr>
    </w:p>
    <w:p w:rsidR="00B63954" w:rsidRDefault="00B63954" w:rsidP="00B63954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B63954" w:rsidRDefault="00B63954" w:rsidP="00B6395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31.12.2024</w:t>
            </w:r>
          </w:p>
        </w:tc>
      </w:tr>
      <w:tr w:rsidR="00B63954" w:rsidTr="00BB5CC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54" w:rsidRDefault="00B63954" w:rsidP="00BB5CC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</w:tbl>
    <w:p w:rsidR="00B63954" w:rsidRDefault="00B63954" w:rsidP="00B63954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B63954" w:rsidRPr="00A47B6C" w:rsidRDefault="00B63954" w:rsidP="00B6395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B63954" w:rsidRPr="00A47B6C" w:rsidRDefault="00B63954" w:rsidP="00B63954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B63954" w:rsidRDefault="00B63954" w:rsidP="00B63954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B63954" w:rsidRDefault="00B63954" w:rsidP="00B63954">
      <w:pPr>
        <w:pStyle w:val="Zkladntext"/>
        <w:ind w:left="0"/>
      </w:pPr>
    </w:p>
    <w:p w:rsidR="00B63954" w:rsidRDefault="00B63954" w:rsidP="00B63954">
      <w:pPr>
        <w:pStyle w:val="Zkladntext"/>
        <w:ind w:left="0"/>
      </w:pPr>
    </w:p>
    <w:p w:rsidR="00B63954" w:rsidRPr="00A47B6C" w:rsidRDefault="00B63954" w:rsidP="00B6395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VI</w:t>
      </w:r>
    </w:p>
    <w:p w:rsidR="00B63954" w:rsidRDefault="00B63954" w:rsidP="00B63954">
      <w:pPr>
        <w:pStyle w:val="Nadpis4"/>
        <w:jc w:val="left"/>
      </w:pPr>
      <w:r>
        <w:t xml:space="preserve">           Informácie k údajom o zmenách vlastného imania</w:t>
      </w:r>
    </w:p>
    <w:p w:rsidR="00B63954" w:rsidRDefault="00B63954" w:rsidP="00B63954">
      <w:pPr>
        <w:pStyle w:val="Nadpis4"/>
        <w:ind w:left="0"/>
        <w:jc w:val="left"/>
      </w:pPr>
    </w:p>
    <w:p w:rsidR="00B63954" w:rsidRDefault="00B63954" w:rsidP="00B63954">
      <w:pPr>
        <w:pStyle w:val="Nadpis4"/>
        <w:ind w:left="0"/>
        <w:jc w:val="left"/>
        <w:rPr>
          <w:i/>
          <w:iCs/>
          <w:spacing w:val="0"/>
          <w:sz w:val="22"/>
        </w:rPr>
      </w:pPr>
      <w:proofErr w:type="spellStart"/>
      <w:r>
        <w:rPr>
          <w:i/>
          <w:iCs/>
          <w:spacing w:val="0"/>
          <w:sz w:val="22"/>
        </w:rPr>
        <w:t>P.a-n</w:t>
      </w:r>
      <w:proofErr w:type="spellEnd"/>
      <w:r>
        <w:rPr>
          <w:i/>
          <w:iCs/>
          <w:spacing w:val="0"/>
          <w:sz w:val="22"/>
        </w:rPr>
        <w:t>) Zmeny zložiek vlastného imania</w:t>
      </w:r>
    </w:p>
    <w:p w:rsidR="00B63954" w:rsidRDefault="00B63954" w:rsidP="00B63954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B63954" w:rsidTr="00BB5CC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</w:rPr>
              <w:t>Stav k 31.12. PO</w:t>
            </w:r>
          </w:p>
        </w:tc>
      </w:tr>
      <w:tr w:rsidR="00B63954" w:rsidTr="00BB5CC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</w:tr>
      <w:tr w:rsidR="00B63954" w:rsidTr="00BB5CC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rPr>
                <w:color w:val="000000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</w:tr>
      <w:tr w:rsidR="00B63954" w:rsidTr="00BB5CC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</w:tr>
      <w:tr w:rsidR="00B63954" w:rsidTr="00BB5CC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B63954" w:rsidTr="00BB5CC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lastRenderedPageBreak/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B63954" w:rsidTr="00BB5CC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B63954" w:rsidTr="00BB5CC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B63954" w:rsidTr="00BB5CC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B63954" w:rsidTr="00BB5CC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B63954" w:rsidTr="00BB5CC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B63954" w:rsidTr="00BB5CC4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B63954" w:rsidTr="00BB5CC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B63954" w:rsidTr="00BB5CC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rPr>
                <w:color w:val="000000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B63954" w:rsidTr="00BB5CC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A.III.1. </w:t>
            </w:r>
            <w:r>
              <w:rPr>
                <w:color w:val="000000"/>
                <w:sz w:val="16"/>
                <w:szCs w:val="16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B63954" w:rsidTr="00BB5CC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2. </w:t>
            </w:r>
            <w:r>
              <w:rPr>
                <w:color w:val="000000"/>
                <w:sz w:val="16"/>
                <w:szCs w:val="16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B63954" w:rsidTr="00BB5CC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</w:t>
            </w:r>
            <w:r>
              <w:rPr>
                <w:color w:val="000000"/>
                <w:sz w:val="16"/>
                <w:szCs w:val="16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B63954" w:rsidTr="00BB5CC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B63954" w:rsidTr="00BB5CC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B63954" w:rsidTr="00BB5CC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ind w:left="348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B63954" w:rsidTr="00BB5CC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5"/>
                <w:sz w:val="16"/>
                <w:szCs w:val="16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B63954" w:rsidRDefault="00B63954" w:rsidP="00BB5CC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</w:tbl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>Veľký Kýr, dňa 10.05.2025</w:t>
      </w: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  <w:t xml:space="preserve">                      -------------------------------------------</w:t>
      </w: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</w:r>
      <w:r w:rsidRPr="00B63954">
        <w:rPr>
          <w:rFonts w:ascii="Times New Roman" w:hAnsi="Times New Roman" w:cs="Times New Roman"/>
          <w:sz w:val="24"/>
          <w:szCs w:val="24"/>
        </w:rPr>
        <w:tab/>
        <w:t xml:space="preserve">              podpis štatutárneho orgánu</w:t>
      </w:r>
    </w:p>
    <w:p w:rsidR="00741CB9" w:rsidRPr="00B63954" w:rsidRDefault="00741CB9" w:rsidP="00741CB9">
      <w:pPr>
        <w:rPr>
          <w:rFonts w:ascii="Times New Roman" w:hAnsi="Times New Roman" w:cs="Times New Roman"/>
          <w:sz w:val="24"/>
          <w:szCs w:val="24"/>
        </w:rPr>
      </w:pPr>
    </w:p>
    <w:p w:rsidR="004B6F29" w:rsidRPr="00B63954" w:rsidRDefault="004B6F29">
      <w:pPr>
        <w:rPr>
          <w:rFonts w:ascii="Times New Roman" w:hAnsi="Times New Roman" w:cs="Times New Roman"/>
          <w:sz w:val="24"/>
          <w:szCs w:val="24"/>
        </w:rPr>
      </w:pPr>
    </w:p>
    <w:sectPr w:rsidR="004B6F29" w:rsidRPr="00B63954" w:rsidSect="004B6F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41CB9"/>
    <w:rsid w:val="004B6F29"/>
    <w:rsid w:val="00741CB9"/>
    <w:rsid w:val="008C40AE"/>
    <w:rsid w:val="00B639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6F29"/>
  </w:style>
  <w:style w:type="paragraph" w:styleId="Nadpis1">
    <w:name w:val="heading 1"/>
    <w:basedOn w:val="Normlny"/>
    <w:next w:val="Normlny"/>
    <w:link w:val="Nadpis1Char"/>
    <w:qFormat/>
    <w:rsid w:val="00B63954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B63954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B63954"/>
    <w:pPr>
      <w:keepNext/>
      <w:spacing w:after="0" w:line="240" w:lineRule="auto"/>
      <w:jc w:val="both"/>
      <w:outlineLvl w:val="2"/>
    </w:pPr>
    <w:rPr>
      <w:rFonts w:ascii="Book Antiqua" w:eastAsia="Times New Roman" w:hAnsi="Book Antiqua" w:cs="Times New Roman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B63954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6395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rsid w:val="00B63954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B63954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B63954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B63954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Zkladntext">
    <w:name w:val="Body Text"/>
    <w:basedOn w:val="Normlny"/>
    <w:link w:val="ZkladntextChar"/>
    <w:rsid w:val="00B6395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B63954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B63954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B63954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B63954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1526</Words>
  <Characters>8701</Characters>
  <Application>Microsoft Office Word</Application>
  <DocSecurity>0</DocSecurity>
  <Lines>72</Lines>
  <Paragraphs>20</Paragraphs>
  <ScaleCrop>false</ScaleCrop>
  <Company>ATC</Company>
  <LinksUpToDate>false</LinksUpToDate>
  <CharactersWithSpaces>10207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3</cp:revision>
  <dcterms:created xsi:type="dcterms:W3CDTF">2025-05-12T05:29:00Z</dcterms:created>
  <dcterms:modified xsi:type="dcterms:W3CDTF">2025-05-12T05:49:00Z</dcterms:modified>
</cp:coreProperties>
</file>