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4C21" w:rsidRDefault="00D64C21" w:rsidP="00D64C21">
      <w:pPr>
        <w:jc w:val="center"/>
        <w:rPr>
          <w:b/>
          <w:sz w:val="36"/>
        </w:rPr>
      </w:pPr>
      <w:r>
        <w:rPr>
          <w:b/>
          <w:sz w:val="36"/>
        </w:rPr>
        <w:t>Poznámky k 31.12.2024</w:t>
      </w:r>
    </w:p>
    <w:p w:rsidR="00D64C21" w:rsidRDefault="00D64C21" w:rsidP="00D64C21">
      <w:pPr>
        <w:rPr>
          <w:b/>
          <w:sz w:val="24"/>
          <w:szCs w:val="24"/>
          <w:u w:val="single"/>
        </w:rPr>
      </w:pPr>
    </w:p>
    <w:p w:rsidR="00D64C21" w:rsidRDefault="00D64C21" w:rsidP="00D64C2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D64C21" w:rsidRDefault="00D64C21" w:rsidP="00D64C2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D64C21" w:rsidRDefault="00D64C21" w:rsidP="002B144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D64C21" w:rsidRDefault="00D64C21" w:rsidP="00D64C21">
      <w:pPr>
        <w:rPr>
          <w:b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312"/>
      </w:tblGrid>
      <w:tr w:rsidR="00D64C21" w:rsidTr="00D64C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</w:p>
        </w:tc>
      </w:tr>
      <w:tr w:rsidR="00D64C21" w:rsidTr="00D64C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tbl>
            <w:tblPr>
              <w:tblW w:w="0" w:type="auto"/>
              <w:tblLook w:val="04A0" w:firstRow="1" w:lastRow="0" w:firstColumn="1" w:lastColumn="0" w:noHBand="0" w:noVBand="1"/>
            </w:tblPr>
            <w:tblGrid>
              <w:gridCol w:w="1756"/>
            </w:tblGrid>
            <w:tr w:rsidR="00D64C21">
              <w:trPr>
                <w:trHeight w:val="109"/>
              </w:trPr>
              <w:tc>
                <w:tcPr>
                  <w:tcW w:w="0" w:type="auto"/>
                  <w:hideMark/>
                </w:tcPr>
                <w:p w:rsidR="00D64C21" w:rsidRDefault="00D64C21">
                  <w:pPr>
                    <w:pStyle w:val="Default"/>
                    <w:spacing w:line="252" w:lineRule="auto"/>
                    <w:rPr>
                      <w:b/>
                      <w:sz w:val="23"/>
                      <w:szCs w:val="23"/>
                    </w:rPr>
                  </w:pPr>
                  <w:r>
                    <w:rPr>
                      <w:b/>
                      <w:sz w:val="23"/>
                      <w:szCs w:val="23"/>
                    </w:rPr>
                    <w:t xml:space="preserve">OBEC DOBRÁ </w:t>
                  </w:r>
                </w:p>
              </w:tc>
            </w:tr>
          </w:tbl>
          <w:p w:rsidR="00D64C21" w:rsidRDefault="00D64C21">
            <w:pPr>
              <w:spacing w:line="25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D64C21" w:rsidTr="00D64C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3"/>
                <w:szCs w:val="23"/>
                <w:lang w:eastAsia="en-US"/>
              </w:rPr>
              <w:t xml:space="preserve">  ul. Hlavná 151/9, 076 41 Dobrá</w:t>
            </w:r>
          </w:p>
        </w:tc>
      </w:tr>
      <w:tr w:rsidR="00D64C21" w:rsidTr="00D64C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tbl>
            <w:tblPr>
              <w:tblW w:w="0" w:type="auto"/>
              <w:tblLook w:val="04A0" w:firstRow="1" w:lastRow="0" w:firstColumn="1" w:lastColumn="0" w:noHBand="0" w:noVBand="1"/>
            </w:tblPr>
            <w:tblGrid>
              <w:gridCol w:w="1136"/>
            </w:tblGrid>
            <w:tr w:rsidR="00D64C21">
              <w:trPr>
                <w:trHeight w:val="109"/>
              </w:trPr>
              <w:tc>
                <w:tcPr>
                  <w:tcW w:w="0" w:type="auto"/>
                  <w:hideMark/>
                </w:tcPr>
                <w:p w:rsidR="00D64C21" w:rsidRDefault="00D64C21">
                  <w:pPr>
                    <w:pStyle w:val="Default"/>
                    <w:spacing w:line="252" w:lineRule="auto"/>
                    <w:rPr>
                      <w:sz w:val="23"/>
                      <w:szCs w:val="23"/>
                    </w:rPr>
                  </w:pPr>
                  <w:r>
                    <w:rPr>
                      <w:sz w:val="23"/>
                      <w:szCs w:val="23"/>
                    </w:rPr>
                    <w:t xml:space="preserve">00331490 </w:t>
                  </w:r>
                </w:p>
              </w:tc>
            </w:tr>
          </w:tbl>
          <w:p w:rsidR="00D64C21" w:rsidRDefault="00D64C21">
            <w:pPr>
              <w:spacing w:line="25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D64C21" w:rsidTr="00D64C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Obec bola založená v roku 1990 zákonom     </w:t>
            </w:r>
          </w:p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č.369/1990 Zb. o obecnom zriadení.</w:t>
            </w:r>
          </w:p>
        </w:tc>
      </w:tr>
      <w:tr w:rsidR="00D64C21" w:rsidTr="00D64C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Zo zákona č.369/1990 Zb.</w:t>
            </w:r>
          </w:p>
        </w:tc>
      </w:tr>
      <w:tr w:rsidR="00D64C21" w:rsidTr="00D64C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 -</w:t>
            </w:r>
          </w:p>
        </w:tc>
      </w:tr>
      <w:tr w:rsidR="00D64C21" w:rsidTr="00D64C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 -</w:t>
            </w:r>
          </w:p>
        </w:tc>
      </w:tr>
      <w:tr w:rsidR="00D64C21" w:rsidTr="00D64C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401CD8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401CD8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401CD8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401CD8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D64C21" w:rsidTr="00D64C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401CD8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401CD8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D64C21" w:rsidRDefault="00D64C21">
            <w:pPr>
              <w:spacing w:line="252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401CD8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401CD8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D64C21" w:rsidTr="00D64C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401CD8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401CD8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D64C21" w:rsidRDefault="00D64C21">
            <w:pPr>
              <w:spacing w:line="252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401CD8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401CD8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D64C21" w:rsidRDefault="00D64C21" w:rsidP="00D64C21">
      <w:pPr>
        <w:jc w:val="center"/>
        <w:rPr>
          <w:b/>
          <w:sz w:val="24"/>
          <w:szCs w:val="24"/>
        </w:rPr>
      </w:pPr>
    </w:p>
    <w:p w:rsidR="00D64C21" w:rsidRDefault="00D64C21" w:rsidP="002B144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D64C21" w:rsidRDefault="00D64C21" w:rsidP="00D64C21">
      <w:pPr>
        <w:rPr>
          <w:b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312"/>
      </w:tblGrid>
      <w:tr w:rsidR="00D64C21" w:rsidTr="00D64C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obyvateľov.</w:t>
            </w:r>
          </w:p>
        </w:tc>
      </w:tr>
    </w:tbl>
    <w:p w:rsidR="00D64C21" w:rsidRDefault="00D64C21" w:rsidP="00D64C21">
      <w:pPr>
        <w:rPr>
          <w:b/>
          <w:sz w:val="24"/>
          <w:szCs w:val="24"/>
        </w:rPr>
      </w:pPr>
    </w:p>
    <w:p w:rsidR="00D64C21" w:rsidRDefault="00D64C21" w:rsidP="002B144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D64C21" w:rsidRDefault="00D64C21" w:rsidP="00D64C21">
      <w:pPr>
        <w:rPr>
          <w:b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312"/>
      </w:tblGrid>
      <w:tr w:rsidR="00D64C21" w:rsidTr="00D64C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3"/>
                <w:szCs w:val="23"/>
                <w:lang w:eastAsia="en-US"/>
              </w:rPr>
              <w:t>Mikuláš CSOMA starosta obce</w:t>
            </w:r>
          </w:p>
        </w:tc>
      </w:tr>
      <w:tr w:rsidR="00D64C21" w:rsidTr="00D64C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3"/>
                <w:szCs w:val="23"/>
                <w:lang w:eastAsia="en-US"/>
              </w:rPr>
              <w:t>Marián MIŽÁK  Ing., zástupca starostu</w:t>
            </w:r>
          </w:p>
        </w:tc>
      </w:tr>
      <w:tr w:rsidR="00D64C21" w:rsidTr="00D64C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D64C21" w:rsidTr="00D64C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</w:t>
            </w:r>
          </w:p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</w:p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</w:p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</w:tr>
    </w:tbl>
    <w:p w:rsidR="00D64C21" w:rsidRDefault="00D64C21" w:rsidP="00D64C21">
      <w:pPr>
        <w:jc w:val="center"/>
        <w:rPr>
          <w:b/>
          <w:sz w:val="24"/>
          <w:szCs w:val="24"/>
        </w:rPr>
      </w:pPr>
    </w:p>
    <w:p w:rsidR="00D64C21" w:rsidRDefault="00D64C21" w:rsidP="00D64C21">
      <w:pPr>
        <w:jc w:val="center"/>
        <w:rPr>
          <w:b/>
          <w:sz w:val="24"/>
          <w:szCs w:val="24"/>
        </w:rPr>
      </w:pPr>
    </w:p>
    <w:p w:rsidR="00D64C21" w:rsidRDefault="00D64C21" w:rsidP="00D64C21">
      <w:pPr>
        <w:jc w:val="center"/>
        <w:rPr>
          <w:b/>
          <w:sz w:val="24"/>
          <w:szCs w:val="24"/>
        </w:rPr>
      </w:pPr>
    </w:p>
    <w:p w:rsidR="00D64C21" w:rsidRDefault="00D64C21" w:rsidP="00D64C21">
      <w:pPr>
        <w:jc w:val="center"/>
        <w:rPr>
          <w:b/>
          <w:sz w:val="24"/>
          <w:szCs w:val="24"/>
        </w:rPr>
      </w:pPr>
    </w:p>
    <w:p w:rsidR="00D64C21" w:rsidRDefault="00D64C21" w:rsidP="00D64C21">
      <w:pPr>
        <w:jc w:val="center"/>
        <w:rPr>
          <w:b/>
          <w:sz w:val="24"/>
          <w:szCs w:val="24"/>
        </w:rPr>
      </w:pPr>
    </w:p>
    <w:p w:rsidR="00D64C21" w:rsidRDefault="00D64C21" w:rsidP="00D64C21">
      <w:pPr>
        <w:jc w:val="center"/>
        <w:rPr>
          <w:b/>
          <w:sz w:val="24"/>
          <w:szCs w:val="24"/>
        </w:rPr>
      </w:pPr>
    </w:p>
    <w:p w:rsidR="00D64C21" w:rsidRDefault="00D64C21" w:rsidP="00D64C21">
      <w:pPr>
        <w:jc w:val="center"/>
        <w:rPr>
          <w:b/>
          <w:sz w:val="24"/>
          <w:szCs w:val="24"/>
        </w:rPr>
      </w:pPr>
    </w:p>
    <w:p w:rsidR="00D64C21" w:rsidRDefault="00D64C21" w:rsidP="00D64C21">
      <w:pPr>
        <w:jc w:val="center"/>
        <w:rPr>
          <w:b/>
          <w:sz w:val="24"/>
          <w:szCs w:val="24"/>
        </w:rPr>
      </w:pPr>
    </w:p>
    <w:p w:rsidR="00D64C21" w:rsidRDefault="00D64C21" w:rsidP="00D64C21">
      <w:pPr>
        <w:jc w:val="center"/>
        <w:rPr>
          <w:b/>
          <w:sz w:val="24"/>
          <w:szCs w:val="24"/>
        </w:rPr>
      </w:pPr>
    </w:p>
    <w:p w:rsidR="00D64C21" w:rsidRDefault="00D64C21" w:rsidP="00D64C21">
      <w:pPr>
        <w:jc w:val="center"/>
        <w:rPr>
          <w:b/>
          <w:sz w:val="24"/>
          <w:szCs w:val="24"/>
        </w:rPr>
      </w:pPr>
    </w:p>
    <w:p w:rsidR="00D64C21" w:rsidRDefault="00D64C21" w:rsidP="00D64C21">
      <w:pPr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zriadených a založených účtovnou jednotkou:</w:t>
      </w:r>
    </w:p>
    <w:p w:rsidR="00D64C21" w:rsidRDefault="00D64C21" w:rsidP="00D64C21">
      <w:pPr>
        <w:rPr>
          <w:b/>
          <w:sz w:val="24"/>
          <w:szCs w:val="24"/>
        </w:rPr>
      </w:pPr>
    </w:p>
    <w:p w:rsidR="00D64C21" w:rsidRDefault="00D64C21" w:rsidP="00D64C21">
      <w:pPr>
        <w:rPr>
          <w:sz w:val="24"/>
          <w:szCs w:val="24"/>
        </w:rPr>
      </w:pPr>
      <w:r>
        <w:rPr>
          <w:sz w:val="24"/>
          <w:szCs w:val="24"/>
        </w:rPr>
        <w:t>Obec má v zriaďovateľskej pôsobnosti:</w:t>
      </w:r>
    </w:p>
    <w:p w:rsidR="00D64C21" w:rsidRDefault="00D64C21" w:rsidP="00D64C21">
      <w:pPr>
        <w:rPr>
          <w:sz w:val="24"/>
          <w:szCs w:val="24"/>
        </w:rPr>
      </w:pPr>
      <w:r>
        <w:rPr>
          <w:sz w:val="24"/>
          <w:szCs w:val="24"/>
        </w:rPr>
        <w:t>.........1....( počet ) rozpočtových organizácií</w:t>
      </w:r>
    </w:p>
    <w:p w:rsidR="00D64C21" w:rsidRDefault="00D64C21" w:rsidP="00D64C21">
      <w:pPr>
        <w:rPr>
          <w:sz w:val="24"/>
          <w:szCs w:val="24"/>
        </w:rPr>
      </w:pPr>
      <w:r>
        <w:rPr>
          <w:sz w:val="24"/>
          <w:szCs w:val="24"/>
        </w:rPr>
        <w:t>...............( počet ) rozpočtových organizácií</w:t>
      </w:r>
    </w:p>
    <w:p w:rsidR="00D64C21" w:rsidRDefault="00D64C21" w:rsidP="00D64C21">
      <w:pPr>
        <w:rPr>
          <w:sz w:val="24"/>
          <w:szCs w:val="24"/>
        </w:rPr>
      </w:pPr>
      <w:r>
        <w:rPr>
          <w:sz w:val="24"/>
          <w:szCs w:val="24"/>
        </w:rPr>
        <w:t xml:space="preserve">...............( počet ) neziskových organizácií </w:t>
      </w:r>
    </w:p>
    <w:p w:rsidR="00D64C21" w:rsidRDefault="00D64C21" w:rsidP="00D64C21">
      <w:pPr>
        <w:rPr>
          <w:sz w:val="24"/>
          <w:szCs w:val="24"/>
        </w:rPr>
      </w:pPr>
      <w:r>
        <w:rPr>
          <w:sz w:val="24"/>
          <w:szCs w:val="24"/>
        </w:rPr>
        <w:t>...............( počet ) obchodných spoločností</w:t>
      </w:r>
    </w:p>
    <w:p w:rsidR="00D64C21" w:rsidRDefault="00D64C21" w:rsidP="00D64C21">
      <w:pPr>
        <w:jc w:val="center"/>
        <w:rPr>
          <w:b/>
          <w:sz w:val="24"/>
          <w:szCs w:val="24"/>
        </w:rPr>
      </w:pPr>
    </w:p>
    <w:p w:rsidR="00D64C21" w:rsidRDefault="00D64C21" w:rsidP="00D64C21">
      <w:pPr>
        <w:jc w:val="center"/>
        <w:rPr>
          <w:b/>
          <w:sz w:val="24"/>
          <w:szCs w:val="24"/>
        </w:rPr>
      </w:pPr>
    </w:p>
    <w:p w:rsidR="00D64C21" w:rsidRDefault="00D64C21" w:rsidP="00D64C21">
      <w:pPr>
        <w:jc w:val="center"/>
        <w:rPr>
          <w:b/>
          <w:sz w:val="24"/>
          <w:szCs w:val="24"/>
        </w:rPr>
      </w:pPr>
    </w:p>
    <w:p w:rsidR="00D64C21" w:rsidRDefault="00D64C21" w:rsidP="00D64C2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D64C21" w:rsidRDefault="00D64C21" w:rsidP="00D64C2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D64C21" w:rsidRDefault="00D64C21" w:rsidP="00D64C21">
      <w:pPr>
        <w:rPr>
          <w:sz w:val="24"/>
          <w:szCs w:val="24"/>
        </w:rPr>
      </w:pPr>
    </w:p>
    <w:p w:rsidR="00D64C21" w:rsidRDefault="00D64C21" w:rsidP="002B144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1CD8">
        <w:rPr>
          <w:rFonts w:cs="Tahoma"/>
          <w:b/>
          <w:bCs/>
          <w:sz w:val="22"/>
          <w:szCs w:val="22"/>
        </w:rPr>
      </w:r>
      <w:r w:rsidR="00401CD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1CD8">
        <w:rPr>
          <w:rFonts w:cs="Tahoma"/>
          <w:b/>
          <w:bCs/>
          <w:sz w:val="22"/>
          <w:szCs w:val="22"/>
        </w:rPr>
      </w:r>
      <w:r w:rsidR="00401CD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64C21" w:rsidRDefault="00D64C21" w:rsidP="00D64C21">
      <w:pPr>
        <w:spacing w:line="360" w:lineRule="auto"/>
        <w:jc w:val="both"/>
        <w:rPr>
          <w:sz w:val="24"/>
          <w:szCs w:val="24"/>
        </w:rPr>
      </w:pPr>
    </w:p>
    <w:p w:rsidR="00D64C21" w:rsidRDefault="00D64C21" w:rsidP="002B144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D64C21" w:rsidRDefault="00D64C21" w:rsidP="00D64C21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1CD8">
        <w:rPr>
          <w:rFonts w:cs="Tahoma"/>
          <w:b/>
          <w:bCs/>
          <w:sz w:val="22"/>
          <w:szCs w:val="22"/>
        </w:rPr>
      </w:r>
      <w:r w:rsidR="00401CD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1CD8">
        <w:rPr>
          <w:rFonts w:cs="Tahoma"/>
          <w:b/>
          <w:bCs/>
          <w:sz w:val="22"/>
          <w:szCs w:val="22"/>
        </w:rPr>
      </w:r>
      <w:r w:rsidR="00401CD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</w:t>
      </w:r>
    </w:p>
    <w:p w:rsidR="00D64C21" w:rsidRDefault="00D64C21" w:rsidP="00D64C21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D64C21" w:rsidRDefault="00D64C21" w:rsidP="002B144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D64C21" w:rsidRDefault="00D64C21" w:rsidP="00D64C21">
      <w:pPr>
        <w:jc w:val="both"/>
        <w:rPr>
          <w:b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714"/>
      </w:tblGrid>
      <w:tr w:rsidR="00D64C21" w:rsidTr="00D64C2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D64C21" w:rsidTr="00D64C2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64C21" w:rsidTr="00D64C2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4"/>
              </w:numPr>
              <w:spacing w:line="252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D64C21" w:rsidTr="00D64C2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4"/>
              </w:numPr>
              <w:spacing w:line="252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64C21" w:rsidTr="00D64C2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4"/>
              </w:numPr>
              <w:spacing w:line="252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D64C21" w:rsidTr="00D64C2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4"/>
              </w:numPr>
              <w:spacing w:line="252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D64C21" w:rsidTr="00D64C2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4"/>
              </w:numPr>
              <w:spacing w:line="252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64C21" w:rsidTr="00D64C2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64C21" w:rsidTr="00D64C2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D64C21" w:rsidTr="00D64C2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D64C21" w:rsidTr="00D64C2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D64C21" w:rsidTr="00D64C2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D64C21" w:rsidTr="00D64C2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pStyle w:val="Zkladntext"/>
              <w:spacing w:line="252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D64C21" w:rsidTr="00D64C2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 záväzky, vrátane dlhopisov, pôžičiek a úverov 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pStyle w:val="Zkladntext"/>
              <w:spacing w:line="252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 oceňujú sa v očakávanej výške záväzku alebo poistnomatematickými metódami</w:t>
            </w:r>
          </w:p>
        </w:tc>
      </w:tr>
      <w:tr w:rsidR="00D64C21" w:rsidTr="00D64C2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pasív 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pStyle w:val="Zkladntext"/>
              <w:spacing w:line="252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sa vykazujú vo výške, ktorá je potrebná na dodržanie zásady vecnej a časovej súvislosti s účtovným obdobím.</w:t>
            </w:r>
          </w:p>
        </w:tc>
      </w:tr>
      <w:tr w:rsidR="00D64C21" w:rsidTr="00D64C2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pStyle w:val="Zkladntext"/>
              <w:spacing w:line="252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D64C21" w:rsidTr="00D64C2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lastRenderedPageBreak/>
              <w:t xml:space="preserve">Majetok a záväzky zabezpečené derivátmi 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pStyle w:val="Zkladntext"/>
              <w:spacing w:line="252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reálnou hodnotou </w:t>
            </w:r>
          </w:p>
        </w:tc>
      </w:tr>
    </w:tbl>
    <w:p w:rsidR="00D64C21" w:rsidRDefault="00D64C21" w:rsidP="00D64C21">
      <w:pPr>
        <w:jc w:val="both"/>
        <w:rPr>
          <w:rFonts w:cs="Tahoma"/>
          <w:bCs/>
          <w:sz w:val="22"/>
          <w:szCs w:val="22"/>
        </w:rPr>
      </w:pPr>
    </w:p>
    <w:p w:rsidR="00D64C21" w:rsidRDefault="00D64C21" w:rsidP="00D64C21">
      <w:pPr>
        <w:jc w:val="both"/>
        <w:rPr>
          <w:rFonts w:cs="Tahoma"/>
          <w:bCs/>
          <w:sz w:val="22"/>
          <w:szCs w:val="22"/>
        </w:rPr>
      </w:pPr>
    </w:p>
    <w:p w:rsidR="00D64C21" w:rsidRDefault="00D64C21" w:rsidP="002B144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D64C21" w:rsidRDefault="00D64C21" w:rsidP="00D64C21">
      <w:pPr>
        <w:ind w:left="284"/>
        <w:jc w:val="both"/>
        <w:rPr>
          <w:rFonts w:cs="Tahoma"/>
          <w:bCs/>
          <w:sz w:val="22"/>
          <w:szCs w:val="22"/>
        </w:rPr>
      </w:pPr>
    </w:p>
    <w:p w:rsidR="00D64C21" w:rsidRDefault="00D64C21" w:rsidP="00D64C21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 xml:space="preserve">dňa jeho zaradenia do používania. </w:t>
      </w:r>
    </w:p>
    <w:p w:rsidR="00D64C21" w:rsidRDefault="00D64C21" w:rsidP="00D64C2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D64C21" w:rsidRDefault="00D64C21" w:rsidP="00D64C21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Ak sa v priebehu používania majetku zistí, že doba odpisovania nezodpovedá opotrebeniu majetku, upravia sa odpisy majetku a doba odpisovanie od 1.1. nasledujúceho roka.</w:t>
      </w:r>
    </w:p>
    <w:p w:rsidR="00D64C21" w:rsidRDefault="00D64C21" w:rsidP="00D64C21">
      <w:pPr>
        <w:pStyle w:val="Zkladntext"/>
        <w:ind w:left="0"/>
        <w:rPr>
          <w:sz w:val="24"/>
          <w:szCs w:val="24"/>
        </w:rPr>
      </w:pPr>
    </w:p>
    <w:p w:rsidR="00D64C21" w:rsidRDefault="00D64C21" w:rsidP="00D64C2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Predpokladaná doba užívania a odpisové sadzby sú stanovené vnútorným predpisom:</w:t>
      </w: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060"/>
      </w:tblGrid>
      <w:tr w:rsidR="00D64C21" w:rsidTr="00D64C2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D64C21" w:rsidTr="00D64C2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1/4   ( 25%)</w:t>
            </w:r>
          </w:p>
        </w:tc>
      </w:tr>
      <w:tr w:rsidR="00D64C21" w:rsidTr="00D64C2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1/6  (16,70%)</w:t>
            </w:r>
          </w:p>
        </w:tc>
      </w:tr>
      <w:tr w:rsidR="00D64C21" w:rsidTr="00D64C2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1/8  (12,50%)</w:t>
            </w:r>
          </w:p>
        </w:tc>
      </w:tr>
      <w:tr w:rsidR="00D64C21" w:rsidTr="00D64C2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1/12 (8,34%)</w:t>
            </w:r>
          </w:p>
        </w:tc>
      </w:tr>
      <w:tr w:rsidR="00D64C21" w:rsidTr="00D64C2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1/20  (5,00%)</w:t>
            </w:r>
          </w:p>
        </w:tc>
      </w:tr>
      <w:tr w:rsidR="00D64C21" w:rsidTr="00D64C2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1/40  (2,50 %)</w:t>
            </w:r>
          </w:p>
        </w:tc>
      </w:tr>
    </w:tbl>
    <w:p w:rsidR="00D64C21" w:rsidRDefault="00D64C21" w:rsidP="00D64C21">
      <w:pPr>
        <w:jc w:val="both"/>
        <w:rPr>
          <w:sz w:val="24"/>
        </w:rPr>
      </w:pPr>
    </w:p>
    <w:p w:rsidR="00D64C21" w:rsidRDefault="00D64C21" w:rsidP="00D64C21">
      <w:pPr>
        <w:jc w:val="both"/>
        <w:rPr>
          <w:sz w:val="24"/>
        </w:rPr>
      </w:pPr>
      <w:r>
        <w:rPr>
          <w:sz w:val="24"/>
        </w:rPr>
        <w:t>Drobný nehmotný majetok od 350 Eur do 2400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D64C21" w:rsidRDefault="00D64C21" w:rsidP="00D64C21">
      <w:pPr>
        <w:jc w:val="both"/>
        <w:rPr>
          <w:sz w:val="24"/>
        </w:rPr>
      </w:pPr>
      <w:r>
        <w:rPr>
          <w:sz w:val="24"/>
        </w:rPr>
        <w:t>Drobný hmotný majetok od 50 Eur do 850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D64C21" w:rsidRDefault="00D64C21" w:rsidP="00D64C21">
      <w:pPr>
        <w:jc w:val="both"/>
        <w:rPr>
          <w:sz w:val="24"/>
        </w:rPr>
      </w:pPr>
    </w:p>
    <w:p w:rsidR="00D64C21" w:rsidRDefault="00D64C21" w:rsidP="002B144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D64C21" w:rsidRDefault="00D64C21" w:rsidP="00D64C2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D64C21" w:rsidRDefault="00D64C21" w:rsidP="00D64C2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D64C21" w:rsidRDefault="00D64C21" w:rsidP="002B144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1CD8">
        <w:rPr>
          <w:rFonts w:cs="Tahoma"/>
          <w:b/>
          <w:bCs/>
          <w:sz w:val="22"/>
          <w:szCs w:val="22"/>
        </w:rPr>
      </w:r>
      <w:r w:rsidR="00401CD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1CD8">
        <w:rPr>
          <w:rFonts w:cs="Tahoma"/>
          <w:b/>
          <w:bCs/>
          <w:sz w:val="22"/>
          <w:szCs w:val="22"/>
        </w:rPr>
      </w:r>
      <w:r w:rsidR="00401CD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64C21" w:rsidRDefault="00D64C21" w:rsidP="002B144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1CD8">
        <w:rPr>
          <w:rFonts w:cs="Tahoma"/>
          <w:b/>
          <w:bCs/>
          <w:sz w:val="22"/>
          <w:szCs w:val="22"/>
        </w:rPr>
      </w:r>
      <w:r w:rsidR="00401CD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1CD8">
        <w:rPr>
          <w:rFonts w:cs="Tahoma"/>
          <w:b/>
          <w:bCs/>
          <w:sz w:val="22"/>
          <w:szCs w:val="22"/>
        </w:rPr>
      </w:r>
      <w:r w:rsidR="00401CD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64C21" w:rsidRDefault="00D64C21" w:rsidP="002B144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               </w:t>
      </w:r>
      <w:r>
        <w:rPr>
          <w:rFonts w:cs="Tahoma"/>
          <w:b/>
          <w:bCs/>
          <w:sz w:val="24"/>
          <w:szCs w:val="24"/>
        </w:rPr>
        <w:tab/>
        <w:t xml:space="preserve">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1CD8">
        <w:rPr>
          <w:rFonts w:cs="Tahoma"/>
          <w:b/>
          <w:bCs/>
          <w:sz w:val="22"/>
          <w:szCs w:val="22"/>
        </w:rPr>
      </w:r>
      <w:r w:rsidR="00401CD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1CD8">
        <w:rPr>
          <w:rFonts w:cs="Tahoma"/>
          <w:b/>
          <w:bCs/>
          <w:sz w:val="22"/>
          <w:szCs w:val="22"/>
        </w:rPr>
      </w:r>
      <w:r w:rsidR="00401CD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64C21" w:rsidRDefault="00D64C21" w:rsidP="002B144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1CD8">
        <w:rPr>
          <w:rFonts w:cs="Tahoma"/>
          <w:b/>
          <w:bCs/>
          <w:sz w:val="22"/>
          <w:szCs w:val="22"/>
        </w:rPr>
      </w:r>
      <w:r w:rsidR="00401CD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1CD8">
        <w:rPr>
          <w:rFonts w:cs="Tahoma"/>
          <w:b/>
          <w:bCs/>
          <w:sz w:val="22"/>
          <w:szCs w:val="22"/>
        </w:rPr>
      </w:r>
      <w:r w:rsidR="00401CD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64C21" w:rsidRDefault="00D64C21" w:rsidP="002B144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1CD8">
        <w:rPr>
          <w:rFonts w:cs="Tahoma"/>
          <w:b/>
          <w:bCs/>
          <w:sz w:val="22"/>
          <w:szCs w:val="22"/>
        </w:rPr>
      </w:r>
      <w:r w:rsidR="00401CD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1CD8">
        <w:rPr>
          <w:rFonts w:cs="Tahoma"/>
          <w:b/>
          <w:bCs/>
          <w:sz w:val="22"/>
          <w:szCs w:val="22"/>
        </w:rPr>
      </w:r>
      <w:r w:rsidR="00401CD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64C21" w:rsidRDefault="00D64C21" w:rsidP="002B144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1CD8">
        <w:rPr>
          <w:rFonts w:cs="Tahoma"/>
          <w:b/>
          <w:bCs/>
          <w:sz w:val="22"/>
          <w:szCs w:val="22"/>
        </w:rPr>
      </w:r>
      <w:r w:rsidR="00401CD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1CD8">
        <w:rPr>
          <w:rFonts w:cs="Tahoma"/>
          <w:b/>
          <w:bCs/>
          <w:sz w:val="22"/>
          <w:szCs w:val="22"/>
        </w:rPr>
      </w:r>
      <w:r w:rsidR="00401CD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64C21" w:rsidRDefault="00D64C21" w:rsidP="00D64C21">
      <w:pPr>
        <w:pStyle w:val="Zkladntext"/>
        <w:ind w:left="0"/>
        <w:rPr>
          <w:color w:val="000000"/>
          <w:sz w:val="24"/>
          <w:szCs w:val="24"/>
        </w:rPr>
      </w:pPr>
    </w:p>
    <w:p w:rsidR="00D64C21" w:rsidRDefault="00D64C21" w:rsidP="00D64C21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D64C21" w:rsidRDefault="00D64C21" w:rsidP="00D64C21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1"/>
        <w:gridCol w:w="7693"/>
      </w:tblGrid>
      <w:tr w:rsidR="00D64C21" w:rsidTr="00D64C21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both"/>
              <w:rPr>
                <w:sz w:val="24"/>
                <w:szCs w:val="24"/>
                <w:lang w:eastAsia="en-US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najviac do výšky        % menovitej hodnoty pohľadávky bez príslušenstva </w:t>
            </w:r>
          </w:p>
        </w:tc>
      </w:tr>
      <w:tr w:rsidR="00D64C21" w:rsidTr="00D64C21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both"/>
              <w:rPr>
                <w:sz w:val="24"/>
                <w:szCs w:val="24"/>
                <w:lang w:eastAsia="en-US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najviac do výšky        % menovitej hodnoty pohľadávky bez príslušenstva</w:t>
            </w:r>
          </w:p>
        </w:tc>
      </w:tr>
      <w:tr w:rsidR="00D64C21" w:rsidTr="00D64C21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both"/>
              <w:rPr>
                <w:sz w:val="24"/>
                <w:szCs w:val="24"/>
                <w:lang w:eastAsia="en-US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najviac do výšky        % menovitej hodnoty pohľadávky bez príslušenstva</w:t>
            </w:r>
          </w:p>
        </w:tc>
      </w:tr>
    </w:tbl>
    <w:p w:rsidR="00D64C21" w:rsidRDefault="00D64C21" w:rsidP="00D64C21">
      <w:pPr>
        <w:pStyle w:val="Zkladntext"/>
        <w:ind w:left="0"/>
        <w:rPr>
          <w:color w:val="000000"/>
          <w:sz w:val="24"/>
          <w:szCs w:val="24"/>
        </w:rPr>
      </w:pPr>
    </w:p>
    <w:p w:rsidR="00D64C21" w:rsidRDefault="00D64C21" w:rsidP="00D64C21">
      <w:pPr>
        <w:pStyle w:val="Zkladntext"/>
        <w:ind w:left="0"/>
        <w:rPr>
          <w:color w:val="000000"/>
          <w:sz w:val="24"/>
          <w:szCs w:val="24"/>
        </w:rPr>
      </w:pPr>
    </w:p>
    <w:p w:rsidR="00D64C21" w:rsidRDefault="00D64C21" w:rsidP="00D64C21">
      <w:pPr>
        <w:pStyle w:val="Zkladntext"/>
        <w:ind w:left="0"/>
        <w:rPr>
          <w:color w:val="000000"/>
          <w:sz w:val="24"/>
          <w:szCs w:val="24"/>
        </w:rPr>
      </w:pPr>
    </w:p>
    <w:p w:rsidR="00D64C21" w:rsidRDefault="00D64C21" w:rsidP="002B144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D64C21" w:rsidRDefault="00D64C21" w:rsidP="00D64C2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64C21" w:rsidRDefault="00D64C21" w:rsidP="00D64C21">
      <w:pPr>
        <w:jc w:val="both"/>
        <w:rPr>
          <w:b/>
          <w:sz w:val="24"/>
          <w:szCs w:val="24"/>
        </w:rPr>
      </w:pPr>
    </w:p>
    <w:p w:rsidR="00D64C21" w:rsidRDefault="00D64C21" w:rsidP="00D64C21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Bežný transfer</w:t>
      </w:r>
      <w:r>
        <w:rPr>
          <w:sz w:val="24"/>
          <w:szCs w:val="24"/>
        </w:rPr>
        <w:t xml:space="preserve"> </w:t>
      </w:r>
    </w:p>
    <w:p w:rsidR="00D64C21" w:rsidRDefault="00D64C21" w:rsidP="002B144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D64C21" w:rsidRDefault="00D64C21" w:rsidP="002B144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D64C21" w:rsidRDefault="00D64C21" w:rsidP="002B144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D64C21" w:rsidRDefault="00D64C21" w:rsidP="002B144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D64C21" w:rsidRDefault="00D64C21" w:rsidP="00D64C21">
      <w:pPr>
        <w:jc w:val="both"/>
        <w:rPr>
          <w:b/>
          <w:sz w:val="24"/>
          <w:szCs w:val="24"/>
        </w:rPr>
      </w:pPr>
    </w:p>
    <w:p w:rsidR="00D64C21" w:rsidRDefault="00D64C21" w:rsidP="00D64C21">
      <w:pPr>
        <w:jc w:val="both"/>
        <w:rPr>
          <w:b/>
          <w:sz w:val="24"/>
          <w:szCs w:val="24"/>
        </w:rPr>
      </w:pPr>
    </w:p>
    <w:p w:rsidR="00D64C21" w:rsidRDefault="00D64C21" w:rsidP="00D64C21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D64C21" w:rsidRDefault="00D64C21" w:rsidP="002B144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– sa zúčtuje do výnosov vo vecnej a časovej súvislosti s nákladmi </w:t>
      </w:r>
    </w:p>
    <w:p w:rsidR="00D64C21" w:rsidRDefault="00D64C21" w:rsidP="002B144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</w:t>
      </w:r>
    </w:p>
    <w:p w:rsidR="00D64C21" w:rsidRDefault="00D64C21" w:rsidP="002B144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D64C21" w:rsidRDefault="00D64C21" w:rsidP="002B144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D64C21" w:rsidRDefault="00D64C21" w:rsidP="00D64C21">
      <w:pPr>
        <w:jc w:val="both"/>
        <w:rPr>
          <w:b/>
          <w:sz w:val="24"/>
          <w:szCs w:val="24"/>
        </w:rPr>
      </w:pPr>
    </w:p>
    <w:p w:rsidR="00D64C21" w:rsidRDefault="00D64C21" w:rsidP="00D64C21">
      <w:pPr>
        <w:jc w:val="both"/>
        <w:rPr>
          <w:b/>
          <w:sz w:val="24"/>
          <w:szCs w:val="24"/>
        </w:rPr>
      </w:pPr>
    </w:p>
    <w:p w:rsidR="00D64C21" w:rsidRDefault="00D64C21" w:rsidP="002B144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D64C21" w:rsidRDefault="00D64C21" w:rsidP="00D64C21">
      <w:pPr>
        <w:ind w:left="284"/>
        <w:jc w:val="both"/>
        <w:rPr>
          <w:b/>
          <w:sz w:val="24"/>
          <w:szCs w:val="24"/>
        </w:rPr>
      </w:pPr>
    </w:p>
    <w:p w:rsidR="00D64C21" w:rsidRDefault="00D64C21" w:rsidP="00D64C2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64C21" w:rsidRDefault="00D64C21" w:rsidP="00D64C2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D64C21" w:rsidRDefault="00D64C21" w:rsidP="00D64C2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64C21" w:rsidRDefault="00D64C21" w:rsidP="00D64C2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64C21" w:rsidRDefault="00D64C21" w:rsidP="00D64C2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64C21" w:rsidRDefault="00D64C21" w:rsidP="00D64C2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D64C21" w:rsidRDefault="00D64C21" w:rsidP="00D64C21">
      <w:pPr>
        <w:rPr>
          <w:b/>
          <w:sz w:val="24"/>
          <w:szCs w:val="24"/>
        </w:rPr>
      </w:pPr>
    </w:p>
    <w:p w:rsidR="00D64C21" w:rsidRDefault="00D64C21" w:rsidP="00D64C21">
      <w:pPr>
        <w:rPr>
          <w:b/>
          <w:sz w:val="24"/>
          <w:szCs w:val="24"/>
        </w:rPr>
      </w:pPr>
    </w:p>
    <w:p w:rsidR="00D64C21" w:rsidRDefault="00D64C21" w:rsidP="00D64C21">
      <w:pPr>
        <w:rPr>
          <w:b/>
          <w:sz w:val="24"/>
          <w:szCs w:val="24"/>
        </w:rPr>
      </w:pPr>
    </w:p>
    <w:p w:rsidR="00D64C21" w:rsidRDefault="00D64C21" w:rsidP="00D64C21">
      <w:pPr>
        <w:rPr>
          <w:b/>
          <w:sz w:val="24"/>
          <w:szCs w:val="24"/>
        </w:rPr>
      </w:pPr>
    </w:p>
    <w:p w:rsidR="00D64C21" w:rsidRDefault="00D64C21" w:rsidP="00D64C21">
      <w:pPr>
        <w:rPr>
          <w:b/>
          <w:sz w:val="24"/>
          <w:szCs w:val="24"/>
        </w:rPr>
      </w:pPr>
    </w:p>
    <w:p w:rsidR="005908BA" w:rsidRDefault="005908BA" w:rsidP="00D64C21">
      <w:pPr>
        <w:rPr>
          <w:b/>
          <w:sz w:val="24"/>
          <w:szCs w:val="24"/>
        </w:rPr>
      </w:pPr>
    </w:p>
    <w:p w:rsidR="005908BA" w:rsidRDefault="005908BA" w:rsidP="00D64C21">
      <w:pPr>
        <w:rPr>
          <w:b/>
          <w:sz w:val="24"/>
          <w:szCs w:val="24"/>
        </w:rPr>
      </w:pPr>
    </w:p>
    <w:p w:rsidR="005908BA" w:rsidRDefault="005908BA" w:rsidP="00D64C21">
      <w:pPr>
        <w:rPr>
          <w:b/>
          <w:sz w:val="24"/>
          <w:szCs w:val="24"/>
        </w:rPr>
      </w:pPr>
    </w:p>
    <w:p w:rsidR="00D64C21" w:rsidRDefault="00D64C21" w:rsidP="00D64C2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III</w:t>
      </w:r>
    </w:p>
    <w:p w:rsidR="00D64C21" w:rsidRDefault="00D64C21" w:rsidP="00D64C2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D64C21" w:rsidRDefault="00D64C21" w:rsidP="002B144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D64C21" w:rsidRDefault="00D64C21" w:rsidP="002B144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tabuľke č. 1 je vykázaný zostatok na účte 021 v sume </w:t>
      </w:r>
      <w:r w:rsidR="004E726A">
        <w:rPr>
          <w:b w:val="0"/>
          <w:sz w:val="24"/>
          <w:szCs w:val="24"/>
        </w:rPr>
        <w:t>1 452 782,59.-</w:t>
      </w:r>
      <w:r>
        <w:rPr>
          <w:b w:val="0"/>
          <w:sz w:val="24"/>
          <w:szCs w:val="24"/>
        </w:rPr>
        <w:t xml:space="preserve"> EUR. Majetok bol zaradený do užívania.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tabuľke č.1  je vykázaný zostatok na účte 022 v sume </w:t>
      </w:r>
      <w:r w:rsidR="004E726A">
        <w:rPr>
          <w:b w:val="0"/>
          <w:sz w:val="24"/>
          <w:szCs w:val="24"/>
        </w:rPr>
        <w:t>46 208,10</w:t>
      </w:r>
      <w:r>
        <w:rPr>
          <w:b w:val="0"/>
          <w:sz w:val="24"/>
          <w:szCs w:val="24"/>
        </w:rPr>
        <w:t>,-  EUR.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031 je vykázaný zostatok  </w:t>
      </w:r>
      <w:r w:rsidR="004E726A">
        <w:rPr>
          <w:b w:val="0"/>
          <w:sz w:val="24"/>
          <w:szCs w:val="24"/>
        </w:rPr>
        <w:t>276 381,35.-</w:t>
      </w:r>
      <w:r>
        <w:rPr>
          <w:b w:val="0"/>
          <w:sz w:val="24"/>
          <w:szCs w:val="24"/>
        </w:rPr>
        <w:t xml:space="preserve"> EUR za pozemky.  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042 je vykázaný zostatok </w:t>
      </w:r>
      <w:r w:rsidR="004E726A">
        <w:rPr>
          <w:b w:val="0"/>
          <w:sz w:val="24"/>
          <w:szCs w:val="24"/>
        </w:rPr>
        <w:t>7 440.-</w:t>
      </w:r>
      <w:r>
        <w:rPr>
          <w:b w:val="0"/>
          <w:sz w:val="24"/>
          <w:szCs w:val="24"/>
        </w:rPr>
        <w:t xml:space="preserve"> EUR.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D64C21" w:rsidRDefault="00D64C21" w:rsidP="00D64C21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D64C21" w:rsidRDefault="00D64C21" w:rsidP="002B144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D64C21" w:rsidRDefault="00D64C21" w:rsidP="002B144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</w:p>
    <w:p w:rsidR="00D64C21" w:rsidRDefault="00D64C21" w:rsidP="002B144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7"/>
        <w:gridCol w:w="4987"/>
      </w:tblGrid>
      <w:tr w:rsidR="00D64C21" w:rsidTr="00D64C2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D64C21" w:rsidTr="00D64C2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tbl>
            <w:tblPr>
              <w:tblW w:w="0" w:type="auto"/>
              <w:tblLook w:val="04A0" w:firstRow="1" w:lastRow="0" w:firstColumn="1" w:lastColumn="0" w:noHBand="0" w:noVBand="1"/>
            </w:tblPr>
            <w:tblGrid>
              <w:gridCol w:w="1718"/>
              <w:gridCol w:w="222"/>
            </w:tblGrid>
            <w:tr w:rsidR="00D64C21">
              <w:trPr>
                <w:trHeight w:val="91"/>
              </w:trPr>
              <w:tc>
                <w:tcPr>
                  <w:tcW w:w="0" w:type="auto"/>
                  <w:hideMark/>
                </w:tcPr>
                <w:p w:rsidR="00D64C21" w:rsidRDefault="00D64C21">
                  <w:pPr>
                    <w:pStyle w:val="Default"/>
                    <w:spacing w:line="252" w:lineRule="auto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UNIQA poisťovňa </w:t>
                  </w:r>
                </w:p>
              </w:tc>
              <w:tc>
                <w:tcPr>
                  <w:tcW w:w="0" w:type="auto"/>
                </w:tcPr>
                <w:p w:rsidR="00D64C21" w:rsidRDefault="00D64C21">
                  <w:pPr>
                    <w:pStyle w:val="Default"/>
                    <w:spacing w:line="252" w:lineRule="auto"/>
                    <w:rPr>
                      <w:sz w:val="20"/>
                      <w:szCs w:val="20"/>
                    </w:rPr>
                  </w:pPr>
                </w:p>
              </w:tc>
            </w:tr>
          </w:tbl>
          <w:p w:rsidR="00D64C21" w:rsidRDefault="00D64C21">
            <w:pPr>
              <w:spacing w:line="25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7B265A">
            <w:pPr>
              <w:spacing w:line="252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987,44</w:t>
            </w:r>
            <w:r w:rsidR="00D64C21">
              <w:rPr>
                <w:color w:val="000000" w:themeColor="text1"/>
                <w:lang w:eastAsia="en-US"/>
              </w:rPr>
              <w:t xml:space="preserve"> €  </w:t>
            </w:r>
          </w:p>
        </w:tc>
      </w:tr>
      <w:tr w:rsidR="00D64C21" w:rsidTr="00D64C2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Komunálna poisťovňa, a.s.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377,48 €</w:t>
            </w:r>
          </w:p>
        </w:tc>
      </w:tr>
      <w:tr w:rsidR="00D64C21" w:rsidTr="00D64C2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D64C21" w:rsidTr="00D64C2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D64C21" w:rsidTr="00D64C2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</w:tbl>
    <w:p w:rsidR="00D64C21" w:rsidRDefault="00D64C21" w:rsidP="00D64C21">
      <w:pPr>
        <w:ind w:left="426"/>
        <w:jc w:val="both"/>
        <w:rPr>
          <w:sz w:val="24"/>
          <w:szCs w:val="24"/>
        </w:rPr>
      </w:pPr>
    </w:p>
    <w:p w:rsidR="00D64C21" w:rsidRDefault="00D64C21" w:rsidP="00D64C21">
      <w:pPr>
        <w:ind w:left="426"/>
        <w:jc w:val="both"/>
        <w:rPr>
          <w:sz w:val="24"/>
          <w:szCs w:val="24"/>
        </w:rPr>
      </w:pPr>
    </w:p>
    <w:p w:rsidR="00D64C21" w:rsidRDefault="00D64C21" w:rsidP="002B144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D64C21" w:rsidRDefault="00D64C21" w:rsidP="00D64C21">
      <w:pPr>
        <w:jc w:val="both"/>
        <w:rPr>
          <w:sz w:val="23"/>
          <w:szCs w:val="23"/>
        </w:rPr>
      </w:pPr>
      <w:r>
        <w:rPr>
          <w:sz w:val="23"/>
          <w:szCs w:val="23"/>
        </w:rPr>
        <w:t xml:space="preserve">Záložná  zmluva Ministerstvo výstavby a regionálneho rozvoja – na obytný dom č. s 167/1 a 168/1.     </w:t>
      </w:r>
    </w:p>
    <w:p w:rsidR="00D64C21" w:rsidRDefault="00D64C21" w:rsidP="00D64C21">
      <w:pPr>
        <w:jc w:val="both"/>
        <w:rPr>
          <w:sz w:val="23"/>
          <w:szCs w:val="23"/>
        </w:rPr>
      </w:pPr>
      <w:r>
        <w:rPr>
          <w:sz w:val="23"/>
          <w:szCs w:val="23"/>
        </w:rPr>
        <w:t xml:space="preserve">Záložná  zmluva ŠFRB  - na obytný dom č. 167/1 a 168/1.   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4C21" w:rsidRDefault="00D64C21" w:rsidP="002B144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tbl>
      <w:tblPr>
        <w:tblW w:w="1006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04"/>
        <w:gridCol w:w="4858"/>
      </w:tblGrid>
      <w:tr w:rsidR="00D64C21" w:rsidTr="00D64C21">
        <w:trPr>
          <w:trHeight w:val="371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D64C21" w:rsidTr="00D64C21">
        <w:trPr>
          <w:trHeight w:val="18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7B265A">
            <w:pPr>
              <w:spacing w:line="252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276 381,35</w:t>
            </w:r>
            <w:r w:rsidR="00D64C21">
              <w:rPr>
                <w:color w:val="000000"/>
                <w:lang w:eastAsia="en-US"/>
              </w:rPr>
              <w:t xml:space="preserve"> €</w:t>
            </w:r>
          </w:p>
        </w:tc>
      </w:tr>
      <w:tr w:rsidR="00D64C21" w:rsidTr="00D64C21">
        <w:trPr>
          <w:trHeight w:val="18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7B265A">
            <w:pPr>
              <w:spacing w:line="252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1 452 782,59</w:t>
            </w:r>
            <w:r w:rsidR="00D64C21">
              <w:rPr>
                <w:color w:val="000000"/>
                <w:lang w:eastAsia="en-US"/>
              </w:rPr>
              <w:t xml:space="preserve"> €</w:t>
            </w:r>
          </w:p>
        </w:tc>
      </w:tr>
      <w:tr w:rsidR="00D64C21" w:rsidTr="00D64C21">
        <w:trPr>
          <w:trHeight w:val="18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7B265A">
            <w:pPr>
              <w:spacing w:line="252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</w:t>
            </w:r>
            <w:r w:rsidR="007B265A">
              <w:rPr>
                <w:color w:val="000000"/>
                <w:lang w:eastAsia="en-US"/>
              </w:rPr>
              <w:t>7 440</w:t>
            </w:r>
            <w:r>
              <w:rPr>
                <w:color w:val="000000"/>
                <w:lang w:eastAsia="en-US"/>
              </w:rPr>
              <w:t xml:space="preserve"> €</w:t>
            </w:r>
          </w:p>
        </w:tc>
      </w:tr>
      <w:tr w:rsidR="00D64C21" w:rsidTr="00D64C21">
        <w:trPr>
          <w:trHeight w:val="18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 obec bolo darované služobné motorové vozidlo </w:t>
            </w:r>
          </w:p>
        </w:tc>
      </w:tr>
      <w:tr w:rsidR="00D64C21" w:rsidTr="00D64C21">
        <w:trPr>
          <w:trHeight w:val="18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4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 v roku 2015.</w:t>
            </w:r>
          </w:p>
        </w:tc>
      </w:tr>
      <w:tr w:rsidR="00D64C21" w:rsidTr="00D64C21">
        <w:trPr>
          <w:trHeight w:val="196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Ostatný dlhodobý finančný majetok</w:t>
            </w:r>
          </w:p>
        </w:tc>
        <w:tc>
          <w:tcPr>
            <w:tcW w:w="4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7B265A">
            <w:pPr>
              <w:spacing w:line="252" w:lineRule="auto"/>
              <w:jc w:val="right"/>
              <w:rPr>
                <w:color w:val="ED7D3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 xml:space="preserve">             </w:t>
            </w:r>
            <w:r w:rsidR="007B265A">
              <w:rPr>
                <w:color w:val="000000" w:themeColor="text1"/>
                <w:lang w:eastAsia="en-US"/>
              </w:rPr>
              <w:t>0</w:t>
            </w:r>
            <w:r>
              <w:rPr>
                <w:color w:val="000000" w:themeColor="text1"/>
                <w:lang w:eastAsia="en-US"/>
              </w:rPr>
              <w:t xml:space="preserve"> €</w:t>
            </w:r>
          </w:p>
        </w:tc>
      </w:tr>
      <w:tr w:rsidR="00D64C21" w:rsidTr="00D64C21">
        <w:trPr>
          <w:trHeight w:val="18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Obstaranie dlhodobého hmotného majetku</w:t>
            </w:r>
          </w:p>
        </w:tc>
        <w:tc>
          <w:tcPr>
            <w:tcW w:w="4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7B265A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7 440</w:t>
            </w:r>
            <w:r w:rsidR="00D64C21">
              <w:rPr>
                <w:lang w:eastAsia="en-US"/>
              </w:rPr>
              <w:t xml:space="preserve"> €</w:t>
            </w:r>
          </w:p>
        </w:tc>
      </w:tr>
      <w:tr w:rsidR="00D64C21" w:rsidTr="00D64C21">
        <w:trPr>
          <w:trHeight w:val="286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Majetok v správe účtovnej jednotky  /RO,PO/</w:t>
            </w:r>
          </w:p>
        </w:tc>
        <w:tc>
          <w:tcPr>
            <w:tcW w:w="4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                                                     -</w:t>
            </w:r>
          </w:p>
        </w:tc>
      </w:tr>
    </w:tbl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D64C21" w:rsidRDefault="00D64C21" w:rsidP="002B144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873"/>
      </w:tblGrid>
      <w:tr w:rsidR="00D64C21" w:rsidTr="00D64C2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  </w:t>
            </w:r>
            <w:r>
              <w:rPr>
                <w:b/>
                <w:lang w:eastAsia="en-US"/>
              </w:rPr>
              <w:t xml:space="preserve">Majetok, </w:t>
            </w:r>
          </w:p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ku ktorému </w:t>
            </w:r>
            <w:r>
              <w:rPr>
                <w:b/>
                <w:lang w:eastAsia="en-US"/>
              </w:rPr>
              <w:t>nemá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D64C21" w:rsidTr="00D64C2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Majetok, ktorý využíva účtovná jednotka na základe zmluvy</w:t>
            </w:r>
          </w:p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o výpožičke</w:t>
            </w: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Majetok, ktorý využíva účtovná jednotka na základe zmluvy o finančnom prenájme</w:t>
            </w: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D64C21" w:rsidRDefault="00D64C21" w:rsidP="002B144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D64C21" w:rsidRDefault="00D64C21" w:rsidP="00D64C21">
      <w:pPr>
        <w:jc w:val="both"/>
        <w:rPr>
          <w:color w:val="FF0000"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682"/>
      </w:tblGrid>
      <w:tr w:rsidR="00D64C21" w:rsidTr="00D64C2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OP 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zvýšenie, zníženia a zrušenia OP</w:t>
            </w:r>
          </w:p>
        </w:tc>
      </w:tr>
      <w:tr w:rsidR="00D64C21" w:rsidTr="00D64C2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D64C21" w:rsidRDefault="00D64C21" w:rsidP="00D64C21">
      <w:pPr>
        <w:jc w:val="both"/>
        <w:rPr>
          <w:b/>
          <w:sz w:val="24"/>
          <w:szCs w:val="24"/>
        </w:rPr>
      </w:pPr>
    </w:p>
    <w:p w:rsidR="00D64C21" w:rsidRDefault="00D64C21" w:rsidP="00D64C21">
      <w:pPr>
        <w:jc w:val="both"/>
        <w:rPr>
          <w:b/>
          <w:sz w:val="24"/>
          <w:szCs w:val="24"/>
        </w:rPr>
      </w:pPr>
    </w:p>
    <w:p w:rsidR="00D64C21" w:rsidRDefault="00D64C21" w:rsidP="002B144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D64C21" w:rsidRDefault="00D64C21" w:rsidP="002B144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</w:p>
    <w:p w:rsidR="00D64C21" w:rsidRDefault="00D64C21" w:rsidP="002B144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 - NEGATÍVNA TABUĽKA – nebol pohyb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4C21" w:rsidRDefault="00D64C21" w:rsidP="002B144D">
      <w:pPr>
        <w:pStyle w:val="Pismenka"/>
        <w:numPr>
          <w:ilvl w:val="0"/>
          <w:numId w:val="7"/>
        </w:numPr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682"/>
      </w:tblGrid>
      <w:tr w:rsidR="00D64C21" w:rsidTr="00D64C2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OP 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zvýšenie, zníženia a zrušenia OP</w:t>
            </w:r>
          </w:p>
        </w:tc>
      </w:tr>
      <w:tr w:rsidR="00D64C21" w:rsidTr="00D64C2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D64C21" w:rsidRDefault="00D64C21" w:rsidP="00D64C21">
      <w:pPr>
        <w:jc w:val="both"/>
        <w:rPr>
          <w:b/>
        </w:rPr>
      </w:pPr>
    </w:p>
    <w:p w:rsidR="00D64C21" w:rsidRDefault="00D64C21" w:rsidP="00D64C21">
      <w:pPr>
        <w:jc w:val="both"/>
        <w:rPr>
          <w:b/>
        </w:rPr>
      </w:pPr>
    </w:p>
    <w:p w:rsidR="00D64C21" w:rsidRDefault="00D64C21" w:rsidP="002B144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918"/>
      </w:tblGrid>
      <w:tr w:rsidR="00D64C21" w:rsidTr="00D64C21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360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b/>
                <w:lang w:eastAsia="en-US"/>
              </w:rPr>
              <w:t xml:space="preserve"> </w:t>
            </w:r>
            <w:r>
              <w:rPr>
                <w:sz w:val="18"/>
                <w:szCs w:val="18"/>
                <w:lang w:eastAsia="en-US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Základné imanie (ZI) spoločnosti v peňažných jednotkách </w:t>
            </w:r>
          </w:p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Podiel </w:t>
            </w:r>
          </w:p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ÚJ na hlasovacích právach</w:t>
            </w:r>
          </w:p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Hodnota vlastného imania spoločnosti v eurách </w:t>
            </w:r>
          </w:p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 31.12.</w:t>
            </w:r>
          </w:p>
          <w:p w:rsidR="00D64C21" w:rsidRDefault="007B265A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2024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Hodnota vlastného imania</w:t>
            </w:r>
          </w:p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spoločnosti </w:t>
            </w:r>
          </w:p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v eurách </w:t>
            </w:r>
          </w:p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 31.12.</w:t>
            </w:r>
          </w:p>
          <w:p w:rsidR="00D64C21" w:rsidRDefault="007B265A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2023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Účtovná hodnota vykázaná v súvahe ÚJ</w:t>
            </w:r>
          </w:p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 31.12.</w:t>
            </w:r>
          </w:p>
          <w:p w:rsidR="00D64C21" w:rsidRDefault="007B265A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2024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Účtovná hodnota vykázaná v súvahe ÚJ</w:t>
            </w:r>
          </w:p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 31.12.</w:t>
            </w:r>
          </w:p>
          <w:p w:rsidR="00D64C21" w:rsidRDefault="007B265A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     2023</w:t>
            </w:r>
          </w:p>
        </w:tc>
      </w:tr>
      <w:tr w:rsidR="00D64C21" w:rsidTr="00D64C21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</w:tr>
    </w:tbl>
    <w:p w:rsidR="00D64C21" w:rsidRDefault="00D64C21" w:rsidP="002B144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D64C21" w:rsidRDefault="00D64C21" w:rsidP="00D64C21">
      <w:pPr>
        <w:ind w:left="284"/>
        <w:jc w:val="both"/>
        <w:rPr>
          <w:b/>
          <w:sz w:val="24"/>
          <w:szCs w:val="24"/>
        </w:rPr>
      </w:pPr>
    </w:p>
    <w:p w:rsidR="00D64C21" w:rsidRDefault="00D64C21" w:rsidP="002B144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8"/>
        <w:gridCol w:w="992"/>
        <w:gridCol w:w="993"/>
        <w:gridCol w:w="1134"/>
        <w:gridCol w:w="1134"/>
        <w:gridCol w:w="1984"/>
        <w:gridCol w:w="1985"/>
      </w:tblGrid>
      <w:tr w:rsidR="00D64C21" w:rsidTr="00D64C21"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emitenta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Druh cenného papiera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cenného papiera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Výnos 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Dátum splatnosti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D64C21" w:rsidRDefault="007B265A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</w:t>
            </w:r>
            <w:r w:rsidR="007B265A">
              <w:rPr>
                <w:lang w:eastAsia="en-US"/>
              </w:rPr>
              <w:t xml:space="preserve"> 2023</w:t>
            </w:r>
          </w:p>
        </w:tc>
      </w:tr>
      <w:tr w:rsidR="00D64C21" w:rsidTr="00D64C21"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D64C21" w:rsidRDefault="00D64C21" w:rsidP="00D64C2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64C21" w:rsidRDefault="00D64C21" w:rsidP="002B144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620"/>
        <w:gridCol w:w="1620"/>
        <w:gridCol w:w="1170"/>
      </w:tblGrid>
      <w:tr w:rsidR="00D64C21" w:rsidTr="00D64C2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Výnos </w:t>
            </w:r>
          </w:p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D64C21" w:rsidRDefault="007B265A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D64C21" w:rsidRDefault="007B265A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2023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 zabezpečenia pôžičky</w:t>
            </w:r>
          </w:p>
        </w:tc>
      </w:tr>
      <w:tr w:rsidR="00D64C21" w:rsidTr="00D64C2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4C21" w:rsidRDefault="00D64C21" w:rsidP="002B144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8"/>
        <w:gridCol w:w="3118"/>
        <w:gridCol w:w="3044"/>
      </w:tblGrid>
      <w:tr w:rsidR="00D64C21" w:rsidTr="00D64C2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</w:t>
            </w:r>
            <w:r w:rsidR="007B265A">
              <w:rPr>
                <w:lang w:eastAsia="en-US"/>
              </w:rPr>
              <w:t>2.2024</w:t>
            </w: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7B265A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31.12.2023</w:t>
            </w:r>
          </w:p>
        </w:tc>
      </w:tr>
      <w:tr w:rsidR="00D64C21" w:rsidTr="00D64C2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pStyle w:val="Default"/>
              <w:spacing w:line="252" w:lineRule="auto"/>
            </w:pPr>
            <w:r>
              <w:rPr>
                <w:sz w:val="20"/>
                <w:szCs w:val="20"/>
              </w:rPr>
              <w:t xml:space="preserve">Cenné papiere v počte 2204 ks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pStyle w:val="Default"/>
              <w:spacing w:line="252" w:lineRule="auto"/>
              <w:jc w:val="center"/>
            </w:pPr>
            <w:r>
              <w:rPr>
                <w:sz w:val="20"/>
                <w:szCs w:val="20"/>
              </w:rPr>
              <w:t>73 159,40</w:t>
            </w: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pStyle w:val="Default"/>
              <w:spacing w:line="252" w:lineRule="auto"/>
              <w:jc w:val="center"/>
            </w:pPr>
            <w:r>
              <w:rPr>
                <w:sz w:val="20"/>
                <w:szCs w:val="20"/>
              </w:rPr>
              <w:t>73 159,40</w:t>
            </w:r>
          </w:p>
        </w:tc>
      </w:tr>
      <w:tr w:rsidR="00D64C21" w:rsidTr="00D64C2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</w:tr>
      <w:tr w:rsidR="00D64C21" w:rsidTr="00D64C21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</w:tr>
    </w:tbl>
    <w:p w:rsidR="00D64C21" w:rsidRDefault="00D64C21" w:rsidP="00D64C21">
      <w:pPr>
        <w:ind w:left="2520" w:hanging="2520"/>
        <w:rPr>
          <w:b/>
          <w:sz w:val="24"/>
          <w:szCs w:val="24"/>
        </w:rPr>
      </w:pPr>
    </w:p>
    <w:p w:rsidR="00D64C21" w:rsidRDefault="00D64C21" w:rsidP="00D64C21">
      <w:pPr>
        <w:ind w:left="2520" w:hanging="2520"/>
        <w:rPr>
          <w:b/>
          <w:sz w:val="24"/>
          <w:szCs w:val="24"/>
        </w:rPr>
      </w:pPr>
    </w:p>
    <w:p w:rsidR="00D64C21" w:rsidRDefault="00D64C21" w:rsidP="00D64C21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>Druh CP – TC 01 – akcia kmeňová / VVS a. s./ - Počet 2204 ks ,  Menovitá hodnota: 33,19 EUR</w:t>
      </w:r>
    </w:p>
    <w:p w:rsidR="00D64C21" w:rsidRDefault="00D64C21" w:rsidP="00D64C21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>Podiel z emisie v % - 0,03151.</w:t>
      </w:r>
    </w:p>
    <w:p w:rsidR="00D64C21" w:rsidRDefault="00D64C21" w:rsidP="00D64C21">
      <w:pPr>
        <w:rPr>
          <w:b/>
          <w:sz w:val="24"/>
          <w:szCs w:val="24"/>
        </w:rPr>
      </w:pPr>
    </w:p>
    <w:p w:rsidR="00D64C21" w:rsidRDefault="00D64C21" w:rsidP="00D64C21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D64C21" w:rsidRDefault="00D64C21" w:rsidP="00D64C21">
      <w:pPr>
        <w:ind w:left="2520" w:hanging="2520"/>
        <w:rPr>
          <w:b/>
          <w:sz w:val="24"/>
          <w:szCs w:val="24"/>
        </w:rPr>
      </w:pPr>
    </w:p>
    <w:p w:rsidR="00D64C21" w:rsidRDefault="00D64C21" w:rsidP="00D64C21">
      <w:pPr>
        <w:ind w:left="2520" w:hanging="2520"/>
        <w:rPr>
          <w:b/>
          <w:sz w:val="24"/>
          <w:szCs w:val="24"/>
        </w:rPr>
      </w:pPr>
    </w:p>
    <w:p w:rsidR="00D64C21" w:rsidRDefault="00D64C21" w:rsidP="002B144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D64C21" w:rsidRDefault="00D64C21" w:rsidP="002B144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č.2   - NEGETÍVNA TABUĽKA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D64C21" w:rsidRDefault="00D64C21" w:rsidP="00D64C21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D64C21" w:rsidTr="00D64C2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tvorby, zníženia a zrušenia OP</w:t>
            </w:r>
          </w:p>
        </w:tc>
      </w:tr>
      <w:tr w:rsidR="00D64C21" w:rsidTr="00D64C2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D64C21" w:rsidRDefault="00D64C21" w:rsidP="00D64C2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64C21" w:rsidRDefault="00D64C21" w:rsidP="002B144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64C21" w:rsidTr="00D64C2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zásob</w:t>
            </w:r>
          </w:p>
        </w:tc>
      </w:tr>
      <w:tr w:rsidR="00D64C21" w:rsidTr="00D64C2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</w:tr>
      <w:tr w:rsidR="00D64C21" w:rsidTr="00D64C2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</w:tr>
    </w:tbl>
    <w:p w:rsidR="00D64C21" w:rsidRDefault="00D64C21" w:rsidP="00D64C2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64C21" w:rsidRDefault="00D64C21" w:rsidP="002B144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D64C21" w:rsidTr="00D64C2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D64C21" w:rsidTr="00D64C2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D64C21" w:rsidRDefault="00D64C21" w:rsidP="002B144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64C21" w:rsidRDefault="00D64C21" w:rsidP="002B144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469"/>
      </w:tblGrid>
      <w:tr w:rsidR="00D64C21" w:rsidTr="00D64C2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D64C21" w:rsidTr="00D64C2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4C21" w:rsidRDefault="00D64C21" w:rsidP="002B144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 - NEGATÍVNA TABUĽKA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84"/>
        <w:gridCol w:w="1278"/>
        <w:gridCol w:w="1029"/>
        <w:gridCol w:w="991"/>
        <w:gridCol w:w="972"/>
        <w:gridCol w:w="1471"/>
        <w:gridCol w:w="2381"/>
      </w:tblGrid>
      <w:tr w:rsidR="00D64C21" w:rsidTr="00D64C21"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Pohľadávky, ku ktorým bola tvorená opravná položka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7B265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OP k 31.12.2023</w:t>
            </w: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Zvýšenie OP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Zníženie OP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Zrušenie OP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7B265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OP k 31.12.2024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zvýšenie, zníženia a zrušenia OP</w:t>
            </w:r>
          </w:p>
        </w:tc>
      </w:tr>
      <w:tr w:rsidR="00D64C21" w:rsidTr="00D64C21"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4C21" w:rsidRDefault="00D64C21" w:rsidP="002B144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 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5"/>
        <w:gridCol w:w="1417"/>
        <w:gridCol w:w="1418"/>
        <w:gridCol w:w="2834"/>
      </w:tblGrid>
      <w:tr w:rsidR="00D64C21" w:rsidTr="00D64C2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FC01D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31.12.2024</w:t>
            </w:r>
            <w:r w:rsidR="00D64C21">
              <w:rPr>
                <w:b/>
                <w:lang w:eastAsia="en-US"/>
              </w:rPr>
              <w:t xml:space="preserve">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31.12.2023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 toho pohľadávky po lehote splatnosti </w:t>
            </w:r>
          </w:p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suma, popis </w:t>
            </w:r>
          </w:p>
        </w:tc>
      </w:tr>
      <w:tr w:rsidR="00D64C21" w:rsidTr="00D64C2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Dlhodobé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-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D64C21" w:rsidTr="00D64C2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12"/>
              </w:numPr>
              <w:spacing w:line="252" w:lineRule="auto"/>
              <w:ind w:left="214" w:hanging="142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pohľadávky z predaja majetku 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-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D64C21" w:rsidTr="00D64C2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ind w:left="678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D64C21" w:rsidTr="00D64C2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FC01D9">
            <w:pPr>
              <w:spacing w:line="252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15 382,47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2 932,76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D64C21" w:rsidTr="00D64C2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12"/>
              </w:numPr>
              <w:spacing w:line="252" w:lineRule="auto"/>
              <w:ind w:left="214" w:hanging="142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pohľadávky na dani z nehnuteľnosti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FA71B0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4403,78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D64C21" w:rsidTr="00D64C2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12"/>
              </w:numPr>
              <w:spacing w:line="252" w:lineRule="auto"/>
              <w:ind w:left="214" w:hanging="142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pohľadávky za KO a DSO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FA71B0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2103,28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D64C21" w:rsidTr="00D64C2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12"/>
              </w:numPr>
              <w:spacing w:line="252" w:lineRule="auto"/>
              <w:ind w:left="214" w:hanging="142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pohľadávky za nájom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FC01D9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8 875,41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2932,76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D64C21" w:rsidTr="00D64C2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12"/>
              </w:numPr>
              <w:spacing w:line="252" w:lineRule="auto"/>
              <w:ind w:left="214" w:hanging="142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transfery a ostatné zúčtovanie so subj. mimo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-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D64C21" w:rsidTr="00D64C21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12"/>
              </w:numPr>
              <w:spacing w:line="252" w:lineRule="auto"/>
              <w:ind w:left="214" w:hanging="142"/>
              <w:rPr>
                <w:color w:val="FF0000"/>
                <w:lang w:eastAsia="en-US"/>
              </w:rPr>
            </w:pPr>
            <w:r>
              <w:rPr>
                <w:color w:val="000000"/>
                <w:lang w:eastAsia="en-US"/>
              </w:rPr>
              <w:t>pohľadávky za poplatok za rozvoj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</w:tbl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D64C21" w:rsidRDefault="00D64C21" w:rsidP="002B144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- NEGATÍVNA TABUĽKA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4C21" w:rsidRDefault="00D64C21" w:rsidP="002B144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D64C21" w:rsidTr="00D64C2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pohľadávky </w:t>
            </w:r>
          </w:p>
        </w:tc>
      </w:tr>
      <w:tr w:rsidR="00D64C21" w:rsidTr="00D64C2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Pohľadávky kryté záložným právom alebo inou formou zabezpečenia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D64C21" w:rsidRDefault="00D64C21" w:rsidP="002B144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20"/>
        <w:gridCol w:w="4986"/>
        <w:gridCol w:w="4986"/>
      </w:tblGrid>
      <w:tr w:rsidR="00D64C21" w:rsidTr="00D64C2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pohľadávok </w:t>
            </w:r>
          </w:p>
        </w:tc>
      </w:tr>
      <w:tr w:rsidR="00D64C21" w:rsidTr="00D64C2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Hodnota pohľadávok pri ktorých je obmedzené </w:t>
            </w:r>
          </w:p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D64C21" w:rsidRDefault="00D64C21" w:rsidP="00D64C21">
      <w:pPr>
        <w:rPr>
          <w:b/>
          <w:sz w:val="24"/>
          <w:szCs w:val="24"/>
        </w:rPr>
      </w:pPr>
    </w:p>
    <w:p w:rsidR="00D64C21" w:rsidRDefault="00D64C21" w:rsidP="002B144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D64C21" w:rsidRDefault="00D64C21" w:rsidP="002B144D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5028"/>
      </w:tblGrid>
      <w:tr w:rsidR="00D64C21" w:rsidTr="00D64C21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FC01D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31.12.2024</w:t>
            </w:r>
          </w:p>
        </w:tc>
      </w:tr>
      <w:tr w:rsidR="00D64C21" w:rsidTr="00D64C21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pStyle w:val="Default"/>
              <w:spacing w:line="252" w:lineRule="auto"/>
            </w:pPr>
            <w:r>
              <w:rPr>
                <w:sz w:val="20"/>
                <w:szCs w:val="20"/>
              </w:rPr>
              <w:t xml:space="preserve">Pokladnica </w:t>
            </w:r>
          </w:p>
        </w:tc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0,00 EUR </w:t>
            </w:r>
          </w:p>
        </w:tc>
      </w:tr>
      <w:tr w:rsidR="00D64C21" w:rsidTr="00D64C21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pStyle w:val="Default"/>
              <w:spacing w:line="252" w:lineRule="auto"/>
            </w:pPr>
            <w:r>
              <w:rPr>
                <w:sz w:val="20"/>
                <w:szCs w:val="20"/>
              </w:rPr>
              <w:t xml:space="preserve">Bežné účty </w:t>
            </w:r>
          </w:p>
        </w:tc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FC01D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FC01D9">
              <w:rPr>
                <w:lang w:eastAsia="en-US"/>
              </w:rPr>
              <w:t>19 615,34.-</w:t>
            </w:r>
            <w:r>
              <w:rPr>
                <w:lang w:eastAsia="en-US"/>
              </w:rPr>
              <w:t xml:space="preserve"> EUR</w:t>
            </w:r>
          </w:p>
        </w:tc>
      </w:tr>
      <w:tr w:rsidR="00D64C21" w:rsidTr="00D64C21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pStyle w:val="Default"/>
              <w:spacing w:line="252" w:lineRule="auto"/>
            </w:pPr>
            <w:r>
              <w:rPr>
                <w:sz w:val="20"/>
                <w:szCs w:val="20"/>
              </w:rPr>
              <w:t xml:space="preserve">SPOLU: </w:t>
            </w:r>
          </w:p>
        </w:tc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FC01D9">
            <w:pPr>
              <w:spacing w:line="252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</w:t>
            </w:r>
            <w:r w:rsidR="00FC01D9">
              <w:rPr>
                <w:b/>
                <w:lang w:eastAsia="en-US"/>
              </w:rPr>
              <w:t xml:space="preserve">19 615,34.- </w:t>
            </w:r>
            <w:r>
              <w:rPr>
                <w:b/>
                <w:lang w:eastAsia="en-US"/>
              </w:rPr>
              <w:t xml:space="preserve">EUR </w:t>
            </w:r>
          </w:p>
        </w:tc>
      </w:tr>
    </w:tbl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4C21" w:rsidRDefault="00D64C21" w:rsidP="002B144D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3894"/>
      </w:tblGrid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</w:t>
            </w:r>
          </w:p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krátkodobého finančného majetku</w:t>
            </w:r>
          </w:p>
        </w:tc>
        <w:tc>
          <w:tcPr>
            <w:tcW w:w="3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</w:t>
            </w:r>
          </w:p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krátkodobého finančného majetku 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majetok, na ktorý bolo zriadené záložné právo </w:t>
            </w:r>
          </w:p>
        </w:tc>
        <w:tc>
          <w:tcPr>
            <w:tcW w:w="3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majetok, pri ktorom je obmedzené právo s nám nakladať </w:t>
            </w:r>
          </w:p>
        </w:tc>
        <w:tc>
          <w:tcPr>
            <w:tcW w:w="3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D64C21" w:rsidRDefault="00D64C21" w:rsidP="00D64C21">
      <w:pPr>
        <w:ind w:left="360"/>
        <w:jc w:val="both"/>
        <w:rPr>
          <w:b/>
          <w:sz w:val="24"/>
          <w:szCs w:val="24"/>
        </w:rPr>
      </w:pPr>
    </w:p>
    <w:p w:rsidR="00D64C21" w:rsidRDefault="00D64C21" w:rsidP="002B144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D64C21" w:rsidRDefault="00D64C21" w:rsidP="00D64C2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</w:t>
      </w:r>
    </w:p>
    <w:p w:rsidR="00D64C21" w:rsidRDefault="00D64C21" w:rsidP="00D64C21">
      <w:pPr>
        <w:jc w:val="both"/>
        <w:rPr>
          <w:color w:val="FF000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0"/>
        <w:gridCol w:w="992"/>
        <w:gridCol w:w="709"/>
        <w:gridCol w:w="1417"/>
        <w:gridCol w:w="2268"/>
        <w:gridCol w:w="2694"/>
      </w:tblGrid>
      <w:tr w:rsidR="00D64C21" w:rsidTr="00D64C21"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dlžníka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Výnos </w:t>
            </w:r>
          </w:p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Mena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Dátum </w:t>
            </w:r>
          </w:p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splatnosti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návratnej finančnej výpomoci</w:t>
            </w:r>
          </w:p>
          <w:p w:rsidR="00D64C21" w:rsidRDefault="00FC01D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31.12.2024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návratnej finančnej výpomoci</w:t>
            </w:r>
          </w:p>
          <w:p w:rsidR="00D64C21" w:rsidRDefault="00FC01D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31.12.2023</w:t>
            </w:r>
          </w:p>
        </w:tc>
      </w:tr>
      <w:tr w:rsidR="00D64C21" w:rsidTr="00D64C21"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D64C21" w:rsidRDefault="00D64C21" w:rsidP="002B144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4C21" w:rsidRDefault="00D64C21" w:rsidP="00D64C21">
      <w:pPr>
        <w:ind w:left="284"/>
        <w:rPr>
          <w:b/>
          <w:sz w:val="24"/>
          <w:szCs w:val="24"/>
        </w:rPr>
      </w:pPr>
    </w:p>
    <w:p w:rsidR="00D64C21" w:rsidRDefault="00D64C21" w:rsidP="00D64C2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2"/>
        <w:gridCol w:w="2268"/>
        <w:gridCol w:w="2410"/>
      </w:tblGrid>
      <w:tr w:rsidR="00D64C21" w:rsidTr="00D64C21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FC01D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31.12.2024</w:t>
            </w:r>
          </w:p>
        </w:tc>
      </w:tr>
      <w:tr w:rsidR="00D64C21" w:rsidTr="00D64C21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 spolu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Príjmy budúcich období  spolu z toho: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2 932,76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FA71B0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15 382,47</w:t>
            </w:r>
          </w:p>
        </w:tc>
      </w:tr>
      <w:tr w:rsidR="00D64C21" w:rsidTr="00D64C21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both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</w:tr>
    </w:tbl>
    <w:p w:rsidR="00D64C21" w:rsidRDefault="00D64C21" w:rsidP="00D64C21">
      <w:pPr>
        <w:jc w:val="center"/>
        <w:rPr>
          <w:b/>
          <w:sz w:val="24"/>
          <w:szCs w:val="24"/>
        </w:rPr>
      </w:pPr>
    </w:p>
    <w:p w:rsidR="00D64C21" w:rsidRDefault="00D64C21" w:rsidP="00D64C21">
      <w:pPr>
        <w:rPr>
          <w:b/>
          <w:sz w:val="24"/>
          <w:szCs w:val="24"/>
        </w:rPr>
      </w:pPr>
    </w:p>
    <w:p w:rsidR="00D64C21" w:rsidRDefault="00D64C21" w:rsidP="00D64C2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D64C21" w:rsidRDefault="00D64C21" w:rsidP="00D64C2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4C21" w:rsidRDefault="00D64C21" w:rsidP="00D64C21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 xml:space="preserve">- tabuľka č.5 </w:t>
      </w:r>
    </w:p>
    <w:p w:rsidR="00D64C21" w:rsidRDefault="00D64C21" w:rsidP="00D64C21">
      <w:pPr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2"/>
        <w:gridCol w:w="992"/>
        <w:gridCol w:w="992"/>
        <w:gridCol w:w="1134"/>
        <w:gridCol w:w="851"/>
        <w:gridCol w:w="992"/>
        <w:gridCol w:w="3193"/>
      </w:tblGrid>
      <w:tr w:rsidR="00D64C21" w:rsidTr="00D64C21"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Názov položky</w:t>
            </w:r>
          </w:p>
          <w:p w:rsidR="00D64C21" w:rsidRDefault="00D64C21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Účet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Zostatok k                         31.12.2023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Zvýšenie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Zníženie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Presun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Zost</w:t>
            </w:r>
            <w:r w:rsidR="00FC01D9">
              <w:rPr>
                <w:b/>
                <w:sz w:val="18"/>
                <w:szCs w:val="18"/>
                <w:lang w:eastAsia="en-US"/>
              </w:rPr>
              <w:t>atok k                31.12.2024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Opis jednotlivých položiek a opis zmien jednotlivých položiek vlastného imania, najmä zmeny oceňovacích rozdielov, opravy významných chýb minulých rokov</w:t>
            </w:r>
          </w:p>
        </w:tc>
      </w:tr>
      <w:tr w:rsidR="00D64C21" w:rsidTr="00D64C21">
        <w:trPr>
          <w:trHeight w:val="366"/>
        </w:trPr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415 – Oceňovanie rozdiely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  <w:tr w:rsidR="00D64C21" w:rsidTr="00D64C21"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428 – Nevysporiadaný výsledok hospodárenia minulých rokov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747 396,75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D64C21" w:rsidRDefault="00FC01D9" w:rsidP="00FC01D9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D64C21" w:rsidRDefault="00FC01D9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196 789,50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FC01D9" w:rsidRDefault="00FC01D9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D64C21" w:rsidRDefault="00FC01D9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550 607,25</w:t>
            </w:r>
          </w:p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  <w:tr w:rsidR="00D64C21" w:rsidTr="00D64C21"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 (431)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D64C21" w:rsidRDefault="00D64C21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-50 725,13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D64C21" w:rsidRDefault="00FC01D9" w:rsidP="00FC01D9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D64C21" w:rsidRDefault="00FA71B0" w:rsidP="00FC01D9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15 056,71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FC01D9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  <w:tr w:rsidR="00D64C21" w:rsidTr="00D64C21"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</w:tr>
    </w:tbl>
    <w:p w:rsidR="00D64C21" w:rsidRDefault="00D64C21" w:rsidP="00D64C21">
      <w:pPr>
        <w:rPr>
          <w:b/>
          <w:sz w:val="24"/>
          <w:szCs w:val="24"/>
        </w:rPr>
      </w:pPr>
    </w:p>
    <w:p w:rsidR="00D64C21" w:rsidRDefault="00D64C21" w:rsidP="00D64C21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D64C21" w:rsidRDefault="00D64C21" w:rsidP="00D64C21">
      <w:pPr>
        <w:rPr>
          <w:b/>
          <w:sz w:val="24"/>
          <w:szCs w:val="24"/>
        </w:rPr>
      </w:pPr>
    </w:p>
    <w:p w:rsidR="00D64C21" w:rsidRDefault="00D64C21" w:rsidP="002B144D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>- tabuľka č.6-7 – NEGATÍVNA TABUĽKA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29"/>
        <w:gridCol w:w="3261"/>
      </w:tblGrid>
      <w:tr w:rsidR="00D64C21" w:rsidTr="00D64C2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položky / Suma v €           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Predpokladaný rok použitia </w:t>
            </w:r>
          </w:p>
        </w:tc>
      </w:tr>
      <w:tr w:rsidR="00D64C21" w:rsidTr="00D64C2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D64C21" w:rsidRDefault="00D64C21" w:rsidP="00D64C21">
      <w:pPr>
        <w:ind w:left="284"/>
        <w:rPr>
          <w:b/>
          <w:sz w:val="24"/>
          <w:szCs w:val="24"/>
        </w:rPr>
      </w:pPr>
    </w:p>
    <w:p w:rsidR="00D64C21" w:rsidRDefault="00D64C21" w:rsidP="00D64C21">
      <w:pPr>
        <w:ind w:left="284"/>
        <w:rPr>
          <w:b/>
          <w:sz w:val="24"/>
          <w:szCs w:val="24"/>
        </w:rPr>
      </w:pPr>
    </w:p>
    <w:p w:rsidR="00D64C21" w:rsidRDefault="00D64C21" w:rsidP="002B144D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D64C21" w:rsidRDefault="00D64C21" w:rsidP="002B144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3"/>
          <w:szCs w:val="23"/>
        </w:rPr>
      </w:pPr>
      <w:r>
        <w:rPr>
          <w:b w:val="0"/>
          <w:sz w:val="24"/>
          <w:szCs w:val="24"/>
        </w:rPr>
        <w:t xml:space="preserve">Textová časť k tabuľke č.8  - </w:t>
      </w:r>
      <w:r>
        <w:rPr>
          <w:sz w:val="23"/>
          <w:szCs w:val="23"/>
        </w:rPr>
        <w:t xml:space="preserve">Úver zo ŠFRB na výstavbu 21 bj. – zostatok . 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3"/>
          <w:szCs w:val="23"/>
        </w:rPr>
      </w:pP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88"/>
        <w:gridCol w:w="1701"/>
        <w:gridCol w:w="1701"/>
        <w:gridCol w:w="1633"/>
      </w:tblGrid>
      <w:tr w:rsidR="00D64C21" w:rsidTr="00D64C21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Záväzky       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Zostatok k 31.12.2023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FC01D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31.12.2024</w:t>
            </w:r>
            <w:r w:rsidR="00D64C21">
              <w:rPr>
                <w:b/>
                <w:lang w:eastAsia="en-US"/>
              </w:rPr>
              <w:t xml:space="preserve">   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2F2F2"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</w:p>
        </w:tc>
      </w:tr>
      <w:tr w:rsidR="00D64C21" w:rsidTr="00D64C21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Dlhodobé záväzky z toho: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186 569,27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9F6A0A">
            <w:pPr>
              <w:spacing w:line="252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169 379,36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64C21" w:rsidRDefault="00D64C21">
            <w:pPr>
              <w:spacing w:line="252" w:lineRule="auto"/>
              <w:jc w:val="right"/>
              <w:rPr>
                <w:b/>
                <w:color w:val="000000"/>
                <w:lang w:eastAsia="en-US"/>
              </w:rPr>
            </w:pPr>
          </w:p>
        </w:tc>
      </w:tr>
      <w:tr w:rsidR="00D64C21" w:rsidTr="00D64C21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12"/>
              </w:numPr>
              <w:spacing w:line="252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zo sociálne ho fondu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2 165,80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9F6A0A">
            <w:pPr>
              <w:spacing w:line="252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1 442,73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64C21" w:rsidRDefault="00D64C21">
            <w:pPr>
              <w:spacing w:line="252" w:lineRule="auto"/>
              <w:jc w:val="right"/>
              <w:rPr>
                <w:color w:val="000000"/>
                <w:lang w:eastAsia="en-US"/>
              </w:rPr>
            </w:pPr>
          </w:p>
        </w:tc>
      </w:tr>
      <w:tr w:rsidR="00D64C21" w:rsidTr="00D64C21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12"/>
              </w:numPr>
              <w:spacing w:line="252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 poskytnutého úveru zo ŠFRB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184 403,47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9F6A0A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167 936,63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D64C21" w:rsidTr="00D64C21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12"/>
              </w:numPr>
              <w:spacing w:line="252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 investičného dodávateľského úveru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D64C21" w:rsidTr="00D64C21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12"/>
              </w:numPr>
              <w:spacing w:line="252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 neinvestičného dodávateľského úveru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D64C21" w:rsidTr="00D64C21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12"/>
              </w:numPr>
              <w:spacing w:line="252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 finančnej zábezpeky na nájomné v bytovkách zo ŠFRB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D64C21" w:rsidTr="00D64C21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ind w:left="678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D64C21" w:rsidTr="00D64C21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Krátkodobé záväzky z toho: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9 648,13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9F6A0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1 007,16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64C21" w:rsidRDefault="00D64C21">
            <w:pPr>
              <w:spacing w:line="252" w:lineRule="auto"/>
              <w:jc w:val="right"/>
              <w:rPr>
                <w:b/>
                <w:lang w:eastAsia="en-US"/>
              </w:rPr>
            </w:pPr>
          </w:p>
        </w:tc>
      </w:tr>
      <w:tr w:rsidR="00D64C21" w:rsidTr="00D64C21">
        <w:trPr>
          <w:trHeight w:val="185"/>
        </w:trPr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12"/>
              </w:numPr>
              <w:spacing w:line="252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dodávateľom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9F6A0A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D64C21" w:rsidTr="00D64C21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12"/>
              </w:numPr>
              <w:spacing w:line="252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zamestnancom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6 037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9F6A0A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D64C21" w:rsidTr="00D64C21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12"/>
              </w:numPr>
              <w:spacing w:line="252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záväzky voči poisťovniam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2 635,95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9F6A0A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D64C21" w:rsidTr="00D64C21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12"/>
              </w:numPr>
              <w:spacing w:line="252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daňovému úradu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863,96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9F6A0A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D64C21" w:rsidTr="00D64C21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12"/>
              </w:numPr>
              <w:spacing w:line="252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štátnemu rozpočtu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D64C21" w:rsidTr="00D64C21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12"/>
              </w:numPr>
              <w:spacing w:line="252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záväzky z finančnej zábezpeky na verejné obstarávanie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D64C21" w:rsidTr="00D64C21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12"/>
              </w:numPr>
              <w:spacing w:line="252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ostatné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111,22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9F6A0A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971,96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D64C21" w:rsidTr="00D64C21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   </w:t>
            </w:r>
            <w:r>
              <w:rPr>
                <w:lang w:eastAsia="en-US"/>
              </w:rPr>
              <w:t>- prijaté preddavky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9F6A0A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</w:tbl>
    <w:p w:rsidR="00D64C21" w:rsidRDefault="00D64C21" w:rsidP="00D64C21">
      <w:pPr>
        <w:rPr>
          <w:b/>
          <w:sz w:val="24"/>
          <w:szCs w:val="24"/>
        </w:rPr>
      </w:pPr>
    </w:p>
    <w:p w:rsidR="00D64C21" w:rsidRDefault="00D64C21" w:rsidP="00D64C21">
      <w:pPr>
        <w:rPr>
          <w:b/>
          <w:sz w:val="24"/>
          <w:szCs w:val="24"/>
        </w:rPr>
      </w:pPr>
    </w:p>
    <w:p w:rsidR="00D64C21" w:rsidRDefault="00D64C21" w:rsidP="00D64C21">
      <w:pPr>
        <w:rPr>
          <w:b/>
          <w:sz w:val="24"/>
          <w:szCs w:val="24"/>
        </w:rPr>
      </w:pPr>
    </w:p>
    <w:tbl>
      <w:tblPr>
        <w:tblW w:w="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63"/>
        <w:gridCol w:w="1701"/>
        <w:gridCol w:w="1701"/>
      </w:tblGrid>
      <w:tr w:rsidR="00D64C21" w:rsidTr="00D64C21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Záväzky       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Zostatok k 31.12.2023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9F6A0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31.12.2024</w:t>
            </w:r>
            <w:r w:rsidR="00D64C21">
              <w:rPr>
                <w:b/>
                <w:lang w:eastAsia="en-US"/>
              </w:rPr>
              <w:t xml:space="preserve">  </w:t>
            </w:r>
          </w:p>
        </w:tc>
      </w:tr>
      <w:tr w:rsidR="00D64C21" w:rsidTr="00D64C21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Záväzky z toho: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D64C21" w:rsidTr="00D64C21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16"/>
              </w:numPr>
              <w:spacing w:line="252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 xml:space="preserve">so zostatkovou dobou splatnosti  do 1 roka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9 648,13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9F6A0A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1 007,16</w:t>
            </w:r>
            <w:r w:rsidR="00D64C21">
              <w:rPr>
                <w:lang w:eastAsia="en-US"/>
              </w:rPr>
              <w:t xml:space="preserve">  EUR</w:t>
            </w:r>
          </w:p>
        </w:tc>
      </w:tr>
      <w:tr w:rsidR="00D64C21" w:rsidTr="00D64C21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ind w:left="318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D64C21" w:rsidTr="00D64C21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ind w:left="318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D64C21" w:rsidTr="00D64C21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16"/>
              </w:numPr>
              <w:spacing w:line="252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so zostatkovou dobou splatnosti  od 1 roka do 5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D64C21" w:rsidTr="00D64C21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ind w:left="318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D64C21" w:rsidTr="00D64C21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ind w:left="318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D64C21" w:rsidTr="00D64C21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16"/>
              </w:numPr>
              <w:spacing w:line="252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so zostatkovou dobou splatnosti  nad 5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184 403,47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9F6A0A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167 936,63 </w:t>
            </w:r>
            <w:r w:rsidR="00D64C21">
              <w:rPr>
                <w:lang w:eastAsia="en-US"/>
              </w:rPr>
              <w:t>EUR</w:t>
            </w:r>
          </w:p>
        </w:tc>
      </w:tr>
      <w:tr w:rsidR="00D64C21" w:rsidTr="00D64C21">
        <w:trPr>
          <w:trHeight w:val="141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ind w:left="318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</w:tbl>
    <w:p w:rsidR="00D64C21" w:rsidRDefault="00D64C21" w:rsidP="00D64C21">
      <w:pPr>
        <w:rPr>
          <w:b/>
          <w:sz w:val="24"/>
          <w:szCs w:val="24"/>
        </w:rPr>
      </w:pPr>
    </w:p>
    <w:p w:rsidR="00D64C21" w:rsidRDefault="00D64C21" w:rsidP="00D64C21">
      <w:pPr>
        <w:rPr>
          <w:b/>
          <w:sz w:val="24"/>
          <w:szCs w:val="24"/>
        </w:rPr>
      </w:pPr>
    </w:p>
    <w:p w:rsidR="00D64C21" w:rsidRDefault="00D64C21" w:rsidP="00D64C21">
      <w:pPr>
        <w:rPr>
          <w:b/>
          <w:sz w:val="24"/>
          <w:szCs w:val="24"/>
        </w:rPr>
      </w:pPr>
    </w:p>
    <w:p w:rsidR="00D64C21" w:rsidRDefault="00D64C21" w:rsidP="002B144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984"/>
        <w:gridCol w:w="3186"/>
      </w:tblGrid>
      <w:tr w:rsidR="00D64C21" w:rsidTr="00D64C2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31.12.2023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9F6A0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31.12.2024</w:t>
            </w:r>
            <w:r w:rsidR="00D64C21">
              <w:rPr>
                <w:b/>
                <w:lang w:eastAsia="en-US"/>
              </w:rPr>
              <w:t xml:space="preserve"> v €</w:t>
            </w:r>
          </w:p>
        </w:tc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D64C21" w:rsidTr="00D64C2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Úver zo ŠFRB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184 403,47  EUR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  <w:p w:rsidR="00D64C21" w:rsidRDefault="009F6A0A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167 936,63</w:t>
            </w:r>
            <w:r w:rsidR="00D64C21">
              <w:rPr>
                <w:lang w:eastAsia="en-US"/>
              </w:rPr>
              <w:t xml:space="preserve"> EUR</w:t>
            </w:r>
          </w:p>
        </w:tc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Úver bol prijatý na výstavbu 21-bj  v sume 410 907,52 € zo splatnosťou do roku 2031</w:t>
            </w:r>
          </w:p>
        </w:tc>
      </w:tr>
      <w:tr w:rsidR="00D64C21" w:rsidTr="00D64C2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Záväzky zo soc. fondu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2 165,80  EUR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9F6A0A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  <w:r w:rsidR="009F6A0A">
              <w:rPr>
                <w:lang w:eastAsia="en-US"/>
              </w:rPr>
              <w:t>1 442,73</w:t>
            </w:r>
            <w:r>
              <w:rPr>
                <w:lang w:eastAsia="en-US"/>
              </w:rPr>
              <w:t xml:space="preserve"> EUR</w:t>
            </w:r>
          </w:p>
        </w:tc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</w:tr>
      <w:tr w:rsidR="00D64C21" w:rsidTr="00D64C2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Záväzky so zost. dobou spl.do 1 roka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9 648,13  EUR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9F6A0A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1 007,16</w:t>
            </w:r>
            <w:r w:rsidR="00D64C21">
              <w:rPr>
                <w:lang w:eastAsia="en-US"/>
              </w:rPr>
              <w:t xml:space="preserve"> EUR</w:t>
            </w:r>
          </w:p>
        </w:tc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</w:tr>
      <w:tr w:rsidR="00D64C21" w:rsidTr="00D64C2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</w:tr>
      <w:tr w:rsidR="00D64C21" w:rsidTr="00D64C2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b/>
                <w:lang w:eastAsia="en-US"/>
              </w:rPr>
            </w:pPr>
          </w:p>
        </w:tc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b/>
                <w:lang w:eastAsia="en-US"/>
              </w:rPr>
            </w:pPr>
          </w:p>
        </w:tc>
      </w:tr>
    </w:tbl>
    <w:p w:rsidR="00D64C21" w:rsidRDefault="00D64C21" w:rsidP="00D64C21">
      <w:pPr>
        <w:rPr>
          <w:b/>
          <w:sz w:val="24"/>
          <w:szCs w:val="24"/>
        </w:rPr>
      </w:pPr>
    </w:p>
    <w:p w:rsidR="00D64C21" w:rsidRDefault="00D64C21" w:rsidP="002B144D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D64C21" w:rsidRDefault="00D64C21" w:rsidP="002B144D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č.9 - </w:t>
      </w:r>
      <w:r>
        <w:rPr>
          <w:sz w:val="23"/>
          <w:szCs w:val="23"/>
        </w:rPr>
        <w:t>Kontokorentný úver z Prima banky Michalovce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4C21" w:rsidRDefault="00D64C21" w:rsidP="002B144D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490"/>
      </w:tblGrid>
      <w:tr w:rsidR="00D64C21" w:rsidTr="00D64C21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D64C21" w:rsidTr="00D64C21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pStyle w:val="Default"/>
              <w:spacing w:line="252" w:lineRule="auto"/>
              <w:jc w:val="both"/>
            </w:pPr>
            <w:r>
              <w:rPr>
                <w:sz w:val="20"/>
                <w:szCs w:val="20"/>
              </w:rPr>
              <w:t xml:space="preserve">KUU, kontokorentný, dlhodobý </w:t>
            </w: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pStyle w:val="Default"/>
              <w:spacing w:line="252" w:lineRule="auto"/>
              <w:jc w:val="both"/>
            </w:pPr>
            <w:r>
              <w:rPr>
                <w:sz w:val="20"/>
                <w:szCs w:val="20"/>
              </w:rPr>
              <w:t xml:space="preserve">biankozmenka </w:t>
            </w:r>
          </w:p>
        </w:tc>
      </w:tr>
      <w:tr w:rsidR="00D64C21" w:rsidTr="00D64C21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9F6A0A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Zostatok k 31.12.2024</w:t>
            </w: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9F6A0A" w:rsidP="009F6A0A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12 552,88 </w:t>
            </w:r>
            <w:r w:rsidR="00D64C21">
              <w:rPr>
                <w:lang w:eastAsia="en-US"/>
              </w:rPr>
              <w:t xml:space="preserve">EUR </w:t>
            </w:r>
          </w:p>
        </w:tc>
      </w:tr>
      <w:tr w:rsidR="00D64C21" w:rsidTr="00D64C21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Zostatok k 31.12.2023</w:t>
            </w: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19 221,18 EUR</w:t>
            </w:r>
          </w:p>
        </w:tc>
      </w:tr>
      <w:tr w:rsidR="00D64C21" w:rsidTr="00D64C21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both"/>
              <w:rPr>
                <w:lang w:eastAsia="en-US"/>
              </w:rPr>
            </w:pP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both"/>
              <w:rPr>
                <w:lang w:eastAsia="en-US"/>
              </w:rPr>
            </w:pPr>
          </w:p>
        </w:tc>
      </w:tr>
    </w:tbl>
    <w:p w:rsidR="00D64C21" w:rsidRDefault="00D64C21" w:rsidP="00D64C21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D64C21" w:rsidRDefault="00D64C21" w:rsidP="002B144D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77"/>
        <w:gridCol w:w="2126"/>
        <w:gridCol w:w="1134"/>
        <w:gridCol w:w="1276"/>
        <w:gridCol w:w="1559"/>
        <w:gridCol w:w="1418"/>
      </w:tblGrid>
      <w:tr w:rsidR="00D64C21" w:rsidTr="00D64C21"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cenného papiera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Mena, v ktorej sú</w:t>
            </w:r>
          </w:p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cenné papiere vydané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Úroková sadzba </w:t>
            </w:r>
          </w:p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Dátum splatnosti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</w:t>
            </w:r>
          </w:p>
          <w:p w:rsidR="00D64C21" w:rsidRDefault="009F6A0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</w:t>
            </w:r>
          </w:p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31.12.2023</w:t>
            </w:r>
          </w:p>
        </w:tc>
      </w:tr>
      <w:tr w:rsidR="00D64C21" w:rsidTr="00D64C21"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</w:tr>
      <w:tr w:rsidR="00D64C21" w:rsidTr="00D64C21"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D64C21" w:rsidRDefault="00D64C21" w:rsidP="002B144D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0"/>
        <w:gridCol w:w="2268"/>
        <w:gridCol w:w="1134"/>
        <w:gridCol w:w="1134"/>
        <w:gridCol w:w="1843"/>
        <w:gridCol w:w="1701"/>
      </w:tblGrid>
      <w:tr w:rsidR="00D64C21" w:rsidTr="00D64C21"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Poskytovateľ </w:t>
            </w:r>
          </w:p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návratnej výpomoci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prijatej návratnej výpomoci</w:t>
            </w:r>
          </w:p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Účel </w:t>
            </w:r>
          </w:p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Dátum splatnosti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prijatej návratnej výpomoci</w:t>
            </w:r>
          </w:p>
          <w:p w:rsidR="00D64C21" w:rsidRDefault="009F6A0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prijatej návratnej výpomoci</w:t>
            </w:r>
          </w:p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31.12.2023</w:t>
            </w:r>
          </w:p>
        </w:tc>
      </w:tr>
      <w:tr w:rsidR="00D64C21" w:rsidTr="00D64C21"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</w:tr>
      <w:tr w:rsidR="00D64C21" w:rsidTr="00D64C21"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D64C21" w:rsidRDefault="00D64C21" w:rsidP="00D64C21">
      <w:pPr>
        <w:rPr>
          <w:b/>
          <w:sz w:val="24"/>
          <w:szCs w:val="24"/>
        </w:rPr>
      </w:pPr>
    </w:p>
    <w:p w:rsidR="00D64C21" w:rsidRDefault="00D64C21" w:rsidP="00D64C21">
      <w:pPr>
        <w:rPr>
          <w:b/>
          <w:sz w:val="24"/>
          <w:szCs w:val="24"/>
        </w:rPr>
      </w:pPr>
    </w:p>
    <w:p w:rsidR="00D64C21" w:rsidRDefault="00D64C21" w:rsidP="002B144D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4C21" w:rsidRDefault="00D64C21" w:rsidP="002B144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období 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3"/>
        <w:gridCol w:w="2835"/>
        <w:gridCol w:w="2693"/>
      </w:tblGrid>
      <w:tr w:rsidR="00D64C21" w:rsidTr="00D64C21"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9F6A0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31.12.2024</w:t>
            </w:r>
          </w:p>
        </w:tc>
      </w:tr>
      <w:tr w:rsidR="00D64C21" w:rsidTr="00D64C21"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</w:tr>
      <w:tr w:rsidR="00D64C21" w:rsidTr="00D64C21"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9 564,03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9F6A0A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7 668,15</w:t>
            </w:r>
          </w:p>
        </w:tc>
      </w:tr>
      <w:tr w:rsidR="00D64C21" w:rsidTr="00D64C21"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D64C21" w:rsidRDefault="00D64C21" w:rsidP="00D64C2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64C21" w:rsidRDefault="00D64C21" w:rsidP="002B144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2193"/>
      </w:tblGrid>
      <w:tr w:rsidR="00D64C21" w:rsidTr="00D64C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31.12.2023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9F6A0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31.12.2024</w:t>
            </w:r>
          </w:p>
        </w:tc>
      </w:tr>
      <w:tr w:rsidR="00D64C21" w:rsidTr="00D64C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highlight w:val="yellow"/>
                <w:lang w:eastAsia="en-US"/>
              </w:rPr>
            </w:pPr>
            <w:r>
              <w:rPr>
                <w:lang w:eastAsia="en-US"/>
              </w:rPr>
              <w:t>Vybudovanie kamerového systému - pokračovanie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9 564,03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9F6A0A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7 668,15</w:t>
            </w:r>
          </w:p>
        </w:tc>
      </w:tr>
      <w:tr w:rsidR="00D64C21" w:rsidTr="00D64C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highlight w:val="yellow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D64C21" w:rsidRDefault="00D64C21" w:rsidP="00D64C21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64C21" w:rsidRDefault="00D64C21" w:rsidP="00D64C2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D64C21" w:rsidRDefault="00D64C21" w:rsidP="00D64C2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64C21" w:rsidRDefault="00D64C21" w:rsidP="002B144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767"/>
      </w:tblGrid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31.12.2023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9F6A0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31.12.2024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 w:rsidP="002B144D">
            <w:pPr>
              <w:numPr>
                <w:ilvl w:val="0"/>
                <w:numId w:val="20"/>
              </w:numPr>
              <w:spacing w:line="252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rPr>
                <w:lang w:eastAsia="en-US"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6" w:lineRule="auto"/>
              <w:rPr>
                <w:rFonts w:asciiTheme="minorHAnsi" w:eastAsiaTheme="minorHAnsi" w:hAnsiTheme="minorHAnsi" w:cstheme="minorBidi"/>
              </w:rPr>
            </w:pP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D64C21" w:rsidRDefault="00D64C21" w:rsidP="002B144D">
            <w:pPr>
              <w:pStyle w:val="Odsekzoznamu"/>
              <w:numPr>
                <w:ilvl w:val="0"/>
                <w:numId w:val="1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D64C21" w:rsidRDefault="00D64C21" w:rsidP="002B144D">
            <w:pPr>
              <w:pStyle w:val="Odsekzoznamu"/>
              <w:numPr>
                <w:ilvl w:val="0"/>
                <w:numId w:val="1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  <w:p w:rsidR="00D64C21" w:rsidRDefault="00D64C21" w:rsidP="002B144D">
            <w:pPr>
              <w:pStyle w:val="Odsekzoznamu"/>
              <w:numPr>
                <w:ilvl w:val="0"/>
                <w:numId w:val="1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Kopírovacie služby</w:t>
            </w:r>
          </w:p>
          <w:p w:rsidR="00D64C21" w:rsidRDefault="00D64C21" w:rsidP="002B144D">
            <w:pPr>
              <w:pStyle w:val="Odsekzoznamu"/>
              <w:numPr>
                <w:ilvl w:val="0"/>
                <w:numId w:val="1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Vyhlasovanie rozhlasom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319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163650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267,40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 w:rsidP="002B144D">
            <w:pPr>
              <w:numPr>
                <w:ilvl w:val="0"/>
                <w:numId w:val="20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zmena stavu vnútroorganizačných zásob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 w:rsidP="002B144D">
            <w:pPr>
              <w:numPr>
                <w:ilvl w:val="0"/>
                <w:numId w:val="20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624 - Aktivácia vnútroorganizačných služieb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 w:rsidP="002B144D">
            <w:pPr>
              <w:numPr>
                <w:ilvl w:val="0"/>
                <w:numId w:val="20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330 357,58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3F25F6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314 369,10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632 - </w:t>
            </w:r>
            <w:r w:rsidR="00401CD8">
              <w:rPr>
                <w:lang w:eastAsia="en-US"/>
              </w:rPr>
              <w:t xml:space="preserve">    </w:t>
            </w:r>
            <w:r>
              <w:rPr>
                <w:lang w:eastAsia="en-US"/>
              </w:rPr>
              <w:t>Daňové výnosy samosprávy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ostatné daňové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167 498,70</w:t>
            </w:r>
          </w:p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147 675,97</w:t>
            </w:r>
          </w:p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14 755,63</w:t>
            </w:r>
          </w:p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427,28</w:t>
            </w:r>
          </w:p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163650">
            <w:pPr>
              <w:tabs>
                <w:tab w:val="left" w:pos="1665"/>
              </w:tabs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166 992,06</w:t>
            </w:r>
          </w:p>
          <w:p w:rsidR="00D64C21" w:rsidRDefault="001F7581">
            <w:pPr>
              <w:tabs>
                <w:tab w:val="left" w:pos="1665"/>
              </w:tabs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125 915,38</w:t>
            </w:r>
          </w:p>
          <w:p w:rsidR="00D64C21" w:rsidRDefault="0016365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21 137,66</w:t>
            </w:r>
            <w:r w:rsidR="00D64C21">
              <w:rPr>
                <w:lang w:eastAsia="en-US"/>
              </w:rPr>
              <w:t xml:space="preserve">                  </w:t>
            </w:r>
          </w:p>
          <w:p w:rsidR="00D64C21" w:rsidRDefault="003F25F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324</w:t>
            </w:r>
          </w:p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</w:t>
            </w:r>
            <w:r w:rsidR="00401CD8">
              <w:rPr>
                <w:lang w:eastAsia="en-US"/>
              </w:rPr>
              <w:t xml:space="preserve">    </w:t>
            </w:r>
            <w:r>
              <w:rPr>
                <w:lang w:eastAsia="en-US"/>
              </w:rPr>
              <w:t xml:space="preserve">Výnosy z poplatkov 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KO a DSO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Ostatné poplatky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28 842,69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FA71B0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44 953,66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 w:rsidP="002B144D">
            <w:pPr>
              <w:numPr>
                <w:ilvl w:val="0"/>
                <w:numId w:val="20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3F25F6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661 - </w:t>
            </w:r>
            <w:r w:rsidR="00401CD8">
              <w:rPr>
                <w:lang w:eastAsia="en-US"/>
              </w:rPr>
              <w:t xml:space="preserve">    </w:t>
            </w:r>
            <w:r>
              <w:rPr>
                <w:lang w:eastAsia="en-US"/>
              </w:rPr>
              <w:t>Tržby z predaja CP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Tržby z predaja pozemku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WIFI predaj akcií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  <w:p w:rsidR="00D64C21" w:rsidRDefault="003F25F6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662 - </w:t>
            </w:r>
            <w:r w:rsidR="00401CD8">
              <w:rPr>
                <w:lang w:eastAsia="en-US"/>
              </w:rPr>
              <w:t xml:space="preserve">  </w:t>
            </w:r>
            <w:r>
              <w:rPr>
                <w:lang w:eastAsia="en-US"/>
              </w:rPr>
              <w:t>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319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3F25F6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267,40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668 - </w:t>
            </w:r>
            <w:r w:rsidR="00401CD8">
              <w:rPr>
                <w:lang w:eastAsia="en-US"/>
              </w:rPr>
              <w:t xml:space="preserve">  </w:t>
            </w:r>
            <w:r>
              <w:rPr>
                <w:lang w:eastAsia="en-US"/>
              </w:rPr>
              <w:t>Ostatné finančné výnosy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 w:rsidP="002B144D">
            <w:pPr>
              <w:numPr>
                <w:ilvl w:val="0"/>
                <w:numId w:val="20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672 - </w:t>
            </w:r>
            <w:r w:rsidR="00401CD8">
              <w:rPr>
                <w:lang w:eastAsia="en-US"/>
              </w:rPr>
              <w:t xml:space="preserve">  </w:t>
            </w:r>
            <w:r>
              <w:rPr>
                <w:lang w:eastAsia="en-US"/>
              </w:rPr>
              <w:t>Náhrady škôd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 w:rsidP="002B144D">
            <w:pPr>
              <w:numPr>
                <w:ilvl w:val="0"/>
                <w:numId w:val="20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16 378,85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FA71B0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22 806,26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691 - Výnosy z bežných transferov z rozpočtu obce, VÚC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bežný transfer na školský klub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školskú jedáleň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16 378,85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FA71B0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22 806,26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1 895,83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FA71B0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1895,8</w:t>
            </w:r>
            <w:r w:rsidR="00FA71B0">
              <w:rPr>
                <w:lang w:eastAsia="en-US"/>
              </w:rPr>
              <w:t>8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z bežných transferov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 w:rsidP="002B144D">
            <w:pPr>
              <w:numPr>
                <w:ilvl w:val="0"/>
                <w:numId w:val="20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33 965,15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FA71B0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33 435,96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33 965,15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FA71B0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33 435,96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 w:rsidP="002B144D">
            <w:pPr>
              <w:numPr>
                <w:ilvl w:val="0"/>
                <w:numId w:val="20"/>
              </w:numPr>
              <w:spacing w:line="252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</w:tr>
      <w:tr w:rsidR="00D64C21" w:rsidTr="00D64C21">
        <w:trPr>
          <w:trHeight w:val="85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</w:tbl>
    <w:p w:rsidR="00D64C21" w:rsidRDefault="00D64C21" w:rsidP="00D64C21">
      <w:pPr>
        <w:ind w:left="284"/>
        <w:rPr>
          <w:b/>
          <w:sz w:val="24"/>
          <w:szCs w:val="24"/>
        </w:rPr>
      </w:pPr>
    </w:p>
    <w:p w:rsidR="00D64C21" w:rsidRDefault="00D64C21" w:rsidP="002B144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p w:rsidR="00D64C21" w:rsidRDefault="00D64C21" w:rsidP="00D64C21">
      <w:pPr>
        <w:ind w:left="284"/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1841"/>
        <w:gridCol w:w="2194"/>
      </w:tblGrid>
      <w:tr w:rsidR="00D64C21" w:rsidTr="00D64C21">
        <w:trPr>
          <w:trHeight w:val="80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31.12.2023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9D7D0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31.12.2024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 w:rsidP="002B144D">
            <w:pPr>
              <w:numPr>
                <w:ilvl w:val="0"/>
                <w:numId w:val="21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66 010,18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FA71B0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49 818,74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27 500,26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FA71B0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21 851,27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 z toho:</w:t>
            </w:r>
          </w:p>
          <w:p w:rsidR="00D64C21" w:rsidRDefault="00D64C21" w:rsidP="002B144D">
            <w:pPr>
              <w:pStyle w:val="Odsekzoznamu"/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D64C21" w:rsidRDefault="00D64C21" w:rsidP="002B144D">
            <w:pPr>
              <w:pStyle w:val="Odsekzoznamu"/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D64C21" w:rsidRDefault="00D64C21" w:rsidP="002B144D">
            <w:pPr>
              <w:pStyle w:val="Odsekzoznamu"/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38 509,92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FA71B0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27 967,47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 w:rsidP="002B144D">
            <w:pPr>
              <w:numPr>
                <w:ilvl w:val="0"/>
                <w:numId w:val="21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služby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41 162,88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FA71B0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37 301,97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2 294,37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FA71B0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1 719,10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38 868,51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FA71B0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35 582,87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 w:rsidP="002B144D">
            <w:pPr>
              <w:numPr>
                <w:ilvl w:val="0"/>
                <w:numId w:val="21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131 834,34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12182F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106 013,35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91 612,19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FA71B0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77 268,29</w:t>
            </w:r>
          </w:p>
        </w:tc>
      </w:tr>
      <w:tr w:rsidR="00D64C21" w:rsidTr="00D64C21">
        <w:trPr>
          <w:trHeight w:val="773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525-  Ostatné sociálne poistenie</w:t>
            </w:r>
          </w:p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527-  Zákonné sociálne náklady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34 468,36</w:t>
            </w:r>
          </w:p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5 753,79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FA71B0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26 088,47</w:t>
            </w:r>
          </w:p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  <w:p w:rsidR="00D64C21" w:rsidRDefault="00FA71B0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2 656,59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 w:rsidP="002B144D">
            <w:pPr>
              <w:numPr>
                <w:ilvl w:val="0"/>
                <w:numId w:val="21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a poplatky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rPr>
                <w:lang w:eastAsia="en-US"/>
              </w:rPr>
            </w:pP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6" w:lineRule="auto"/>
              <w:rPr>
                <w:rFonts w:asciiTheme="minorHAnsi" w:eastAsiaTheme="minorHAnsi" w:hAnsiTheme="minorHAnsi" w:cstheme="minorBidi"/>
              </w:rPr>
            </w:pP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 w:rsidP="002B144D">
            <w:pPr>
              <w:numPr>
                <w:ilvl w:val="0"/>
                <w:numId w:val="21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47 547,96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FA71B0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45 466,84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odpisy z vlastných zdrojov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47 547,96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FA71B0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45 466,84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rPr>
                <w:lang w:eastAsia="en-US"/>
              </w:rPr>
            </w:pP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 w:rsidP="002B144D">
            <w:pPr>
              <w:numPr>
                <w:ilvl w:val="0"/>
                <w:numId w:val="21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12 689,99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12182F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16 058,70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9 188,14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12182F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8 681,86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3 501,85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12182F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2 676,84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 w:rsidP="002B144D">
            <w:pPr>
              <w:numPr>
                <w:ilvl w:val="0"/>
                <w:numId w:val="21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 w:rsidP="002B144D">
            <w:pPr>
              <w:numPr>
                <w:ilvl w:val="0"/>
                <w:numId w:val="21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náklady na transfery a náklady z odvodov príjmov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12182F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4 700</w:t>
            </w:r>
          </w:p>
        </w:tc>
      </w:tr>
      <w:tr w:rsidR="00D64C21" w:rsidRPr="0012182F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bežný transfer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rPr>
                <w:lang w:eastAsia="en-US"/>
              </w:rPr>
            </w:pP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Pr="0012182F" w:rsidRDefault="00D64C21">
            <w:pPr>
              <w:spacing w:line="256" w:lineRule="auto"/>
              <w:rPr>
                <w:rFonts w:eastAsiaTheme="minorHAnsi"/>
              </w:rPr>
            </w:pPr>
          </w:p>
          <w:p w:rsidR="0012182F" w:rsidRPr="0012182F" w:rsidRDefault="0012182F" w:rsidP="0012182F">
            <w:pPr>
              <w:spacing w:line="256" w:lineRule="auto"/>
              <w:jc w:val="right"/>
              <w:rPr>
                <w:rFonts w:eastAsiaTheme="minorHAnsi"/>
              </w:rPr>
            </w:pPr>
            <w:r w:rsidRPr="0012182F">
              <w:rPr>
                <w:rFonts w:eastAsiaTheme="minorHAnsi"/>
              </w:rPr>
              <w:t>4 700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bežný transfer xxx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12182F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>bežný transfer xxx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D64C21" w:rsidRDefault="00D64C21" w:rsidP="002B144D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 w:rsidP="002B144D">
            <w:pPr>
              <w:numPr>
                <w:ilvl w:val="0"/>
                <w:numId w:val="21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21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</w:p>
          <w:p w:rsidR="00D64C21" w:rsidRDefault="00D64C21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D64C21" w:rsidRDefault="00D64C21" w:rsidP="00D64C21">
      <w:pPr>
        <w:rPr>
          <w:b/>
          <w:sz w:val="24"/>
          <w:szCs w:val="24"/>
        </w:rPr>
      </w:pPr>
    </w:p>
    <w:p w:rsidR="00D64C21" w:rsidRDefault="00D64C21" w:rsidP="00D64C21">
      <w:pPr>
        <w:rPr>
          <w:b/>
          <w:sz w:val="24"/>
          <w:szCs w:val="24"/>
        </w:rPr>
      </w:pPr>
    </w:p>
    <w:p w:rsidR="00D64C21" w:rsidRDefault="00D64C21" w:rsidP="00D64C21">
      <w:pPr>
        <w:rPr>
          <w:b/>
          <w:sz w:val="24"/>
          <w:szCs w:val="24"/>
        </w:rPr>
      </w:pPr>
    </w:p>
    <w:p w:rsidR="00D64C21" w:rsidRDefault="00D64C21" w:rsidP="00D64C21">
      <w:pPr>
        <w:rPr>
          <w:b/>
          <w:sz w:val="24"/>
          <w:szCs w:val="24"/>
        </w:rPr>
      </w:pPr>
    </w:p>
    <w:p w:rsidR="00D64C21" w:rsidRDefault="00D64C21" w:rsidP="00D64C21">
      <w:pPr>
        <w:rPr>
          <w:b/>
          <w:sz w:val="24"/>
          <w:szCs w:val="24"/>
        </w:rPr>
      </w:pPr>
    </w:p>
    <w:p w:rsidR="00D64C21" w:rsidRDefault="00D64C21" w:rsidP="00D64C21">
      <w:pPr>
        <w:rPr>
          <w:b/>
          <w:sz w:val="24"/>
          <w:szCs w:val="24"/>
        </w:rPr>
      </w:pPr>
    </w:p>
    <w:p w:rsidR="00D64C21" w:rsidRDefault="00D64C21" w:rsidP="00D64C21">
      <w:pPr>
        <w:rPr>
          <w:b/>
          <w:sz w:val="24"/>
          <w:szCs w:val="24"/>
        </w:rPr>
      </w:pPr>
    </w:p>
    <w:p w:rsidR="00D64C21" w:rsidRDefault="00D64C21" w:rsidP="002B144D">
      <w:pPr>
        <w:numPr>
          <w:ilvl w:val="0"/>
          <w:numId w:val="19"/>
        </w:numPr>
        <w:ind w:left="284" w:hanging="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Náklady voči audítorovi alebo audítorskej spoločnosti - platí len pre subjekty verejného záujmu </w:t>
      </w:r>
    </w:p>
    <w:p w:rsidR="00D64C21" w:rsidRDefault="00D64C21" w:rsidP="00D64C21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NEGATÍVNA TABUĽKA</w:t>
      </w:r>
    </w:p>
    <w:p w:rsidR="00D64C21" w:rsidRDefault="00D64C21" w:rsidP="00D64C21">
      <w:pPr>
        <w:ind w:left="284"/>
        <w:rPr>
          <w:b/>
          <w:color w:val="000000"/>
          <w:sz w:val="24"/>
          <w:szCs w:val="24"/>
        </w:rPr>
      </w:pPr>
    </w:p>
    <w:tbl>
      <w:tblPr>
        <w:tblW w:w="0" w:type="dxa"/>
        <w:tblInd w:w="70" w:type="dxa"/>
        <w:tblBorders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035"/>
      </w:tblGrid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rPr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Osobitné náklady podľa zákona o účtovníctve § 18 ods.6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E745FF">
            <w:pPr>
              <w:spacing w:line="252" w:lineRule="auto"/>
              <w:jc w:val="center"/>
              <w:rPr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31.12.2024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22"/>
              </w:numPr>
              <w:spacing w:line="252" w:lineRule="auto"/>
              <w:ind w:left="356" w:hanging="284"/>
              <w:rPr>
                <w:color w:val="000000"/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overenie účtovnej závierky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650,00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22"/>
              </w:numPr>
              <w:spacing w:line="252" w:lineRule="auto"/>
              <w:ind w:left="356" w:hanging="284"/>
              <w:rPr>
                <w:color w:val="000000"/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uisťovacie audítorské služby s výnimkou overenia účtovnej závierky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22"/>
              </w:numPr>
              <w:spacing w:line="252" w:lineRule="auto"/>
              <w:ind w:left="356" w:hanging="284"/>
              <w:rPr>
                <w:color w:val="000000"/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daňové poradenstvo,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-</w:t>
            </w:r>
          </w:p>
        </w:tc>
      </w:tr>
      <w:tr w:rsidR="00D64C21" w:rsidTr="00D64C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 w:rsidP="002B144D">
            <w:pPr>
              <w:numPr>
                <w:ilvl w:val="0"/>
                <w:numId w:val="22"/>
              </w:numPr>
              <w:spacing w:line="252" w:lineRule="auto"/>
              <w:ind w:left="356" w:hanging="284"/>
              <w:rPr>
                <w:color w:val="000000"/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lastRenderedPageBreak/>
              <w:t>ostatné neaudítorské služby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-</w:t>
            </w:r>
          </w:p>
        </w:tc>
      </w:tr>
    </w:tbl>
    <w:p w:rsidR="00D64C21" w:rsidRDefault="00D64C21" w:rsidP="00D64C21">
      <w:pPr>
        <w:rPr>
          <w:b/>
          <w:sz w:val="24"/>
          <w:szCs w:val="24"/>
        </w:rPr>
      </w:pPr>
    </w:p>
    <w:p w:rsidR="00D64C21" w:rsidRDefault="00D64C21" w:rsidP="00D64C21">
      <w:pPr>
        <w:rPr>
          <w:b/>
          <w:sz w:val="24"/>
          <w:szCs w:val="24"/>
        </w:rPr>
      </w:pPr>
    </w:p>
    <w:p w:rsidR="00D64C21" w:rsidRDefault="00D64C21" w:rsidP="00D64C21">
      <w:pPr>
        <w:rPr>
          <w:b/>
          <w:sz w:val="24"/>
          <w:szCs w:val="24"/>
        </w:rPr>
      </w:pPr>
      <w:r>
        <w:rPr>
          <w:b/>
          <w:sz w:val="24"/>
          <w:szCs w:val="24"/>
        </w:rPr>
        <w:t>4.Tržby a výrobné náklady príspevkových organizácií  - NEGATÍVNA TABUĽKA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0"/>
        <w:gridCol w:w="4680"/>
        <w:gridCol w:w="880"/>
        <w:gridCol w:w="2000"/>
        <w:gridCol w:w="1851"/>
      </w:tblGrid>
      <w:tr w:rsidR="00D64C21" w:rsidTr="00D64C2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Číslo</w:t>
            </w:r>
          </w:p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Tržby a výrobné náklady </w:t>
            </w:r>
          </w:p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Číslo</w:t>
            </w:r>
          </w:p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E745F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31.12.2024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31.12.2023</w:t>
            </w:r>
          </w:p>
        </w:tc>
      </w:tr>
      <w:tr w:rsidR="00D64C21" w:rsidTr="00D64C2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a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</w:tr>
      <w:tr w:rsidR="00D64C21" w:rsidTr="00D64C2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64C21" w:rsidRDefault="00D64C21">
            <w:pPr>
              <w:spacing w:line="252" w:lineRule="auto"/>
              <w:rPr>
                <w:b/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</w:tr>
      <w:tr w:rsidR="00D64C21" w:rsidTr="00D64C2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</w:tr>
      <w:tr w:rsidR="00D64C21" w:rsidTr="00D64C2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</w:tr>
      <w:tr w:rsidR="00D64C21" w:rsidTr="00D64C2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527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Ostané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</w:tr>
      <w:tr w:rsidR="00D64C21" w:rsidTr="00D64C2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551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</w:tr>
    </w:tbl>
    <w:p w:rsidR="00D64C21" w:rsidRDefault="00D64C21" w:rsidP="00D64C21">
      <w:pPr>
        <w:jc w:val="center"/>
        <w:rPr>
          <w:b/>
        </w:rPr>
      </w:pP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Textová časť : </w:t>
      </w:r>
      <w:r>
        <w:rPr>
          <w:sz w:val="24"/>
          <w:szCs w:val="24"/>
        </w:rPr>
        <w:t>OBEC NEMÁ PRÍSPEVKOVÚ ORGANIZÁCIU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 spĺňa podmienky podľa § 21 ods. 2 zákona č.523/2004 Z. z. </w:t>
      </w:r>
      <w:r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>
        <w:rPr>
          <w:b w:val="0"/>
          <w:sz w:val="24"/>
          <w:szCs w:val="24"/>
        </w:rPr>
        <w:t xml:space="preserve">                   </w:t>
      </w:r>
    </w:p>
    <w:p w:rsidR="00D64C21" w:rsidRDefault="00D64C21" w:rsidP="00D64C21">
      <w:pPr>
        <w:jc w:val="center"/>
      </w:pPr>
    </w:p>
    <w:p w:rsidR="00D64C21" w:rsidRDefault="00D64C21" w:rsidP="00D64C2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D64C21" w:rsidRDefault="00D64C21" w:rsidP="00D64C2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D64C21" w:rsidRDefault="00D64C21" w:rsidP="00D64C21">
      <w:pPr>
        <w:jc w:val="center"/>
        <w:rPr>
          <w:b/>
          <w:sz w:val="24"/>
          <w:szCs w:val="24"/>
        </w:rPr>
      </w:pPr>
    </w:p>
    <w:p w:rsidR="00D64C21" w:rsidRDefault="00D64C21" w:rsidP="002B144D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D64C21" w:rsidTr="00D64C2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D64C21" w:rsidTr="00D64C2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D64C21" w:rsidRDefault="00D64C21" w:rsidP="00D64C21">
      <w:pPr>
        <w:rPr>
          <w:b/>
          <w:sz w:val="24"/>
          <w:szCs w:val="24"/>
        </w:rPr>
      </w:pPr>
    </w:p>
    <w:p w:rsidR="00D64C21" w:rsidRDefault="00D64C21" w:rsidP="002B144D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D64C21" w:rsidTr="00D64C2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Účet</w:t>
            </w:r>
          </w:p>
        </w:tc>
      </w:tr>
      <w:tr w:rsidR="00D64C21" w:rsidTr="00D64C2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  <w:tr w:rsidR="00D64C21" w:rsidTr="00D64C2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  <w:tr w:rsidR="00D64C21" w:rsidTr="00D64C2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  <w:tr w:rsidR="00D64C21" w:rsidTr="00D64C2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  <w:tr w:rsidR="00D64C21" w:rsidTr="00D64C2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796,77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  <w:tr w:rsidR="00D64C21" w:rsidTr="00D64C2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</w:tbl>
    <w:p w:rsidR="00D64C21" w:rsidRDefault="00D64C21" w:rsidP="00D64C21">
      <w:pPr>
        <w:jc w:val="center"/>
        <w:rPr>
          <w:b/>
          <w:sz w:val="24"/>
          <w:szCs w:val="24"/>
        </w:rPr>
      </w:pPr>
    </w:p>
    <w:p w:rsidR="00D50198" w:rsidRDefault="00D50198" w:rsidP="00D64C21">
      <w:pPr>
        <w:jc w:val="center"/>
        <w:rPr>
          <w:b/>
          <w:sz w:val="24"/>
          <w:szCs w:val="24"/>
        </w:rPr>
      </w:pPr>
    </w:p>
    <w:p w:rsidR="00D64C21" w:rsidRDefault="00D64C21" w:rsidP="00D64C2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VII</w:t>
      </w:r>
    </w:p>
    <w:p w:rsidR="00D64C21" w:rsidRDefault="00D64C21" w:rsidP="00D64C2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64C21" w:rsidRDefault="00D64C21" w:rsidP="002B144D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D64C21" w:rsidRDefault="00D64C21" w:rsidP="002B144D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č.10 - riadok 03 obsahuje údaje o budúcom práve účtovnej jednotky zo zmlúv o poskytnutí nenávratného finančného príspevku.   – NEGATÍVNA TABUĽKA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4C21" w:rsidRDefault="00D64C21" w:rsidP="00D64C21"/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D64C21" w:rsidTr="00D64C21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64C21" w:rsidRDefault="00D64C21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Názov poskytovateľa </w:t>
            </w:r>
          </w:p>
          <w:p w:rsidR="00D64C21" w:rsidRDefault="00D64C21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nenávratného finančného príspevku</w:t>
            </w:r>
          </w:p>
          <w:p w:rsidR="00D64C21" w:rsidRDefault="00D64C21">
            <w:pPr>
              <w:spacing w:line="252" w:lineRule="auto"/>
              <w:rPr>
                <w:b/>
                <w:sz w:val="18"/>
                <w:szCs w:val="18"/>
                <w:lang w:eastAsia="en-US"/>
              </w:rPr>
            </w:pPr>
          </w:p>
          <w:p w:rsidR="00D64C21" w:rsidRDefault="00D64C21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64C21" w:rsidRDefault="00D64C21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</w:p>
          <w:p w:rsidR="00D64C21" w:rsidRDefault="00D64C21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64C21" w:rsidRDefault="00D64C21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</w:p>
          <w:p w:rsidR="00D64C21" w:rsidRDefault="00D64C21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Hodnota prefinancovaných nákladov z vlastných prostriedkov alebo z úverových zdrojov neuhradených/nerefundovaných </w:t>
            </w:r>
            <w:r w:rsidR="00E745FF">
              <w:rPr>
                <w:b/>
                <w:sz w:val="18"/>
                <w:szCs w:val="18"/>
                <w:lang w:eastAsia="en-US"/>
              </w:rPr>
              <w:t xml:space="preserve"> poskytovateľom NFP k 31.12.2024</w:t>
            </w:r>
          </w:p>
        </w:tc>
      </w:tr>
      <w:tr w:rsidR="00D64C21" w:rsidTr="00D64C21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  <w:tr w:rsidR="00D64C21" w:rsidTr="00D64C21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  <w:tr w:rsidR="00D64C21" w:rsidTr="00D64C21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</w:tbl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D64C21" w:rsidRDefault="00D64C21" w:rsidP="002B144D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D64C21" w:rsidRDefault="00D64C21" w:rsidP="002B144D">
      <w:pPr>
        <w:pStyle w:val="Pismenka"/>
        <w:numPr>
          <w:ilvl w:val="0"/>
          <w:numId w:val="26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D64C21" w:rsidRDefault="00D64C21" w:rsidP="002B144D">
      <w:pPr>
        <w:pStyle w:val="Pismenka"/>
        <w:numPr>
          <w:ilvl w:val="0"/>
          <w:numId w:val="26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- tabuľka č.10. 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Textová časť k tabuľke č.10  – NEGATÍVNA TABUĽKA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D64C21" w:rsidRDefault="00D64C21" w:rsidP="002B144D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64C21" w:rsidRDefault="00D64C21" w:rsidP="00D64C21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č.11 – NEGATÍVNA TABUĽKA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D64C21" w:rsidRDefault="00D64C21" w:rsidP="002B144D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D64C21" w:rsidRDefault="00D64C21" w:rsidP="00D64C21">
      <w:pPr>
        <w:jc w:val="center"/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D64C21" w:rsidTr="00D64C2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Vykázané voči ÚJ súhrnného celku</w:t>
            </w:r>
          </w:p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celkom</w:t>
            </w:r>
          </w:p>
        </w:tc>
      </w:tr>
      <w:tr w:rsidR="00D64C21" w:rsidTr="00D64C2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D64C21" w:rsidRDefault="00D64C21" w:rsidP="00D64C21">
      <w:pPr>
        <w:rPr>
          <w:b/>
          <w:sz w:val="24"/>
          <w:szCs w:val="24"/>
        </w:rPr>
      </w:pPr>
    </w:p>
    <w:p w:rsidR="00D64C21" w:rsidRDefault="00D64C21" w:rsidP="002B144D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D64C21" w:rsidRDefault="00D64C21" w:rsidP="00D64C21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– NEGATÍVNA TABUĽKA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50198" w:rsidRDefault="00D50198" w:rsidP="00D64C21">
      <w:pPr>
        <w:jc w:val="center"/>
        <w:rPr>
          <w:b/>
          <w:sz w:val="24"/>
          <w:szCs w:val="24"/>
        </w:rPr>
      </w:pPr>
    </w:p>
    <w:p w:rsidR="00D50198" w:rsidRDefault="00D50198" w:rsidP="00D64C21">
      <w:pPr>
        <w:jc w:val="center"/>
        <w:rPr>
          <w:b/>
          <w:sz w:val="24"/>
          <w:szCs w:val="24"/>
        </w:rPr>
      </w:pPr>
    </w:p>
    <w:p w:rsidR="00D64C21" w:rsidRDefault="00D64C21" w:rsidP="00D64C2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VIII</w:t>
      </w:r>
    </w:p>
    <w:p w:rsidR="00D64C21" w:rsidRDefault="00D64C21" w:rsidP="00D64C2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D64C21" w:rsidRDefault="00D64C21" w:rsidP="00D64C2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D64C21" w:rsidRDefault="00D64C21" w:rsidP="00D64C2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D64C21" w:rsidRDefault="00D64C21" w:rsidP="00D64C21">
      <w:pPr>
        <w:jc w:val="center"/>
        <w:rPr>
          <w:b/>
          <w:sz w:val="24"/>
          <w:szCs w:val="24"/>
        </w:rPr>
      </w:pPr>
    </w:p>
    <w:p w:rsidR="00D64C21" w:rsidRDefault="00D64C21" w:rsidP="002B144D">
      <w:pPr>
        <w:numPr>
          <w:ilvl w:val="0"/>
          <w:numId w:val="2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D64C21" w:rsidRDefault="00D64C21" w:rsidP="00D64C21">
      <w:pPr>
        <w:jc w:val="both"/>
        <w:rPr>
          <w:color w:val="FF000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1701"/>
        <w:gridCol w:w="1984"/>
        <w:gridCol w:w="2268"/>
        <w:gridCol w:w="1984"/>
      </w:tblGrid>
      <w:tr w:rsidR="00D64C21" w:rsidTr="00D64C2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obchodu/</w:t>
            </w:r>
          </w:p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Hodnotové vyjadrenie obchodu/transakcie </w:t>
            </w:r>
          </w:p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D64C21" w:rsidTr="00D64C2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Kúpa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Poskytnutie 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Obchodné zastúpenie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Licencie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Transfery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Know-how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Úver, pôžička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Výpomoc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Záruka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Iné obchody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strike/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Vklad od základného imania obchodnej spoločnosti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Navýšenie zákl. imania obchodnej spoločnosti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Poskytnutie návratnej finančnej výpomoci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Splatenie poskytnutej návratnej finančnej výpomoci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Poskytnutý transfer na bežné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Poskytnutý transfer na kap.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21" w:rsidRDefault="00D64C21">
            <w:pPr>
              <w:spacing w:line="252" w:lineRule="auto"/>
              <w:rPr>
                <w:strike/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D64C21" w:rsidRDefault="00D64C21" w:rsidP="00D64C21">
      <w:pPr>
        <w:ind w:left="284"/>
        <w:jc w:val="both"/>
        <w:rPr>
          <w:sz w:val="24"/>
          <w:szCs w:val="24"/>
        </w:rPr>
      </w:pPr>
    </w:p>
    <w:p w:rsidR="00D64C21" w:rsidRDefault="00D64C21" w:rsidP="00D64C21">
      <w:pPr>
        <w:ind w:left="284"/>
        <w:jc w:val="both"/>
        <w:rPr>
          <w:sz w:val="24"/>
          <w:szCs w:val="24"/>
        </w:rPr>
      </w:pPr>
    </w:p>
    <w:p w:rsidR="00D64C21" w:rsidRDefault="00D64C21" w:rsidP="002B144D">
      <w:pPr>
        <w:numPr>
          <w:ilvl w:val="0"/>
          <w:numId w:val="28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p w:rsidR="00D64C21" w:rsidRDefault="00D64C21" w:rsidP="00D64C21">
      <w:pPr>
        <w:ind w:left="284"/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4"/>
        <w:gridCol w:w="2945"/>
        <w:gridCol w:w="3435"/>
      </w:tblGrid>
      <w:tr w:rsidR="00D64C21" w:rsidTr="00D64C21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21" w:rsidRDefault="00D64C2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podmienených záväzkov</w:t>
            </w:r>
          </w:p>
        </w:tc>
      </w:tr>
      <w:tr w:rsidR="00D64C21" w:rsidTr="00D64C21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D64C21" w:rsidTr="00D64C21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C21" w:rsidRDefault="00D64C21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D64C21" w:rsidRDefault="00D64C21" w:rsidP="00D64C21">
      <w:pPr>
        <w:jc w:val="center"/>
        <w:rPr>
          <w:b/>
          <w:sz w:val="24"/>
          <w:szCs w:val="24"/>
        </w:rPr>
      </w:pPr>
    </w:p>
    <w:p w:rsidR="00D50198" w:rsidRDefault="00D50198" w:rsidP="00D64C21">
      <w:pPr>
        <w:rPr>
          <w:b/>
          <w:sz w:val="24"/>
          <w:szCs w:val="24"/>
        </w:rPr>
      </w:pPr>
    </w:p>
    <w:p w:rsidR="00D64C21" w:rsidRDefault="00D64C21" w:rsidP="00D64C2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IX</w:t>
      </w:r>
    </w:p>
    <w:p w:rsidR="00D64C21" w:rsidRDefault="00D64C21" w:rsidP="00D64C2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D64C21" w:rsidRDefault="00D64C21" w:rsidP="00D64C21">
      <w:pPr>
        <w:jc w:val="center"/>
        <w:rPr>
          <w:b/>
          <w:sz w:val="24"/>
          <w:szCs w:val="24"/>
        </w:rPr>
      </w:pPr>
    </w:p>
    <w:p w:rsidR="00D64C21" w:rsidRDefault="00D64C21" w:rsidP="00D64C21">
      <w:pPr>
        <w:jc w:val="center"/>
        <w:rPr>
          <w:b/>
          <w:sz w:val="24"/>
          <w:szCs w:val="24"/>
        </w:rPr>
      </w:pPr>
    </w:p>
    <w:p w:rsidR="00D64C21" w:rsidRDefault="00D64C21" w:rsidP="00D64C21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D64C21" w:rsidRDefault="00D64C21" w:rsidP="00D64C21">
      <w:pPr>
        <w:jc w:val="both"/>
        <w:rPr>
          <w:sz w:val="24"/>
          <w:szCs w:val="24"/>
          <w:highlight w:val="yellow"/>
        </w:rPr>
      </w:pPr>
      <w:r>
        <w:rPr>
          <w:sz w:val="24"/>
          <w:szCs w:val="24"/>
        </w:rPr>
        <w:t>Rozpočet obce bol schválený obecným zastupit</w:t>
      </w:r>
      <w:r w:rsidR="006A035B">
        <w:rPr>
          <w:sz w:val="24"/>
          <w:szCs w:val="24"/>
        </w:rPr>
        <w:t>eľstvom dňa 09</w:t>
      </w:r>
      <w:r w:rsidR="00E745FF">
        <w:rPr>
          <w:sz w:val="24"/>
          <w:szCs w:val="24"/>
        </w:rPr>
        <w:t>.1</w:t>
      </w:r>
      <w:r w:rsidR="006A035B">
        <w:rPr>
          <w:sz w:val="24"/>
          <w:szCs w:val="24"/>
        </w:rPr>
        <w:t>1</w:t>
      </w:r>
      <w:r w:rsidR="00E745FF">
        <w:rPr>
          <w:sz w:val="24"/>
          <w:szCs w:val="24"/>
        </w:rPr>
        <w:t>.2023</w:t>
      </w:r>
      <w:r w:rsidR="006A035B">
        <w:rPr>
          <w:sz w:val="24"/>
          <w:szCs w:val="24"/>
        </w:rPr>
        <w:t xml:space="preserve">  uznesením č.25/23</w:t>
      </w:r>
    </w:p>
    <w:p w:rsidR="00D64C21" w:rsidRDefault="00D64C21" w:rsidP="00D64C21">
      <w:pPr>
        <w:jc w:val="both"/>
        <w:rPr>
          <w:sz w:val="24"/>
          <w:szCs w:val="24"/>
          <w:highlight w:val="yellow"/>
        </w:rPr>
      </w:pPr>
    </w:p>
    <w:p w:rsidR="00D64C21" w:rsidRDefault="00D64C21" w:rsidP="00D64C2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D64C21" w:rsidRDefault="00D64C21" w:rsidP="002B144D">
      <w:pPr>
        <w:numPr>
          <w:ilvl w:val="0"/>
          <w:numId w:val="2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D50198">
        <w:rPr>
          <w:sz w:val="24"/>
          <w:szCs w:val="24"/>
        </w:rPr>
        <w:t>24.09.2024</w:t>
      </w:r>
      <w:r>
        <w:rPr>
          <w:sz w:val="24"/>
          <w:szCs w:val="24"/>
        </w:rPr>
        <w:t xml:space="preserve"> uznesením č. 16/2</w:t>
      </w:r>
      <w:r w:rsidR="00D50198">
        <w:rPr>
          <w:sz w:val="24"/>
          <w:szCs w:val="24"/>
        </w:rPr>
        <w:t>4</w:t>
      </w:r>
    </w:p>
    <w:p w:rsidR="00D64C21" w:rsidRDefault="00D64C21" w:rsidP="002B144D">
      <w:pPr>
        <w:numPr>
          <w:ilvl w:val="0"/>
          <w:numId w:val="2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schválená dňa </w:t>
      </w:r>
      <w:r w:rsidR="00D50198">
        <w:rPr>
          <w:sz w:val="24"/>
          <w:szCs w:val="24"/>
        </w:rPr>
        <w:t>30.12.2024</w:t>
      </w:r>
      <w:r>
        <w:rPr>
          <w:sz w:val="24"/>
          <w:szCs w:val="24"/>
        </w:rPr>
        <w:t xml:space="preserve"> uznesením č. </w:t>
      </w:r>
      <w:r w:rsidR="00D50198">
        <w:rPr>
          <w:sz w:val="24"/>
          <w:szCs w:val="24"/>
        </w:rPr>
        <w:t>35/24</w:t>
      </w:r>
    </w:p>
    <w:p w:rsidR="00D64C21" w:rsidRDefault="00D64C21" w:rsidP="00D64C21">
      <w:pPr>
        <w:rPr>
          <w:b/>
          <w:sz w:val="24"/>
          <w:szCs w:val="24"/>
        </w:rPr>
      </w:pPr>
    </w:p>
    <w:p w:rsidR="00D64C21" w:rsidRDefault="00D64C21" w:rsidP="00D64C21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Z.z. o rozpočtových pravidlách územnej samosprávy a o zmene a doplnení niektorých zákonov v z.n.p. za bežné účtovné obdobie a bezprostredne predchádzajúce účtovné obdobie - </w:t>
      </w:r>
    </w:p>
    <w:p w:rsidR="00D64C21" w:rsidRDefault="00D64C21" w:rsidP="00D64C21">
      <w:pPr>
        <w:jc w:val="both"/>
        <w:rPr>
          <w:sz w:val="24"/>
          <w:szCs w:val="24"/>
        </w:rPr>
      </w:pPr>
    </w:p>
    <w:p w:rsidR="00D64C21" w:rsidRDefault="00D64C21" w:rsidP="00D64C21">
      <w:pPr>
        <w:jc w:val="both"/>
        <w:rPr>
          <w:sz w:val="24"/>
          <w:szCs w:val="24"/>
        </w:rPr>
      </w:pPr>
    </w:p>
    <w:p w:rsidR="00D64C21" w:rsidRDefault="00D64C21" w:rsidP="00D64C21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Zostatok sumy záväzku zo ŠFRB ku dňu 31.12.2023 je </w:t>
      </w:r>
      <w:r w:rsidR="00D50198">
        <w:rPr>
          <w:sz w:val="24"/>
          <w:szCs w:val="24"/>
        </w:rPr>
        <w:t>167 936,64,-</w:t>
      </w:r>
      <w:r>
        <w:rPr>
          <w:b/>
          <w:sz w:val="24"/>
          <w:szCs w:val="24"/>
        </w:rPr>
        <w:t xml:space="preserve"> EUR.</w:t>
      </w:r>
    </w:p>
    <w:p w:rsidR="00D64C21" w:rsidRDefault="00D64C21" w:rsidP="00D64C21">
      <w:pPr>
        <w:jc w:val="both"/>
        <w:rPr>
          <w:b/>
          <w:sz w:val="24"/>
          <w:szCs w:val="24"/>
        </w:rPr>
      </w:pPr>
    </w:p>
    <w:p w:rsidR="00D64C21" w:rsidRDefault="00D64C21" w:rsidP="00D64C21">
      <w:pPr>
        <w:jc w:val="both"/>
        <w:rPr>
          <w:sz w:val="24"/>
          <w:szCs w:val="24"/>
        </w:rPr>
      </w:pPr>
      <w:r>
        <w:rPr>
          <w:sz w:val="24"/>
          <w:szCs w:val="24"/>
        </w:rPr>
        <w:t>Ide o záväzok z úveru vo výške splátok úveru, ktorých úhrada je zahrnutá v cene ročného nájomného za obecné nájomné byty.</w:t>
      </w:r>
    </w:p>
    <w:p w:rsidR="00D64C21" w:rsidRDefault="00D64C21" w:rsidP="00D64C21">
      <w:pPr>
        <w:jc w:val="both"/>
        <w:rPr>
          <w:sz w:val="24"/>
          <w:szCs w:val="24"/>
        </w:rPr>
      </w:pPr>
    </w:p>
    <w:p w:rsidR="00D64C21" w:rsidRDefault="00D64C21" w:rsidP="00D64C21">
      <w:pPr>
        <w:jc w:val="both"/>
        <w:rPr>
          <w:sz w:val="24"/>
          <w:szCs w:val="24"/>
        </w:rPr>
      </w:pPr>
    </w:p>
    <w:p w:rsidR="00D64C21" w:rsidRDefault="00D64C21" w:rsidP="00D64C21">
      <w:pPr>
        <w:jc w:val="both"/>
        <w:rPr>
          <w:sz w:val="24"/>
          <w:szCs w:val="24"/>
        </w:rPr>
      </w:pPr>
    </w:p>
    <w:p w:rsidR="00D64C21" w:rsidRDefault="00D64C21" w:rsidP="00D64C21">
      <w:pPr>
        <w:jc w:val="both"/>
        <w:rPr>
          <w:sz w:val="24"/>
          <w:szCs w:val="24"/>
        </w:rPr>
      </w:pPr>
    </w:p>
    <w:p w:rsidR="00D64C21" w:rsidRDefault="00D64C21" w:rsidP="00D64C2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D64C21" w:rsidRDefault="00D64C21" w:rsidP="00D64C2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64C21" w:rsidRDefault="00D64C21" w:rsidP="00D64C2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D64C21" w:rsidRDefault="00D64C21" w:rsidP="00D64C21">
      <w:pPr>
        <w:jc w:val="center"/>
        <w:rPr>
          <w:b/>
          <w:sz w:val="28"/>
        </w:rPr>
      </w:pPr>
    </w:p>
    <w:p w:rsidR="00D64C21" w:rsidRDefault="00D64C21" w:rsidP="00D64C21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D64C21" w:rsidRDefault="00D64C21" w:rsidP="00D64C21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:rsidR="00D64C21" w:rsidRDefault="00D64C21" w:rsidP="00D64C21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D64C21" w:rsidRDefault="00D64C21" w:rsidP="00D64C21">
      <w:pPr>
        <w:jc w:val="both"/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Po 31. decembri </w:t>
      </w:r>
      <w:r w:rsidR="00D50198">
        <w:rPr>
          <w:iCs/>
          <w:sz w:val="24"/>
          <w:szCs w:val="24"/>
        </w:rPr>
        <w:t>2024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D50198">
        <w:rPr>
          <w:sz w:val="24"/>
          <w:szCs w:val="24"/>
        </w:rPr>
        <w:t>4</w:t>
      </w:r>
      <w:r>
        <w:rPr>
          <w:sz w:val="24"/>
          <w:szCs w:val="24"/>
        </w:rPr>
        <w:t xml:space="preserve">. </w:t>
      </w:r>
    </w:p>
    <w:p w:rsidR="00D64C21" w:rsidRDefault="00D64C21" w:rsidP="00D64C21">
      <w:pPr>
        <w:spacing w:line="360" w:lineRule="auto"/>
        <w:rPr>
          <w:b/>
          <w:sz w:val="24"/>
          <w:szCs w:val="24"/>
          <w:u w:val="single"/>
        </w:rPr>
      </w:pPr>
    </w:p>
    <w:p w:rsidR="00D64C21" w:rsidRDefault="00D64C21" w:rsidP="00D64C21">
      <w:pPr>
        <w:spacing w:line="360" w:lineRule="auto"/>
      </w:pPr>
      <w:r>
        <w:rPr>
          <w:sz w:val="24"/>
          <w:szCs w:val="24"/>
        </w:rPr>
        <w:t xml:space="preserve">V Dobrej, dňa  </w:t>
      </w:r>
      <w:r w:rsidR="0012182F">
        <w:rPr>
          <w:sz w:val="24"/>
          <w:szCs w:val="24"/>
        </w:rPr>
        <w:t>25</w:t>
      </w:r>
      <w:bookmarkStart w:id="0" w:name="_GoBack"/>
      <w:bookmarkEnd w:id="0"/>
      <w:r w:rsidR="00D50198">
        <w:rPr>
          <w:sz w:val="24"/>
          <w:szCs w:val="24"/>
        </w:rPr>
        <w:t>.03.2025</w:t>
      </w:r>
    </w:p>
    <w:p w:rsidR="00D64C21" w:rsidRDefault="00D64C21" w:rsidP="00D64C21"/>
    <w:p w:rsidR="00D64C21" w:rsidRDefault="00D64C21" w:rsidP="00D64C21"/>
    <w:p w:rsidR="00300BD7" w:rsidRDefault="00300BD7"/>
    <w:sectPr w:rsidR="00300BD7" w:rsidSect="005908BA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6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5"/>
  </w:num>
  <w:num w:numId="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4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4C21"/>
    <w:rsid w:val="0009580B"/>
    <w:rsid w:val="0012182F"/>
    <w:rsid w:val="00163650"/>
    <w:rsid w:val="001F7581"/>
    <w:rsid w:val="002B144D"/>
    <w:rsid w:val="00300BD7"/>
    <w:rsid w:val="003F25F6"/>
    <w:rsid w:val="00401CD8"/>
    <w:rsid w:val="004E726A"/>
    <w:rsid w:val="005908BA"/>
    <w:rsid w:val="006A035B"/>
    <w:rsid w:val="007B265A"/>
    <w:rsid w:val="009D7D0B"/>
    <w:rsid w:val="009F6A0A"/>
    <w:rsid w:val="00D50198"/>
    <w:rsid w:val="00D64C21"/>
    <w:rsid w:val="00E745FF"/>
    <w:rsid w:val="00FA71B0"/>
    <w:rsid w:val="00FC01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DD0003A-910A-4DD7-99BC-B3325848B7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4C2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semiHidden/>
    <w:rsid w:val="00D64C2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Hlavika">
    <w:name w:val="header"/>
    <w:basedOn w:val="Normlny"/>
    <w:link w:val="HlavikaChar"/>
    <w:semiHidden/>
    <w:unhideWhenUsed/>
    <w:rsid w:val="00D64C2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D64C2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D64C21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semiHidden/>
    <w:unhideWhenUsed/>
    <w:rsid w:val="00D64C2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D64C21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D64C21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D64C2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64C21"/>
    <w:pPr>
      <w:ind w:left="720"/>
      <w:contextualSpacing/>
    </w:pPr>
  </w:style>
  <w:style w:type="paragraph" w:customStyle="1" w:styleId="msonormal0">
    <w:name w:val="msonormal"/>
    <w:basedOn w:val="Normlny"/>
    <w:rsid w:val="00D64C21"/>
    <w:pPr>
      <w:spacing w:before="100" w:beforeAutospacing="1" w:after="100" w:afterAutospacing="1"/>
    </w:pPr>
    <w:rPr>
      <w:sz w:val="24"/>
      <w:szCs w:val="24"/>
    </w:rPr>
  </w:style>
  <w:style w:type="paragraph" w:customStyle="1" w:styleId="Zkladntext1">
    <w:name w:val="Základní text1"/>
    <w:rsid w:val="00D64C21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D64C21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D64C21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D64C21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D64C21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617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19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850</TotalTime>
  <Pages>1</Pages>
  <Words>4958</Words>
  <Characters>28262</Characters>
  <Application>Microsoft Office Word</Application>
  <DocSecurity>0</DocSecurity>
  <Lines>235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PC</dc:creator>
  <cp:keywords/>
  <dc:description/>
  <cp:lastModifiedBy>Tina PC</cp:lastModifiedBy>
  <cp:revision>7</cp:revision>
  <cp:lastPrinted>2025-03-25T10:31:00Z</cp:lastPrinted>
  <dcterms:created xsi:type="dcterms:W3CDTF">2025-03-03T09:42:00Z</dcterms:created>
  <dcterms:modified xsi:type="dcterms:W3CDTF">2025-03-25T13:41:00Z</dcterms:modified>
</cp:coreProperties>
</file>