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5850878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73D1C">
        <w:rPr>
          <w:rFonts w:ascii="Arial Narrow" w:hAnsi="Arial Narrow"/>
          <w:b/>
        </w:rPr>
        <w:t>2024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93E4E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3C88DC5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8EB5086" w:rsidR="00093E4E" w:rsidRPr="00755848" w:rsidRDefault="00093E4E" w:rsidP="00093E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LIGHTECH spoločnosť s ručením obmedzeným</w:t>
            </w:r>
          </w:p>
        </w:tc>
      </w:tr>
      <w:tr w:rsidR="00093E4E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25C6D44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04EC07FB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Vajnorská 90, 831 01 Bratislava</w:t>
            </w:r>
          </w:p>
        </w:tc>
      </w:tr>
      <w:tr w:rsidR="00093E4E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4C1D105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4FA283A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54A950F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FA32F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Dátum založenia 02.08.2000, vzniku 25.09.2000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F0684B8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4A5DAE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a projektová činnosť</w:t>
            </w:r>
          </w:p>
        </w:tc>
      </w:tr>
      <w:tr w:rsidR="00093E4E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3FE126D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6AEA0F60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C4BB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LIGHTECH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093E4E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1CE3EB3D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581E9FC4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73D1C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A17F98" w14:textId="7777777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A8A497" w14:textId="61DEAC4E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A73D1C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A73D1C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  <w:shd w:val="clear" w:color="auto" w:fill="auto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CE32BB" w14:textId="53945E6D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A543E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2976" w:type="dxa"/>
            <w:shd w:val="clear" w:color="auto" w:fill="auto"/>
          </w:tcPr>
          <w:p w14:paraId="4A7D10F8" w14:textId="2C33286D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 w:rsidR="00A7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560" w:type="dxa"/>
            <w:shd w:val="clear" w:color="auto" w:fill="auto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  <w:shd w:val="clear" w:color="auto" w:fill="auto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5BECE505" w14:textId="13122D88" w:rsidR="00093E4E" w:rsidRPr="00AA05D4" w:rsidRDefault="00A543E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2 108 371</w:t>
            </w:r>
          </w:p>
        </w:tc>
        <w:tc>
          <w:tcPr>
            <w:tcW w:w="2976" w:type="dxa"/>
            <w:shd w:val="clear" w:color="auto" w:fill="auto"/>
          </w:tcPr>
          <w:p w14:paraId="2A1AC69C" w14:textId="7B1B1A53" w:rsidR="00093E4E" w:rsidRPr="00AA05D4" w:rsidRDefault="00B4396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2 689 306</w:t>
            </w:r>
          </w:p>
        </w:tc>
        <w:tc>
          <w:tcPr>
            <w:tcW w:w="1560" w:type="dxa"/>
            <w:shd w:val="clear" w:color="auto" w:fill="auto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  <w:shd w:val="clear" w:color="auto" w:fill="auto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4ACFEBEE" w14:textId="7683BBDE" w:rsidR="00093E4E" w:rsidRPr="00AA05D4" w:rsidRDefault="00A543E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2 501 575</w:t>
            </w:r>
          </w:p>
        </w:tc>
        <w:tc>
          <w:tcPr>
            <w:tcW w:w="2976" w:type="dxa"/>
            <w:shd w:val="clear" w:color="auto" w:fill="auto"/>
          </w:tcPr>
          <w:p w14:paraId="259AD597" w14:textId="129F1077" w:rsidR="00093E4E" w:rsidRPr="00AA05D4" w:rsidRDefault="00B4396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2 420 068</w:t>
            </w:r>
          </w:p>
        </w:tc>
        <w:tc>
          <w:tcPr>
            <w:tcW w:w="1560" w:type="dxa"/>
            <w:shd w:val="clear" w:color="auto" w:fill="auto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  <w:shd w:val="clear" w:color="auto" w:fill="auto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061E71C" w14:textId="0FDEAC98" w:rsidR="00093E4E" w:rsidRPr="00AA05D4" w:rsidRDefault="00FF12BD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</w:p>
        </w:tc>
        <w:tc>
          <w:tcPr>
            <w:tcW w:w="2976" w:type="dxa"/>
            <w:shd w:val="clear" w:color="auto" w:fill="auto"/>
          </w:tcPr>
          <w:p w14:paraId="36EBFB48" w14:textId="2EF5FF14" w:rsidR="00093E4E" w:rsidRPr="00AA05D4" w:rsidRDefault="00BC63A3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</w:p>
        </w:tc>
        <w:tc>
          <w:tcPr>
            <w:tcW w:w="1560" w:type="dxa"/>
            <w:shd w:val="clear" w:color="auto" w:fill="auto"/>
          </w:tcPr>
          <w:p w14:paraId="1613D86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>Opatrenie č.MF/2337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70AE198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3E4E">
        <w:rPr>
          <w:rFonts w:ascii="Arial Narrow" w:hAnsi="Arial Narrow" w:cs="Arial Narrow"/>
          <w:sz w:val="22"/>
          <w:szCs w:val="22"/>
        </w:rPr>
        <w:t>28.06.202</w:t>
      </w:r>
      <w:r w:rsidR="00BC63A3">
        <w:rPr>
          <w:rFonts w:ascii="Arial Narrow" w:hAnsi="Arial Narrow" w:cs="Arial Narrow"/>
          <w:sz w:val="22"/>
          <w:szCs w:val="22"/>
        </w:rPr>
        <w:t>4</w:t>
      </w:r>
      <w:r w:rsidR="00FF12BD">
        <w:rPr>
          <w:rFonts w:ascii="Arial Narrow" w:hAnsi="Arial Narrow" w:cs="Arial Narrow"/>
          <w:sz w:val="22"/>
          <w:szCs w:val="22"/>
        </w:rPr>
        <w:t>.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2AEFEE78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BC63A3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BC63A3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BC63A3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476323D4" w:rsidR="00A84C9F" w:rsidRPr="00755848" w:rsidRDefault="00BC63A3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2299D295" w14:textId="566B560C" w:rsidR="00A84C9F" w:rsidRPr="00755848" w:rsidRDefault="00F768CB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0C5C60C3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Richard Kačík,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Eduard Kačík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399DB2C8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Richard Kačík,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Eduard Kačík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5FAFCC2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595FA1">
        <w:rPr>
          <w:rFonts w:ascii="Arial Narrow" w:hAnsi="Arial Narrow" w:cs="Arial Narrow"/>
          <w:sz w:val="22"/>
          <w:szCs w:val="22"/>
        </w:rPr>
        <w:t xml:space="preserve"> v roku 2020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 xml:space="preserve">kúpa podielu v spoločnosti </w:t>
      </w:r>
      <w:r w:rsidR="00595FA1">
        <w:rPr>
          <w:rFonts w:ascii="Arial Narrow" w:hAnsi="Arial Narrow" w:cs="Arial Narrow"/>
          <w:sz w:val="22"/>
          <w:szCs w:val="22"/>
        </w:rPr>
        <w:t>ENERGOLINE, s.r.o.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7114AE55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595FA1">
        <w:rPr>
          <w:rFonts w:ascii="Arial Narrow" w:hAnsi="Arial Narrow" w:cs="Arial Narrow"/>
          <w:sz w:val="22"/>
          <w:szCs w:val="22"/>
        </w:rPr>
        <w:t>10</w:t>
      </w:r>
      <w:r w:rsidR="00F5641C">
        <w:rPr>
          <w:rFonts w:ascii="Arial Narrow" w:hAnsi="Arial Narrow" w:cs="Arial Narrow"/>
          <w:sz w:val="22"/>
          <w:szCs w:val="22"/>
        </w:rPr>
        <w:t xml:space="preserve">0% na ZI v hodnote </w:t>
      </w:r>
      <w:r w:rsidR="00595FA1">
        <w:rPr>
          <w:rFonts w:ascii="Arial Narrow" w:hAnsi="Arial Narrow" w:cs="Arial Narrow"/>
          <w:sz w:val="22"/>
          <w:szCs w:val="22"/>
        </w:rPr>
        <w:t>890 013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66B6632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35796332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2020214086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0330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A25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5FA1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090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43EF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3D1C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396F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3A3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5F0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0E8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9F6"/>
    <w:rsid w:val="00E97221"/>
    <w:rsid w:val="00EA0DDC"/>
    <w:rsid w:val="00EA33CE"/>
    <w:rsid w:val="00EA7882"/>
    <w:rsid w:val="00EB0E71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68CB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2BD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2930</Words>
  <Characters>17804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6</cp:revision>
  <cp:lastPrinted>2015-07-22T08:26:00Z</cp:lastPrinted>
  <dcterms:created xsi:type="dcterms:W3CDTF">2025-04-06T10:50:00Z</dcterms:created>
  <dcterms:modified xsi:type="dcterms:W3CDTF">2025-04-06T10:56:00Z</dcterms:modified>
</cp:coreProperties>
</file>