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1A54" w:rsidRDefault="00553692">
      <w:pPr>
        <w:spacing w:after="163"/>
        <w:ind w:left="0" w:firstLine="0"/>
      </w:pPr>
      <w:r>
        <w:rPr>
          <w:b/>
        </w:rPr>
        <w:t xml:space="preserve">Poznámky </w:t>
      </w:r>
      <w:proofErr w:type="spellStart"/>
      <w:r>
        <w:rPr>
          <w:b/>
        </w:rPr>
        <w:t>Úč</w:t>
      </w:r>
      <w:proofErr w:type="spellEnd"/>
      <w:r>
        <w:rPr>
          <w:b/>
        </w:rPr>
        <w:t xml:space="preserve"> MÚJ 3 </w:t>
      </w:r>
      <w:r w:rsidR="00C67EDB">
        <w:rPr>
          <w:b/>
        </w:rPr>
        <w:t>–</w:t>
      </w:r>
      <w:r>
        <w:rPr>
          <w:b/>
        </w:rPr>
        <w:t xml:space="preserve"> 01</w:t>
      </w:r>
      <w:r w:rsidR="00C67EDB">
        <w:rPr>
          <w:b/>
        </w:rPr>
        <w:t xml:space="preserve"> za obdobie 1.1.202</w:t>
      </w:r>
      <w:r w:rsidR="00AB3B06">
        <w:rPr>
          <w:b/>
        </w:rPr>
        <w:t>4</w:t>
      </w:r>
      <w:r w:rsidR="00C67EDB">
        <w:rPr>
          <w:b/>
        </w:rPr>
        <w:t xml:space="preserve"> – 31.12.202</w:t>
      </w:r>
      <w:r w:rsidR="00AB3B06">
        <w:rPr>
          <w:b/>
        </w:rPr>
        <w:t>4</w:t>
      </w:r>
    </w:p>
    <w:p w:rsidR="000C1A54" w:rsidRDefault="00553692">
      <w:pPr>
        <w:ind w:left="-5" w:right="1467"/>
      </w:pPr>
      <w:r>
        <w:t xml:space="preserve">IČO: </w:t>
      </w:r>
      <w:r w:rsidR="0005320E">
        <w:t>54</w:t>
      </w:r>
      <w:r w:rsidR="008E76D0">
        <w:t>377340</w:t>
      </w:r>
    </w:p>
    <w:p w:rsidR="000C1A54" w:rsidRDefault="00553692">
      <w:pPr>
        <w:ind w:left="-5" w:right="1467"/>
      </w:pPr>
      <w:r>
        <w:t xml:space="preserve">DIČ: </w:t>
      </w:r>
      <w:r w:rsidR="0005320E">
        <w:t>2121</w:t>
      </w:r>
      <w:r w:rsidR="008E76D0">
        <w:t>734571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Všeobecné údaje</w:t>
      </w:r>
    </w:p>
    <w:p w:rsidR="000C1A54" w:rsidRDefault="00553692">
      <w:pPr>
        <w:spacing w:after="213"/>
        <w:ind w:left="-5" w:right="1467"/>
      </w:pPr>
      <w:r>
        <w:t>(1) Názov právnickej osoby a jej sídlo alebo meno a priezvisko fyzickej osoby.</w:t>
      </w:r>
    </w:p>
    <w:p w:rsidR="000C1A54" w:rsidRDefault="008E76D0">
      <w:pPr>
        <w:tabs>
          <w:tab w:val="center" w:pos="7684"/>
        </w:tabs>
        <w:spacing w:after="0"/>
        <w:ind w:left="0" w:firstLine="0"/>
      </w:pPr>
      <w:r>
        <w:rPr>
          <w:b/>
          <w:sz w:val="20"/>
        </w:rPr>
        <w:t>PA REAL</w:t>
      </w:r>
      <w:r w:rsidR="00553692">
        <w:rPr>
          <w:b/>
          <w:sz w:val="20"/>
        </w:rPr>
        <w:t xml:space="preserve"> s.r.o.</w:t>
      </w:r>
      <w:r w:rsidR="00553692">
        <w:rPr>
          <w:b/>
          <w:sz w:val="20"/>
        </w:rPr>
        <w:tab/>
      </w:r>
      <w:r w:rsidR="00553692">
        <w:rPr>
          <w:rFonts w:ascii="Times New Roman" w:eastAsia="Times New Roman" w:hAnsi="Times New Roman" w:cs="Times New Roman"/>
          <w:sz w:val="24"/>
        </w:rPr>
        <w:t xml:space="preserve">  </w:t>
      </w:r>
    </w:p>
    <w:p w:rsidR="000C1A54" w:rsidRDefault="00553692" w:rsidP="00553692">
      <w:pPr>
        <w:tabs>
          <w:tab w:val="center" w:pos="2966"/>
        </w:tabs>
        <w:spacing w:after="0"/>
        <w:ind w:left="0" w:firstLine="0"/>
      </w:pPr>
      <w:r>
        <w:rPr>
          <w:b/>
          <w:sz w:val="20"/>
        </w:rPr>
        <w:t xml:space="preserve">Sídlo: </w:t>
      </w:r>
      <w:r w:rsidR="008E76D0">
        <w:rPr>
          <w:b/>
          <w:sz w:val="20"/>
        </w:rPr>
        <w:t>Košická 52/A,</w:t>
      </w:r>
      <w:r w:rsidR="0005320E">
        <w:rPr>
          <w:b/>
          <w:sz w:val="20"/>
        </w:rPr>
        <w:t xml:space="preserve"> Bratislava 8</w:t>
      </w:r>
      <w:r w:rsidR="008E76D0">
        <w:rPr>
          <w:b/>
          <w:sz w:val="20"/>
        </w:rPr>
        <w:t>2</w:t>
      </w:r>
      <w:r w:rsidR="0005320E">
        <w:rPr>
          <w:b/>
          <w:sz w:val="20"/>
        </w:rPr>
        <w:t>1 0</w:t>
      </w:r>
      <w:r w:rsidR="008E76D0">
        <w:rPr>
          <w:b/>
          <w:sz w:val="20"/>
        </w:rPr>
        <w:t>8</w:t>
      </w:r>
      <w:r w:rsidR="0005320E">
        <w:rPr>
          <w:b/>
          <w:sz w:val="20"/>
        </w:rPr>
        <w:t xml:space="preserve"> 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...........................................................................................................................................</w:t>
      </w:r>
    </w:p>
    <w:p w:rsidR="000C1A54" w:rsidRDefault="00553692">
      <w:pPr>
        <w:ind w:left="-5" w:right="1467"/>
      </w:pPr>
      <w:r>
        <w:t>Informácie o prijatých postupoch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Informácia, či je účtovná závierka zostavená za splnenia predpokladu, že účtovná jednotka</w:t>
      </w:r>
    </w:p>
    <w:p w:rsidR="000C1A54" w:rsidRDefault="00553692">
      <w:pPr>
        <w:spacing w:after="163"/>
        <w:ind w:left="-5"/>
      </w:pPr>
      <w:r>
        <w:t xml:space="preserve">Spoločnosť </w:t>
      </w:r>
      <w:r w:rsidR="008E76D0">
        <w:rPr>
          <w:b/>
          <w:color w:val="2F5496"/>
          <w:sz w:val="20"/>
        </w:rPr>
        <w:t>PA REAL</w:t>
      </w:r>
      <w:r>
        <w:rPr>
          <w:b/>
          <w:color w:val="2F5496"/>
          <w:sz w:val="20"/>
        </w:rPr>
        <w:t xml:space="preserve"> s.r.o. </w:t>
      </w:r>
      <w:r>
        <w:rPr>
          <w:color w:val="2F5496"/>
        </w:rPr>
        <w:t>bude nepretržite pokračovať vo svojej činnosti.</w:t>
      </w:r>
    </w:p>
    <w:p w:rsidR="000C1A54" w:rsidRDefault="00553692">
      <w:pPr>
        <w:numPr>
          <w:ilvl w:val="0"/>
          <w:numId w:val="1"/>
        </w:numPr>
        <w:ind w:right="1467" w:hanging="330"/>
      </w:pPr>
      <w:r>
        <w:t>Spôsob oceňovania jednotlivých položiek majetku a záväzkov, a to</w:t>
      </w:r>
    </w:p>
    <w:p w:rsidR="000C1A54" w:rsidRDefault="00553692">
      <w:pPr>
        <w:numPr>
          <w:ilvl w:val="0"/>
          <w:numId w:val="2"/>
        </w:numPr>
        <w:spacing w:after="15" w:line="414" w:lineRule="auto"/>
        <w:ind w:right="1467" w:hanging="257"/>
      </w:pPr>
      <w:r>
        <w:t xml:space="preserve">dlhodobého nehmotného majetku, dlhodobého hmotného majetku a dlhodobého finančného majetku  </w:t>
      </w:r>
      <w:r>
        <w:rPr>
          <w:color w:val="2F5496"/>
        </w:rPr>
        <w:t>- v súlade so zákonom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zásob obstaraných kúpou, zásob vytvorených vlastnou činnosťou </w:t>
      </w:r>
      <w:r>
        <w:rPr>
          <w:color w:val="2F5496"/>
        </w:rPr>
        <w:t>- obstarávaciu cenou</w:t>
      </w:r>
    </w:p>
    <w:p w:rsidR="000C1A54" w:rsidRDefault="00553692">
      <w:pPr>
        <w:numPr>
          <w:ilvl w:val="0"/>
          <w:numId w:val="2"/>
        </w:numPr>
        <w:spacing w:after="163"/>
        <w:ind w:right="1467" w:hanging="257"/>
      </w:pPr>
      <w:r>
        <w:t xml:space="preserve">pohľadávok - </w:t>
      </w:r>
      <w:r>
        <w:rPr>
          <w:color w:val="2F5496"/>
        </w:rPr>
        <w:t xml:space="preserve">obstarávacou </w:t>
      </w:r>
      <w:proofErr w:type="spellStart"/>
      <w:r>
        <w:rPr>
          <w:color w:val="2F5496"/>
        </w:rPr>
        <w:t>cenou,vlastnými</w:t>
      </w:r>
      <w:proofErr w:type="spellEnd"/>
      <w:r>
        <w:rPr>
          <w:color w:val="2F5496"/>
        </w:rPr>
        <w:t xml:space="preserve"> nákladmi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krátkodobého finančného majetku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2"/>
        </w:numPr>
        <w:ind w:right="1467" w:hanging="257"/>
      </w:pPr>
      <w:r>
        <w:t xml:space="preserve">záväzkov vrátane rezerv, dlhopisov, pôžičiek a úverov </w:t>
      </w:r>
      <w:r>
        <w:rPr>
          <w:color w:val="2F5496"/>
        </w:rPr>
        <w:t>- obstarávacou cenou</w:t>
      </w:r>
    </w:p>
    <w:p w:rsidR="000C1A54" w:rsidRDefault="00553692">
      <w:pPr>
        <w:numPr>
          <w:ilvl w:val="0"/>
          <w:numId w:val="3"/>
        </w:numPr>
        <w:spacing w:after="0" w:line="421" w:lineRule="auto"/>
        <w:ind w:right="1467" w:hanging="330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 </w:t>
      </w:r>
      <w:r>
        <w:rPr>
          <w:color w:val="2F5496"/>
        </w:rPr>
        <w:t xml:space="preserve">-  podľa Zákona o </w:t>
      </w:r>
      <w:proofErr w:type="spellStart"/>
      <w:r>
        <w:rPr>
          <w:color w:val="2F5496"/>
        </w:rPr>
        <w:t>DzP</w:t>
      </w:r>
      <w:proofErr w:type="spellEnd"/>
      <w:r>
        <w:rPr>
          <w:color w:val="2F5496"/>
        </w:rPr>
        <w:t xml:space="preserve"> PO a Zákona o účtovníctve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after="15" w:line="414" w:lineRule="auto"/>
        <w:ind w:right="1467" w:hanging="330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 </w:t>
      </w:r>
      <w:r>
        <w:rPr>
          <w:color w:val="2F5496"/>
        </w:rPr>
        <w:t>- neboli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ind w:right="1467" w:hanging="330"/>
      </w:pPr>
      <w:r>
        <w:t xml:space="preserve">Informácie o dotáciách a ich oceňovanie v účtovníctve </w:t>
      </w:r>
      <w:r>
        <w:rPr>
          <w:color w:val="2F5496"/>
        </w:rPr>
        <w:t>- žiadne dotácie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3"/>
        </w:numPr>
        <w:spacing w:line="419" w:lineRule="auto"/>
        <w:ind w:right="1467" w:hanging="330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</w:t>
      </w:r>
      <w:r>
        <w:lastRenderedPageBreak/>
        <w:t xml:space="preserve">nevýznamných chýb minulých účtovných období v bežnom účtovnom období s uvedením vplyvu na výsledok hospodárenia bežného účtovného obdobia </w:t>
      </w:r>
      <w:r>
        <w:rPr>
          <w:color w:val="2F5496"/>
        </w:rPr>
        <w:t>- neboli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Informácie, ktoré vysvetľujú a dopĺňajú súvahu a výkaz ziskov a strát</w:t>
      </w:r>
    </w:p>
    <w:p w:rsidR="000C1A54" w:rsidRDefault="00553692">
      <w:pPr>
        <w:numPr>
          <w:ilvl w:val="0"/>
          <w:numId w:val="4"/>
        </w:numPr>
        <w:spacing w:after="0" w:line="419" w:lineRule="auto"/>
        <w:ind w:right="1467" w:hanging="330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</w:t>
      </w:r>
      <w:r>
        <w:rPr>
          <w:color w:val="2F5496"/>
        </w:rPr>
        <w:t>- žiadne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4"/>
        </w:numPr>
        <w:ind w:right="1467" w:hanging="330"/>
      </w:pPr>
      <w:r>
        <w:t>Informácie o záväzkoch, a to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záväzkov so zostatkovou dobou splatnosti dlhšou ako päť rokov - </w:t>
      </w:r>
      <w:r>
        <w:rPr>
          <w:color w:val="2F5496"/>
        </w:rPr>
        <w:t>firma nemá žiadne</w:t>
      </w:r>
    </w:p>
    <w:p w:rsidR="000C1A54" w:rsidRDefault="00553692">
      <w:pPr>
        <w:numPr>
          <w:ilvl w:val="0"/>
          <w:numId w:val="5"/>
        </w:numPr>
        <w:ind w:hanging="257"/>
      </w:pPr>
      <w:r>
        <w:t xml:space="preserve">celkovej sume zabezpečených záväzkov, opis a spôsoby zabezpečenia záväzkov </w:t>
      </w:r>
      <w:r>
        <w:rPr>
          <w:color w:val="2F5496"/>
        </w:rPr>
        <w:t>- firma nemá žiadne</w:t>
      </w:r>
    </w:p>
    <w:p w:rsidR="000C1A54" w:rsidRDefault="00553692">
      <w:pPr>
        <w:ind w:left="-5" w:right="1467"/>
      </w:pPr>
      <w:r>
        <w:t>(3) Informácie o orgánoch účtovnej jednotky, a to</w:t>
      </w:r>
    </w:p>
    <w:p w:rsidR="000C1A54" w:rsidRDefault="00553692">
      <w:pPr>
        <w:numPr>
          <w:ilvl w:val="0"/>
          <w:numId w:val="6"/>
        </w:numPr>
        <w:spacing w:after="0" w:line="421" w:lineRule="auto"/>
        <w:ind w:right="1944"/>
      </w:pPr>
      <w:r>
        <w:t>výške jednotlivých druhov záruk alebo iných zabezpečení poskytnutých pre členov štatutárneho orgánu, dozorného orgánu a iného orgánu účtovnej jednotky, a to v členení za jednotlivé orgány</w:t>
      </w:r>
    </w:p>
    <w:p w:rsidR="000C1A54" w:rsidRDefault="00553692">
      <w:pPr>
        <w:numPr>
          <w:ilvl w:val="0"/>
          <w:numId w:val="6"/>
        </w:numPr>
        <w:spacing w:after="15" w:line="414" w:lineRule="auto"/>
        <w:ind w:right="1944"/>
      </w:pPr>
      <w:r>
        <w:t>pôžičkách poskytnutých členom štatutárneho orgánu, dozorného orgánu a iného orgánu účtovnej jednotky a to</w:t>
      </w:r>
    </w:p>
    <w:p w:rsidR="000C1A54" w:rsidRDefault="00553692">
      <w:pPr>
        <w:numPr>
          <w:ilvl w:val="0"/>
          <w:numId w:val="7"/>
        </w:numPr>
        <w:spacing w:after="0" w:line="414" w:lineRule="auto"/>
        <w:ind w:right="2530"/>
      </w:pPr>
      <w:r>
        <w:t>celková suma poskytnutých pôžičiek k poslednému dňu účtovného obdobia v členení za jednotlivé orgány,</w:t>
      </w:r>
    </w:p>
    <w:p w:rsidR="000C1A54" w:rsidRDefault="00553692">
      <w:pPr>
        <w:numPr>
          <w:ilvl w:val="0"/>
          <w:numId w:val="7"/>
        </w:numPr>
        <w:spacing w:after="0" w:line="428" w:lineRule="auto"/>
        <w:ind w:right="2530"/>
      </w:pPr>
      <w:r>
        <w:t>celková suma splatených pôžičiek k poslednému dňu účtovného obdobia v členení za jednotlivé orgány</w:t>
      </w:r>
    </w:p>
    <w:p w:rsidR="000C1A54" w:rsidRDefault="00553692">
      <w:pPr>
        <w:spacing w:after="163"/>
        <w:ind w:left="-5"/>
      </w:pPr>
      <w:r>
        <w:rPr>
          <w:color w:val="2F5496"/>
        </w:rPr>
        <w:t>Neboli poskytnuté</w:t>
      </w:r>
    </w:p>
    <w:p w:rsidR="000C1A54" w:rsidRDefault="00553692">
      <w:pPr>
        <w:numPr>
          <w:ilvl w:val="0"/>
          <w:numId w:val="7"/>
        </w:numPr>
        <w:spacing w:after="0" w:line="421" w:lineRule="auto"/>
        <w:ind w:right="2530"/>
      </w:pPr>
      <w:r>
        <w:t xml:space="preserve">celková suma odpustených pôžičiek a odpísaných pôžičiek k poslednému dňu </w:t>
      </w:r>
      <w:proofErr w:type="spellStart"/>
      <w:r>
        <w:t>lavných</w:t>
      </w:r>
      <w:proofErr w:type="spellEnd"/>
      <w:r>
        <w:t xml:space="preserve"> podmienkach, na základe ktorých im boli záruky alebo iné zabezpečenie a pôžičky poskytnuté; pri pôžičkách sa uvádzajú úrokové sadzby - žiadne odpustené pôžičky</w:t>
      </w:r>
    </w:p>
    <w:p w:rsidR="000C1A54" w:rsidRDefault="00553692">
      <w:pPr>
        <w:spacing w:after="0" w:line="421" w:lineRule="auto"/>
        <w:ind w:left="-5" w:right="1771"/>
      </w:pPr>
      <w: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  <w:r>
        <w:rPr>
          <w:color w:val="2F5496"/>
        </w:rPr>
        <w:t>- neboli použité</w:t>
      </w:r>
    </w:p>
    <w:p w:rsidR="000C1A54" w:rsidRDefault="00553692">
      <w:pPr>
        <w:spacing w:after="178"/>
        <w:ind w:left="0" w:firstLine="0"/>
      </w:pPr>
      <w:r>
        <w:t xml:space="preserve"> </w:t>
      </w:r>
    </w:p>
    <w:p w:rsidR="000C1A54" w:rsidRDefault="00553692">
      <w:pPr>
        <w:ind w:left="-5" w:right="1467"/>
      </w:pPr>
      <w:r>
        <w:t>(5) Informácie o povinnostiach účtovnej jednotky, a to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15" w:line="419" w:lineRule="auto"/>
        <w:ind w:right="2481"/>
      </w:pPr>
      <w:r>
        <w:lastRenderedPageBreak/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  <w:r>
        <w:rPr>
          <w:color w:val="2F5496"/>
        </w:rPr>
        <w:t>- žiadne neeviduje</w:t>
      </w:r>
    </w:p>
    <w:p w:rsidR="000C1A54" w:rsidRDefault="00553692">
      <w:pPr>
        <w:spacing w:after="163"/>
        <w:ind w:left="0" w:firstLine="0"/>
      </w:pPr>
      <w:r>
        <w:t xml:space="preserve"> </w:t>
      </w:r>
    </w:p>
    <w:p w:rsidR="000C1A54" w:rsidRDefault="00553692">
      <w:pPr>
        <w:numPr>
          <w:ilvl w:val="0"/>
          <w:numId w:val="8"/>
        </w:numPr>
        <w:spacing w:after="0" w:line="419" w:lineRule="auto"/>
        <w:ind w:right="2481"/>
      </w:pPr>
      <w:r>
        <w:t>celkovej sume významných podmienených záväzkov, ktorými sa rozumie 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C1A54" w:rsidRDefault="00553692">
      <w:pPr>
        <w:spacing w:after="0" w:line="428" w:lineRule="auto"/>
        <w:ind w:left="-5" w:right="1467"/>
      </w:pPr>
      <w:r>
        <w:t>2. existujúca povinnosť, ktorá vznikla ako dôsledok minulej udalosti, ale ktorá sa nevykazuje v súvahe, pretože</w:t>
      </w:r>
    </w:p>
    <w:p w:rsidR="000C1A54" w:rsidRDefault="00553692">
      <w:pPr>
        <w:spacing w:after="15" w:line="414" w:lineRule="auto"/>
        <w:ind w:left="-5" w:right="1467"/>
      </w:pPr>
      <w:r>
        <w:t>2a. nie je pravdepodobné, že na splnenie tejto povinnosti bude potrebný úbytok ekonomických úžitkov, alebo</w:t>
      </w:r>
    </w:p>
    <w:p w:rsidR="000C1A54" w:rsidRDefault="00553692">
      <w:pPr>
        <w:ind w:left="-5" w:right="1467"/>
      </w:pPr>
      <w:r>
        <w:t>2b. výška tejto povinnosti sa nedá spoľahlivo oceniť,</w:t>
      </w:r>
    </w:p>
    <w:p w:rsidR="000C1A54" w:rsidRDefault="00553692">
      <w:pPr>
        <w:numPr>
          <w:ilvl w:val="0"/>
          <w:numId w:val="9"/>
        </w:numPr>
        <w:ind w:right="1932" w:hanging="244"/>
      </w:pPr>
      <w:r>
        <w:t>opise významných finančných povinností a významných podmienených záväzkov,</w:t>
      </w:r>
    </w:p>
    <w:p w:rsidR="000C1A54" w:rsidRDefault="00553692">
      <w:pPr>
        <w:numPr>
          <w:ilvl w:val="0"/>
          <w:numId w:val="9"/>
        </w:numPr>
        <w:spacing w:after="0" w:line="421" w:lineRule="auto"/>
        <w:ind w:right="1932" w:hanging="244"/>
      </w:pPr>
      <w:r>
        <w:t xml:space="preserve">celkovej sume významných finančných povinností a významných podmienených záväzkoch voči dcérskej účtovnej jednotke a účtovnej jednotke s podstatným vplyvom </w:t>
      </w:r>
      <w:r>
        <w:rPr>
          <w:color w:val="2F5496"/>
        </w:rPr>
        <w:t>– nenájdený</w:t>
      </w:r>
    </w:p>
    <w:p w:rsidR="000C1A54" w:rsidRDefault="00553692">
      <w:pPr>
        <w:spacing w:after="10" w:line="419" w:lineRule="auto"/>
        <w:ind w:left="-5" w:right="1895"/>
      </w:pPr>
      <w:r>
        <w:t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všetkých formách prijatej náhrady,</w:t>
      </w:r>
    </w:p>
    <w:p w:rsidR="000C1A54" w:rsidRDefault="00553692">
      <w:pPr>
        <w:numPr>
          <w:ilvl w:val="0"/>
          <w:numId w:val="10"/>
        </w:numPr>
        <w:ind w:right="1467" w:hanging="257"/>
      </w:pPr>
      <w:r>
        <w:t>účtovných zásadách použitých pri prideľovaní nákladov a výnosov,</w:t>
      </w:r>
    </w:p>
    <w:p w:rsidR="000C1A54" w:rsidRDefault="00553692">
      <w:pPr>
        <w:numPr>
          <w:ilvl w:val="0"/>
          <w:numId w:val="10"/>
        </w:numPr>
        <w:spacing w:line="428" w:lineRule="auto"/>
        <w:ind w:right="1467" w:hanging="257"/>
      </w:pPr>
      <w:r>
        <w:t xml:space="preserve">všetkých druhoch činností účtovnej jednotky </w:t>
      </w:r>
      <w:r>
        <w:rPr>
          <w:color w:val="2F5496"/>
        </w:rPr>
        <w:t xml:space="preserve">nie </w:t>
      </w:r>
      <w:proofErr w:type="spellStart"/>
      <w:r>
        <w:rPr>
          <w:color w:val="2F5496"/>
        </w:rPr>
        <w:t>su</w:t>
      </w:r>
      <w:proofErr w:type="spellEnd"/>
      <w:r>
        <w:rPr>
          <w:color w:val="2F5496"/>
        </w:rPr>
        <w:t xml:space="preserve"> žiadne</w:t>
      </w:r>
    </w:p>
    <w:sectPr w:rsidR="000C1A54" w:rsidSect="0007657E">
      <w:pgSz w:w="11900" w:h="16840"/>
      <w:pgMar w:top="740" w:right="851" w:bottom="901" w:left="84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E94B5A"/>
    <w:multiLevelType w:val="hybridMultilevel"/>
    <w:tmpl w:val="1D0A65C2"/>
    <w:lvl w:ilvl="0" w:tplc="27847472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DEEB1A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7B6777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0B8708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EC58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59276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DA8FB0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0A47E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42D09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2D44A0D"/>
    <w:multiLevelType w:val="hybridMultilevel"/>
    <w:tmpl w:val="1A78DE56"/>
    <w:lvl w:ilvl="0" w:tplc="42AE5D34">
      <w:start w:val="1"/>
      <w:numFmt w:val="lowerLetter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C694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AA80B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7418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9098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04A133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480F0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A44CD0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B4A559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365EFC"/>
    <w:multiLevelType w:val="hybridMultilevel"/>
    <w:tmpl w:val="47E48BBE"/>
    <w:lvl w:ilvl="0" w:tplc="8220AE26">
      <w:start w:val="3"/>
      <w:numFmt w:val="lowerLetter"/>
      <w:lvlText w:val="%1)"/>
      <w:lvlJc w:val="left"/>
      <w:pPr>
        <w:ind w:left="24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80FF2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29098F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C5E449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50C6F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D2896B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F2AD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81E06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95E6C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297F35C2"/>
    <w:multiLevelType w:val="hybridMultilevel"/>
    <w:tmpl w:val="1F3C8362"/>
    <w:lvl w:ilvl="0" w:tplc="A6F2033E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D3ADDB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D8A8D2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4F613D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8C70F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0FADF1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48B06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5ABF0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C64A81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66576B9"/>
    <w:multiLevelType w:val="hybridMultilevel"/>
    <w:tmpl w:val="D0363CE2"/>
    <w:lvl w:ilvl="0" w:tplc="19E8597A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C61F5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FCEC5E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C6FA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8BCF2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7665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070308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7DE8E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CA2DD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7865F80"/>
    <w:multiLevelType w:val="hybridMultilevel"/>
    <w:tmpl w:val="F9B67512"/>
    <w:lvl w:ilvl="0" w:tplc="D2406E92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24624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89C90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CBEE6C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4EA01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D8A46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5F293F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DC20A8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08A5C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45EE711B"/>
    <w:multiLevelType w:val="hybridMultilevel"/>
    <w:tmpl w:val="F10CD824"/>
    <w:lvl w:ilvl="0" w:tplc="64523BB6">
      <w:start w:val="3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EDCD8C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8AED0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738B5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B50A53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0A52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18620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3F6DE4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CE10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5B412464"/>
    <w:multiLevelType w:val="hybridMultilevel"/>
    <w:tmpl w:val="A7062F8A"/>
    <w:lvl w:ilvl="0" w:tplc="1548AD1A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00E20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08ACA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ED664D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6E6345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500999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30229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54231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296309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5CCC4D95"/>
    <w:multiLevelType w:val="hybridMultilevel"/>
    <w:tmpl w:val="2A5C8CC8"/>
    <w:lvl w:ilvl="0" w:tplc="70B2D0A8">
      <w:start w:val="1"/>
      <w:numFmt w:val="decimal"/>
      <w:lvlText w:val="(%1)"/>
      <w:lvlJc w:val="left"/>
      <w:pPr>
        <w:ind w:left="33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8763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A96E0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13A6EE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7CC2E3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42E2A9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A02C0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7629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7068D2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63EF0845"/>
    <w:multiLevelType w:val="hybridMultilevel"/>
    <w:tmpl w:val="EA16FCC6"/>
    <w:lvl w:ilvl="0" w:tplc="FCE478E4">
      <w:start w:val="1"/>
      <w:numFmt w:val="lowerLetter"/>
      <w:lvlText w:val="%1)"/>
      <w:lvlJc w:val="left"/>
      <w:pPr>
        <w:ind w:left="2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12E4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6282ED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2E37B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FE0A35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764A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8E67F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91623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98EA17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8"/>
  </w:num>
  <w:num w:numId="2">
    <w:abstractNumId w:val="7"/>
  </w:num>
  <w:num w:numId="3">
    <w:abstractNumId w:val="6"/>
  </w:num>
  <w:num w:numId="4">
    <w:abstractNumId w:val="3"/>
  </w:num>
  <w:num w:numId="5">
    <w:abstractNumId w:val="5"/>
  </w:num>
  <w:num w:numId="6">
    <w:abstractNumId w:val="0"/>
  </w:num>
  <w:num w:numId="7">
    <w:abstractNumId w:val="4"/>
  </w:num>
  <w:num w:numId="8">
    <w:abstractNumId w:val="1"/>
  </w:num>
  <w:num w:numId="9">
    <w:abstractNumId w:val="2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C1A54"/>
    <w:rsid w:val="0005320E"/>
    <w:rsid w:val="0007657E"/>
    <w:rsid w:val="000C1A54"/>
    <w:rsid w:val="001652CA"/>
    <w:rsid w:val="00501AB2"/>
    <w:rsid w:val="00553692"/>
    <w:rsid w:val="007229F0"/>
    <w:rsid w:val="008E76D0"/>
    <w:rsid w:val="009F4153"/>
    <w:rsid w:val="00AB3B06"/>
    <w:rsid w:val="00C67EDB"/>
    <w:rsid w:val="00E83EA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657E"/>
    <w:pPr>
      <w:spacing w:after="162"/>
      <w:ind w:left="10" w:hanging="10"/>
    </w:pPr>
    <w:rPr>
      <w:rFonts w:ascii="Arial CE" w:eastAsia="Arial CE" w:hAnsi="Arial CE" w:cs="Arial CE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805</Words>
  <Characters>4590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 Čulagová</dc:creator>
  <cp:lastModifiedBy>pavilion</cp:lastModifiedBy>
  <cp:revision>2</cp:revision>
  <dcterms:created xsi:type="dcterms:W3CDTF">2025-04-25T06:56:00Z</dcterms:created>
  <dcterms:modified xsi:type="dcterms:W3CDTF">2025-04-25T06:56:00Z</dcterms:modified>
</cp:coreProperties>
</file>