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EEE" w:rsidRPr="003754EA" w:rsidRDefault="00384EEE" w:rsidP="00AE2CCB">
      <w:pPr>
        <w:spacing w:after="0" w:line="240" w:lineRule="auto"/>
        <w:rPr>
          <w:b/>
          <w:sz w:val="28"/>
        </w:rPr>
      </w:pPr>
      <w:r w:rsidRPr="003754EA">
        <w:rPr>
          <w:b/>
          <w:sz w:val="28"/>
        </w:rPr>
        <w:t>POZNÁMKY</w:t>
      </w:r>
    </w:p>
    <w:p w:rsidR="00384EEE" w:rsidRPr="00715DB7" w:rsidRDefault="00384EEE" w:rsidP="00715DB7">
      <w:pPr>
        <w:spacing w:after="0" w:line="240" w:lineRule="auto"/>
        <w:jc w:val="center"/>
      </w:pPr>
      <w:r w:rsidRPr="00715DB7">
        <w:t>individuálnej účtovnej závierky</w:t>
      </w:r>
    </w:p>
    <w:p w:rsidR="00384EEE" w:rsidRPr="00715DB7" w:rsidRDefault="00384EEE" w:rsidP="00715DB7">
      <w:pPr>
        <w:spacing w:after="0" w:line="240" w:lineRule="auto"/>
        <w:jc w:val="center"/>
        <w:rPr>
          <w:i/>
          <w:sz w:val="18"/>
        </w:rPr>
      </w:pPr>
      <w:r w:rsidRPr="00715DB7">
        <w:rPr>
          <w:i/>
          <w:sz w:val="18"/>
        </w:rPr>
        <w:t>v celých eurách</w:t>
      </w:r>
    </w:p>
    <w:p w:rsidR="00715DB7" w:rsidRDefault="00715DB7" w:rsidP="00715DB7">
      <w:pPr>
        <w:spacing w:after="0" w:line="240" w:lineRule="auto"/>
        <w:jc w:val="center"/>
        <w:rPr>
          <w:i/>
          <w:sz w:val="20"/>
        </w:rPr>
      </w:pPr>
    </w:p>
    <w:p w:rsidR="00384EEE" w:rsidRDefault="00583C86" w:rsidP="00715DB7">
      <w:pPr>
        <w:spacing w:after="0"/>
        <w:jc w:val="center"/>
      </w:pPr>
      <w:r>
        <w:t>obdobie 01</w:t>
      </w:r>
      <w:r w:rsidR="0016410A">
        <w:t xml:space="preserve"> /2024</w:t>
      </w:r>
      <w:r w:rsidR="00620152">
        <w:t xml:space="preserve"> – </w:t>
      </w:r>
      <w:r w:rsidR="0016410A">
        <w:t>12 / 2024</w:t>
      </w:r>
    </w:p>
    <w:p w:rsidR="00384EEE" w:rsidRPr="00292387" w:rsidRDefault="00384EEE" w:rsidP="00384EEE">
      <w:pPr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I. Všeobecné údaje</w:t>
      </w:r>
    </w:p>
    <w:p w:rsidR="007A3360" w:rsidRPr="003754EA" w:rsidRDefault="00384EEE" w:rsidP="00715DB7">
      <w:pPr>
        <w:spacing w:after="0"/>
      </w:pPr>
      <w:r w:rsidRPr="003754EA">
        <w:t>1) Názov právnickej osoby a jej sídlo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c>
          <w:tcPr>
            <w:tcW w:w="10206" w:type="dxa"/>
          </w:tcPr>
          <w:p w:rsidR="00910EDC" w:rsidRDefault="00D37776" w:rsidP="003E5D7F">
            <w:r>
              <w:t>GRAN</w:t>
            </w:r>
            <w:r w:rsidR="006D4D98">
              <w:t xml:space="preserve"> </w:t>
            </w:r>
            <w:r w:rsidR="00CC5EF0">
              <w:t xml:space="preserve"> </w:t>
            </w:r>
            <w:r w:rsidR="00E063C6">
              <w:t xml:space="preserve"> s.r.o.</w:t>
            </w:r>
          </w:p>
          <w:p w:rsidR="0057686F" w:rsidRPr="003754EA" w:rsidRDefault="00D37776" w:rsidP="00D37776">
            <w:r>
              <w:t>SNP 246</w:t>
            </w:r>
            <w:r w:rsidR="006D4D98">
              <w:t xml:space="preserve">, </w:t>
            </w:r>
            <w:r>
              <w:t>04924 Vlachovo</w:t>
            </w:r>
          </w:p>
        </w:tc>
      </w:tr>
    </w:tbl>
    <w:p w:rsidR="00715DB7" w:rsidRPr="003754EA" w:rsidRDefault="00715DB7" w:rsidP="00715DB7">
      <w:pPr>
        <w:spacing w:after="0"/>
      </w:pPr>
    </w:p>
    <w:p w:rsidR="007A3360" w:rsidRPr="003754EA" w:rsidRDefault="007A3360" w:rsidP="00715DB7">
      <w:pPr>
        <w:spacing w:after="0"/>
      </w:pPr>
      <w:r w:rsidRPr="003754EA">
        <w:t>2) Údaje o konsolidovanom celku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1532"/>
        </w:trPr>
        <w:tc>
          <w:tcPr>
            <w:tcW w:w="10206" w:type="dxa"/>
          </w:tcPr>
          <w:p w:rsidR="007A3360" w:rsidRPr="003754EA" w:rsidRDefault="007A3360" w:rsidP="00715DB7">
            <w:r w:rsidRPr="003754EA">
              <w:t>a) Spoločnosť nie je súčasťou konsolidovaného celku.</w:t>
            </w:r>
          </w:p>
          <w:p w:rsidR="007A3360" w:rsidRPr="003754EA" w:rsidRDefault="007A3360" w:rsidP="00384EEE"/>
          <w:p w:rsidR="007A3360" w:rsidRPr="003754EA" w:rsidRDefault="007A3360" w:rsidP="00384EEE">
            <w:r w:rsidRPr="003754EA">
              <w:t>b)Spoločnosť nemá povinnosť vykonať konsolidovanú účtovnú závierku podľa § 22.</w:t>
            </w:r>
          </w:p>
          <w:p w:rsidR="007A3360" w:rsidRPr="003754EA" w:rsidRDefault="007A3360" w:rsidP="00384EEE">
            <w:r w:rsidRPr="003754EA">
              <w:t xml:space="preserve">    Spoločnosť nemá podiel v žiadnych </w:t>
            </w:r>
            <w:r w:rsidR="00750B6B" w:rsidRPr="003754EA">
              <w:t>dcérskych účtovných jednotkách.</w:t>
            </w:r>
          </w:p>
          <w:p w:rsidR="007A3360" w:rsidRPr="003754EA" w:rsidRDefault="007A3360" w:rsidP="00384EEE"/>
          <w:p w:rsidR="007A3360" w:rsidRPr="003754EA" w:rsidRDefault="007A3360" w:rsidP="00384EEE"/>
        </w:tc>
      </w:tr>
    </w:tbl>
    <w:p w:rsidR="00FC7BA3" w:rsidRPr="003754EA" w:rsidRDefault="004D7FEE" w:rsidP="00B263A0">
      <w:pPr>
        <w:spacing w:after="0" w:line="240" w:lineRule="auto"/>
      </w:pPr>
      <w:r>
        <w:rPr>
          <w:noProof/>
          <w:lang w:eastAsia="sk-SK"/>
        </w:rPr>
        <w:pict>
          <v:rect id="_x0000_s1026" style="position:absolute;margin-left:216.4pt;margin-top:10.2pt;width:85.9pt;height:22.3pt;z-index:251658240;mso-position-horizontal-relative:text;mso-position-vertical-relative:text">
            <v:textbox style="mso-next-textbox:#_x0000_s1026">
              <w:txbxContent>
                <w:p w:rsidR="007A3360" w:rsidRPr="00C439B2" w:rsidRDefault="00D37776" w:rsidP="00C439B2">
                  <w:r>
                    <w:t>15</w:t>
                  </w:r>
                </w:p>
              </w:txbxContent>
            </v:textbox>
          </v:rect>
        </w:pict>
      </w:r>
      <w:r w:rsidR="00010518">
        <w:t xml:space="preserve"> </w:t>
      </w:r>
      <w:r w:rsidR="002C18AE">
        <w:t xml:space="preserve"> </w:t>
      </w:r>
    </w:p>
    <w:p w:rsidR="00FC7BA3" w:rsidRPr="003754EA" w:rsidRDefault="007A3360" w:rsidP="00FC7BA3">
      <w:pPr>
        <w:spacing w:after="0"/>
      </w:pPr>
      <w:r w:rsidRPr="003754EA">
        <w:t>3) Priemerný prepočítaný počet zamestnancov</w:t>
      </w:r>
    </w:p>
    <w:p w:rsidR="00715DB7" w:rsidRPr="003754EA" w:rsidRDefault="007A3360" w:rsidP="00B263A0">
      <w:pPr>
        <w:spacing w:after="0" w:line="240" w:lineRule="auto"/>
      </w:pPr>
      <w:r w:rsidRPr="003754EA">
        <w:t xml:space="preserve">   </w:t>
      </w:r>
    </w:p>
    <w:p w:rsidR="007A3360" w:rsidRPr="00292387" w:rsidRDefault="007A3360" w:rsidP="00715DB7">
      <w:pPr>
        <w:spacing w:after="0"/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II. Informácie o prijatých postupoch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7685"/>
        </w:trPr>
        <w:tc>
          <w:tcPr>
            <w:tcW w:w="10206" w:type="dxa"/>
          </w:tcPr>
          <w:p w:rsidR="007A3360" w:rsidRPr="003754EA" w:rsidRDefault="007A3360" w:rsidP="00384EEE">
            <w:r w:rsidRPr="003754EA">
              <w:t xml:space="preserve">1)  Účtovná závierka bola zostavená za predpokladu nepretržitého trvania </w:t>
            </w:r>
            <w:r w:rsidR="00715DB7" w:rsidRPr="003754EA">
              <w:t>Spoločnosti.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2) Spoločnosť oceňuje majetok a záväzky ku dňu uskutočnenia účtovného prípadu.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- Ku dňu uskutočnenia účtovného prípadu oceňovala spoločnosť dlhodobý hmotný majetok, dlhodobý</w:t>
            </w:r>
            <w:r w:rsidR="00750B6B" w:rsidRPr="003754EA">
              <w:t xml:space="preserve"> hmotný majetok, dlhodobý nehmotný majetok a dlhodobý finančný majetok nadobudnutý kúpou obstarávacou cenou </w:t>
            </w:r>
          </w:p>
          <w:p w:rsidR="00750B6B" w:rsidRPr="003754EA" w:rsidRDefault="00750B6B" w:rsidP="00384EEE">
            <w:r w:rsidRPr="003754EA">
              <w:t>- Ku dňu uskutočnenia účtovného prípadu oceňovala spoločnosť menovitou hodnotou zásoby, pohľadávky, krátkodobý finančný majetok, záväzky (vrátane rezerv, dlhopisov, pôžičiek a úverov)</w:t>
            </w:r>
            <w:r w:rsidR="00715DB7" w:rsidRPr="003754EA">
              <w:t xml:space="preserve"> pri ich vzniku.</w:t>
            </w:r>
          </w:p>
          <w:p w:rsidR="00715DB7" w:rsidRPr="003754EA" w:rsidRDefault="00715DB7" w:rsidP="00384EEE"/>
          <w:p w:rsidR="00750B6B" w:rsidRPr="003754EA" w:rsidRDefault="00715DB7" w:rsidP="00384EEE">
            <w:r w:rsidRPr="003754EA">
              <w:t>3) Odpisový plán spoločnosti:</w:t>
            </w:r>
          </w:p>
          <w:p w:rsidR="00715DB7" w:rsidRPr="003754EA" w:rsidRDefault="00715DB7" w:rsidP="00292387"/>
          <w:p w:rsidR="00750B6B" w:rsidRPr="003754EA" w:rsidRDefault="00750B6B" w:rsidP="00384EEE">
            <w:r w:rsidRPr="003754EA">
              <w:t>- Nehmotný majetok, ktorého ocenenie sa rovná alebo je nižšie ako 2.400 EUR sa účtuje na ťarchu účtu 518-Ostatné služby.</w:t>
            </w:r>
          </w:p>
          <w:p w:rsidR="00750B6B" w:rsidRPr="003754EA" w:rsidRDefault="00750B6B" w:rsidP="00384EEE">
            <w:r w:rsidRPr="003754EA">
              <w:t>- Nehmotný majetok, ktorého ocenenie je vyššie, zaradí spoločnosť do dlhodobého nehmotného majetku.</w:t>
            </w:r>
          </w:p>
          <w:p w:rsidR="00750B6B" w:rsidRPr="003754EA" w:rsidRDefault="00750B6B" w:rsidP="00384EEE">
            <w:r w:rsidRPr="003754EA">
              <w:t xml:space="preserve">- Hmotný majetok , ktorého ocenenie sa rovná alebo je nižšie ako 1.700 EUR sa účtuje na ťarchu účtu 501-Spotreba materiálu. </w:t>
            </w:r>
          </w:p>
          <w:p w:rsidR="00750B6B" w:rsidRPr="003754EA" w:rsidRDefault="00750B6B" w:rsidP="00384EEE">
            <w:r w:rsidRPr="003754EA">
              <w:t>- Hmotný majetok, ktorého ocenenie je vyššie, zaradí spoločnosť do dlhodobého hmotného majetku.</w:t>
            </w:r>
          </w:p>
          <w:p w:rsidR="0074497E" w:rsidRPr="003754EA" w:rsidRDefault="00750B6B" w:rsidP="00384EEE">
            <w:r w:rsidRPr="003754EA">
              <w:t>Spoločnosť stanovila interným predpisom, že účtovné odpisy dlhodobého majetku sa rovnajú daňovým odpisom.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>4) Spoločnosť v sledovanom účtovnom období uskutočnila nasledovnú zmenu účtovných zásad a účtovných metód:</w:t>
            </w:r>
          </w:p>
          <w:p w:rsidR="0074497E" w:rsidRPr="003754EA" w:rsidRDefault="0074497E" w:rsidP="00384EEE">
            <w:r w:rsidRPr="003754EA">
              <w:t xml:space="preserve">     Zmena typu účtovnej závierky – zmena typu účtovnej jedn</w:t>
            </w:r>
            <w:r w:rsidR="00715DB7" w:rsidRPr="003754EA">
              <w:t>otky na mikro účtovnú jednotku.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 xml:space="preserve">5) Spoločnosť v sledovanom období neúčtovala a neprijala </w:t>
            </w:r>
            <w:r w:rsidR="00715DB7" w:rsidRPr="003754EA">
              <w:t>žiadne dotácie.</w:t>
            </w:r>
          </w:p>
          <w:p w:rsidR="00715DB7" w:rsidRPr="003754EA" w:rsidRDefault="00715DB7" w:rsidP="00384EEE"/>
          <w:p w:rsidR="007A3360" w:rsidRPr="003754EA" w:rsidRDefault="0074497E" w:rsidP="00384EEE">
            <w:r w:rsidRPr="003754EA">
              <w:t>6) Spoločnosť v sledovanom období neúčtovala o významných opravách chýb minulých účtovných období.</w:t>
            </w:r>
          </w:p>
        </w:tc>
      </w:tr>
    </w:tbl>
    <w:p w:rsidR="001C2842" w:rsidRDefault="001C2842" w:rsidP="00384EEE"/>
    <w:tbl>
      <w:tblPr>
        <w:tblW w:w="935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020"/>
        <w:gridCol w:w="1020"/>
        <w:gridCol w:w="1020"/>
        <w:gridCol w:w="1020"/>
        <w:gridCol w:w="1020"/>
        <w:gridCol w:w="1020"/>
        <w:gridCol w:w="1020"/>
        <w:gridCol w:w="1105"/>
        <w:gridCol w:w="1105"/>
      </w:tblGrid>
      <w:tr w:rsidR="001C2842" w:rsidRPr="001C2842" w:rsidTr="001C2842">
        <w:trPr>
          <w:trHeight w:val="555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III. Informácie, ktoré vysvetľujú a dopĺňajú súvahu a výkaz ziskov a strát</w:t>
            </w:r>
          </w:p>
        </w:tc>
      </w:tr>
      <w:tr w:rsidR="001C2842" w:rsidRPr="001C2842" w:rsidTr="001C2842">
        <w:trPr>
          <w:trHeight w:val="45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  <w:t>1) Informácie o sume a dôvodoch vzniku jednotlivých položiek nákladov alebo výnosov, ktoré majú výnimočný rozsah alebo výskyt</w:t>
            </w: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2842" w:rsidRPr="001C2842" w:rsidRDefault="001C2842" w:rsidP="00CC3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Spoločnosť v sledovanom období neúč</w:t>
            </w:r>
            <w:r w:rsidR="00CC3B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to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vala o nákladoch alebo výnosoch, ktoré majú výnimočný rozsah alebo výskyt (predaj podniku, živelné pohromy a podobne)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84"/>
        </w:trPr>
        <w:tc>
          <w:tcPr>
            <w:tcW w:w="935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2) Informácie o záväzkoch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záväzkov so zostatkovou dobou splatnosti dlhšou ako päť rokov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09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Formy zabezpečenia záväzku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Suma zabezpečeného záväzku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ručením</w:t>
            </w:r>
          </w:p>
        </w:tc>
        <w:tc>
          <w:tcPr>
            <w:tcW w:w="2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zmluvnou pokutou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prevod práva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34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Zabezpečovacie postúpenie pohľadávky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Iná forma zabezpečenia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3) Informácie o vlastných akciách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Spoločnosť počas účtovného obdobia nenadobudla ani nepreviedla vlastné akcie.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20"/>
        </w:trPr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menovitá hodnota vlastných akcií držaných k poslednému dňu účtovného obdobia</w:t>
            </w:r>
          </w:p>
        </w:tc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hodnota nadobudnutia vla</w:t>
            </w:r>
            <w:r w:rsidR="00CC3B2F">
              <w:rPr>
                <w:rFonts w:ascii="Calibri" w:eastAsia="Times New Roman" w:hAnsi="Calibri" w:cs="Calibri"/>
                <w:color w:val="000000"/>
                <w:lang w:eastAsia="sk-SK"/>
              </w:rPr>
              <w:t>stných akcií držaných k posledné</w:t>
            </w: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mu dňu účtovného obdobia</w:t>
            </w:r>
          </w:p>
        </w:tc>
        <w:tc>
          <w:tcPr>
            <w:tcW w:w="323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Podiel na upísanom základnom imaní v %</w:t>
            </w:r>
          </w:p>
        </w:tc>
      </w:tr>
      <w:tr w:rsidR="001C2842" w:rsidRPr="001C2842" w:rsidTr="001C2842">
        <w:trPr>
          <w:trHeight w:val="37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3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1C2842" w:rsidRDefault="001C2842">
      <w:r>
        <w:lastRenderedPageBreak/>
        <w:br w:type="page"/>
      </w:r>
    </w:p>
    <w:tbl>
      <w:tblPr>
        <w:tblW w:w="829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870"/>
        <w:gridCol w:w="869"/>
        <w:gridCol w:w="869"/>
        <w:gridCol w:w="869"/>
        <w:gridCol w:w="760"/>
        <w:gridCol w:w="757"/>
        <w:gridCol w:w="820"/>
        <w:gridCol w:w="734"/>
        <w:gridCol w:w="960"/>
        <w:gridCol w:w="840"/>
      </w:tblGrid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lastRenderedPageBreak/>
              <w:t>4) Informácie o orgánoch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Spoločnosť v sledovanom období neposkytla žiadnym riadiacim alebo kontrolných orgánom spoločnosti záruky,</w:t>
            </w: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pôžičky alebo iné zabezpečenia, finančné prostriedky alebo iné plnenia.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9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Štatutárny orgán</w:t>
            </w:r>
          </w:p>
        </w:tc>
        <w:tc>
          <w:tcPr>
            <w:tcW w:w="15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Dozorný orgán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Iný orgán</w:t>
            </w:r>
          </w:p>
        </w:tc>
      </w:tr>
      <w:tr w:rsidR="001C2842" w:rsidRPr="001C2842" w:rsidTr="001C2842">
        <w:trPr>
          <w:trHeight w:val="720"/>
        </w:trPr>
        <w:tc>
          <w:tcPr>
            <w:tcW w:w="3477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</w:tr>
      <w:tr w:rsidR="001C2842" w:rsidRPr="001C2842" w:rsidTr="001C2842">
        <w:trPr>
          <w:trHeight w:val="360"/>
        </w:trPr>
        <w:tc>
          <w:tcPr>
            <w:tcW w:w="3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poskytnutých pôžičiek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splatených pôžičiek k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poslednému dňu 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odpustených pôžičiek 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odpisových pôžičiek k poslednému dňu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7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Poskytnuté preddavky na budúce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mzdy a platy, odmeny, prémie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záruk podľa jednotlivých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 xml:space="preserve">druhov záruk (záruky, </w:t>
            </w:r>
            <w:proofErr w:type="spellStart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grancie</w:t>
            </w:r>
            <w:proofErr w:type="spellEnd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, ručenie na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zmenke, ručenie za pôžičku, hypotéku)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5) informácie o povinnostiach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a) Spoločnosť nemá žiadne finančné povinnosti, ktoré sa nevykazujú v súvahe.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6497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b) Spoločnosť nemá vedomosť o žiadnych podmienených záväzkoch spoločnosti.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e) Spoločnosť neeviduje ani neúčtuje o žiadnych významných povinnostiach vyplývajúcich z dôchodkových programov</w:t>
            </w: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br/>
              <w:t xml:space="preserve"> pre zamestnancov.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27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7A3360" w:rsidRPr="003754EA" w:rsidRDefault="007A3360" w:rsidP="00384EEE"/>
    <w:sectPr w:rsidR="007A3360" w:rsidRPr="003754EA" w:rsidSect="00B263A0">
      <w:headerReference w:type="default" r:id="rId8"/>
      <w:footerReference w:type="default" r:id="rId9"/>
      <w:pgSz w:w="11906" w:h="16838"/>
      <w:pgMar w:top="794" w:right="794" w:bottom="794" w:left="794" w:header="709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344D" w:rsidRDefault="0083344D" w:rsidP="00384EEE">
      <w:pPr>
        <w:spacing w:after="0" w:line="240" w:lineRule="auto"/>
      </w:pPr>
      <w:r>
        <w:separator/>
      </w:r>
    </w:p>
  </w:endnote>
  <w:endnote w:type="continuationSeparator" w:id="0">
    <w:p w:rsidR="0083344D" w:rsidRDefault="0083344D" w:rsidP="00384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04237245"/>
      <w:docPartObj>
        <w:docPartGallery w:val="Page Numbers (Bottom of Page)"/>
        <w:docPartUnique/>
      </w:docPartObj>
    </w:sdtPr>
    <w:sdtContent>
      <w:p w:rsidR="0074497E" w:rsidRDefault="00FC7BA3">
        <w:pPr>
          <w:pStyle w:val="Pta"/>
          <w:jc w:val="right"/>
        </w:pPr>
        <w:r>
          <w:t xml:space="preserve">  </w:t>
        </w:r>
        <w:r w:rsidR="004D7FEE" w:rsidRPr="0074497E">
          <w:rPr>
            <w:b/>
          </w:rPr>
          <w:fldChar w:fldCharType="begin"/>
        </w:r>
        <w:r w:rsidR="0074497E" w:rsidRPr="0074497E">
          <w:rPr>
            <w:b/>
          </w:rPr>
          <w:instrText xml:space="preserve"> PAGE   \* MERGEFORMAT </w:instrText>
        </w:r>
        <w:r w:rsidR="004D7FEE" w:rsidRPr="0074497E">
          <w:rPr>
            <w:b/>
          </w:rPr>
          <w:fldChar w:fldCharType="separate"/>
        </w:r>
        <w:r w:rsidR="00D37776">
          <w:rPr>
            <w:b/>
            <w:noProof/>
          </w:rPr>
          <w:t>4</w:t>
        </w:r>
        <w:r w:rsidR="004D7FEE" w:rsidRPr="0074497E">
          <w:rPr>
            <w:b/>
          </w:rPr>
          <w:fldChar w:fldCharType="end"/>
        </w:r>
      </w:p>
    </w:sdtContent>
  </w:sdt>
  <w:p w:rsidR="00384EEE" w:rsidRPr="0074497E" w:rsidRDefault="00384EEE" w:rsidP="0074497E">
    <w:pPr>
      <w:pStyle w:val="Pta"/>
      <w:jc w:val="center"/>
      <w:rPr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344D" w:rsidRDefault="0083344D" w:rsidP="00384EEE">
      <w:pPr>
        <w:spacing w:after="0" w:line="240" w:lineRule="auto"/>
      </w:pPr>
      <w:r>
        <w:separator/>
      </w:r>
    </w:p>
  </w:footnote>
  <w:footnote w:type="continuationSeparator" w:id="0">
    <w:p w:rsidR="0083344D" w:rsidRDefault="0083344D" w:rsidP="00384E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B27" w:rsidRPr="00750DF0" w:rsidRDefault="004D7FEE" w:rsidP="006E4B27">
    <w:r>
      <w:rPr>
        <w:noProof/>
        <w:lang w:eastAsia="sk-SK"/>
      </w:rPr>
      <w:pict>
        <v:rect id="_x0000_s2051" style="position:absolute;margin-left:343.05pt;margin-top:-.3pt;width:69.1pt;height:26.15pt;z-index:251659264">
          <v:textbox style="mso-next-textbox:#_x0000_s2051">
            <w:txbxContent>
              <w:p w:rsidR="00D957F7" w:rsidRDefault="00D37776">
                <w:r>
                  <w:t>36817627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3" style="position:absolute;margin-left:447.95pt;margin-top:-.3pt;width:78.35pt;height:21.15pt;z-index:251660288">
          <v:textbox style="mso-next-textbox:#_x0000_s2053">
            <w:txbxContent>
              <w:p w:rsidR="00D76BEE" w:rsidRPr="00A70695" w:rsidRDefault="00D37776" w:rsidP="00A70695">
                <w:r>
                  <w:t>2022440189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0" style="position:absolute;margin-left:-1.2pt;margin-top:-2.5pt;width:134.75pt;height:18.75pt;z-index:251658240">
          <v:textbox style="mso-next-textbox:#_x0000_s2050">
            <w:txbxContent>
              <w:p w:rsidR="00384EEE" w:rsidRDefault="00384EEE">
                <w:r>
                  <w:t xml:space="preserve">Poznámky </w:t>
                </w:r>
                <w:proofErr w:type="spellStart"/>
                <w:r>
                  <w:t>Úč</w:t>
                </w:r>
                <w:proofErr w:type="spellEnd"/>
                <w:r>
                  <w:t xml:space="preserve"> </w:t>
                </w:r>
                <w:r w:rsidR="00FC7BA3">
                  <w:t xml:space="preserve"> </w:t>
                </w:r>
                <w:r>
                  <w:t>MUJ 3 - 01 0101</w:t>
                </w:r>
              </w:p>
            </w:txbxContent>
          </v:textbox>
        </v:rect>
      </w:pict>
    </w:r>
    <w:r w:rsidR="008A5371">
      <w:t>558122955</w:t>
    </w:r>
    <w:r w:rsidR="00384EEE">
      <w:tab/>
    </w:r>
    <w:r w:rsidR="003754EA">
      <w:t xml:space="preserve">          </w:t>
    </w:r>
    <w:r w:rsidR="00B263A0">
      <w:t xml:space="preserve">   </w:t>
    </w:r>
    <w:r w:rsidR="003754EA">
      <w:t xml:space="preserve"> </w:t>
    </w:r>
    <w:r w:rsidR="00B263A0">
      <w:t xml:space="preserve">       IČO</w:t>
    </w:r>
    <w:r w:rsidR="00FC7BA3">
      <w:t xml:space="preserve">                                </w:t>
    </w:r>
  </w:p>
  <w:p w:rsidR="00384EEE" w:rsidRDefault="00384EEE" w:rsidP="00384EEE">
    <w:pPr>
      <w:pStyle w:val="Hlavika"/>
      <w:tabs>
        <w:tab w:val="clear" w:pos="4536"/>
        <w:tab w:val="clear" w:pos="9072"/>
        <w:tab w:val="left" w:pos="5445"/>
        <w:tab w:val="left" w:pos="8100"/>
      </w:tabs>
    </w:pPr>
    <w:r>
      <w:t>DIČ</w:t>
    </w:r>
  </w:p>
  <w:p w:rsidR="00384EEE" w:rsidRDefault="00384EE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F67163"/>
    <w:multiLevelType w:val="hybridMultilevel"/>
    <w:tmpl w:val="BAC228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576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84EEE"/>
    <w:rsid w:val="00010518"/>
    <w:rsid w:val="00021AF3"/>
    <w:rsid w:val="000426D4"/>
    <w:rsid w:val="000635CD"/>
    <w:rsid w:val="0007083C"/>
    <w:rsid w:val="0007442C"/>
    <w:rsid w:val="000A40CF"/>
    <w:rsid w:val="000C67B3"/>
    <w:rsid w:val="000D30E1"/>
    <w:rsid w:val="000E540C"/>
    <w:rsid w:val="00105FFC"/>
    <w:rsid w:val="00146C3D"/>
    <w:rsid w:val="00150246"/>
    <w:rsid w:val="0015178B"/>
    <w:rsid w:val="001558F4"/>
    <w:rsid w:val="00162A07"/>
    <w:rsid w:val="0016410A"/>
    <w:rsid w:val="001657DA"/>
    <w:rsid w:val="001700FC"/>
    <w:rsid w:val="00190F7E"/>
    <w:rsid w:val="001A06E4"/>
    <w:rsid w:val="001A779B"/>
    <w:rsid w:val="001B6020"/>
    <w:rsid w:val="001C2842"/>
    <w:rsid w:val="001D1D2F"/>
    <w:rsid w:val="001D3D46"/>
    <w:rsid w:val="001D6511"/>
    <w:rsid w:val="001E3B10"/>
    <w:rsid w:val="001E7591"/>
    <w:rsid w:val="0020712A"/>
    <w:rsid w:val="002448F3"/>
    <w:rsid w:val="002530B7"/>
    <w:rsid w:val="00253246"/>
    <w:rsid w:val="00256D96"/>
    <w:rsid w:val="00266565"/>
    <w:rsid w:val="0027225E"/>
    <w:rsid w:val="00273F1D"/>
    <w:rsid w:val="00283977"/>
    <w:rsid w:val="00283DFA"/>
    <w:rsid w:val="00287CDE"/>
    <w:rsid w:val="00292387"/>
    <w:rsid w:val="00292819"/>
    <w:rsid w:val="002A3801"/>
    <w:rsid w:val="002C18AE"/>
    <w:rsid w:val="002E2D58"/>
    <w:rsid w:val="002F5DC6"/>
    <w:rsid w:val="00304B24"/>
    <w:rsid w:val="00321135"/>
    <w:rsid w:val="003277D5"/>
    <w:rsid w:val="00331D40"/>
    <w:rsid w:val="00372681"/>
    <w:rsid w:val="003754EA"/>
    <w:rsid w:val="0038380A"/>
    <w:rsid w:val="00384EEE"/>
    <w:rsid w:val="003A7049"/>
    <w:rsid w:val="003B0275"/>
    <w:rsid w:val="003C00BD"/>
    <w:rsid w:val="003C5F9D"/>
    <w:rsid w:val="003D0FB4"/>
    <w:rsid w:val="003D1853"/>
    <w:rsid w:val="003E5D7F"/>
    <w:rsid w:val="003F7A56"/>
    <w:rsid w:val="0042352A"/>
    <w:rsid w:val="00443065"/>
    <w:rsid w:val="004517EE"/>
    <w:rsid w:val="004567E8"/>
    <w:rsid w:val="00456964"/>
    <w:rsid w:val="0047050E"/>
    <w:rsid w:val="00471279"/>
    <w:rsid w:val="00471F2A"/>
    <w:rsid w:val="0048044B"/>
    <w:rsid w:val="00484401"/>
    <w:rsid w:val="00485651"/>
    <w:rsid w:val="004873AC"/>
    <w:rsid w:val="00493F4F"/>
    <w:rsid w:val="00495972"/>
    <w:rsid w:val="004D7FEE"/>
    <w:rsid w:val="0052565A"/>
    <w:rsid w:val="00531834"/>
    <w:rsid w:val="0053463B"/>
    <w:rsid w:val="005420A5"/>
    <w:rsid w:val="0054754A"/>
    <w:rsid w:val="00565031"/>
    <w:rsid w:val="0057686F"/>
    <w:rsid w:val="00576E51"/>
    <w:rsid w:val="005830A2"/>
    <w:rsid w:val="00583C86"/>
    <w:rsid w:val="00583DD1"/>
    <w:rsid w:val="005B154F"/>
    <w:rsid w:val="005D6FE6"/>
    <w:rsid w:val="005E5D16"/>
    <w:rsid w:val="005F6BF9"/>
    <w:rsid w:val="006119B9"/>
    <w:rsid w:val="00620152"/>
    <w:rsid w:val="00637499"/>
    <w:rsid w:val="006465D7"/>
    <w:rsid w:val="00657793"/>
    <w:rsid w:val="006601C2"/>
    <w:rsid w:val="00664FC1"/>
    <w:rsid w:val="0067751F"/>
    <w:rsid w:val="006808AD"/>
    <w:rsid w:val="00681FF6"/>
    <w:rsid w:val="006963FF"/>
    <w:rsid w:val="00696A08"/>
    <w:rsid w:val="006A7EA7"/>
    <w:rsid w:val="006B1001"/>
    <w:rsid w:val="006D0B16"/>
    <w:rsid w:val="006D4D98"/>
    <w:rsid w:val="006E28D9"/>
    <w:rsid w:val="006E4B27"/>
    <w:rsid w:val="006F5A00"/>
    <w:rsid w:val="00715D92"/>
    <w:rsid w:val="00715DB7"/>
    <w:rsid w:val="00725D49"/>
    <w:rsid w:val="00734DAD"/>
    <w:rsid w:val="0073501D"/>
    <w:rsid w:val="007354C2"/>
    <w:rsid w:val="0074497E"/>
    <w:rsid w:val="00750B6B"/>
    <w:rsid w:val="00750DF0"/>
    <w:rsid w:val="0076286F"/>
    <w:rsid w:val="007740C4"/>
    <w:rsid w:val="007858FF"/>
    <w:rsid w:val="00792117"/>
    <w:rsid w:val="007A3360"/>
    <w:rsid w:val="007A3C63"/>
    <w:rsid w:val="007C112B"/>
    <w:rsid w:val="007D4E51"/>
    <w:rsid w:val="007F7B24"/>
    <w:rsid w:val="00833119"/>
    <w:rsid w:val="0083344D"/>
    <w:rsid w:val="0083435F"/>
    <w:rsid w:val="008646B2"/>
    <w:rsid w:val="00873B1A"/>
    <w:rsid w:val="0088267F"/>
    <w:rsid w:val="00884019"/>
    <w:rsid w:val="008A002A"/>
    <w:rsid w:val="008A50EB"/>
    <w:rsid w:val="008A5371"/>
    <w:rsid w:val="008B09AD"/>
    <w:rsid w:val="008B23CB"/>
    <w:rsid w:val="008D39D6"/>
    <w:rsid w:val="008E2D8B"/>
    <w:rsid w:val="008E454A"/>
    <w:rsid w:val="008E6EE0"/>
    <w:rsid w:val="008F073A"/>
    <w:rsid w:val="009045AE"/>
    <w:rsid w:val="00910214"/>
    <w:rsid w:val="00910EDC"/>
    <w:rsid w:val="009149D3"/>
    <w:rsid w:val="009278CA"/>
    <w:rsid w:val="00951339"/>
    <w:rsid w:val="00975EDD"/>
    <w:rsid w:val="009801EA"/>
    <w:rsid w:val="009A56EF"/>
    <w:rsid w:val="009A6A08"/>
    <w:rsid w:val="009F119B"/>
    <w:rsid w:val="00A052C5"/>
    <w:rsid w:val="00A068FF"/>
    <w:rsid w:val="00A07683"/>
    <w:rsid w:val="00A24046"/>
    <w:rsid w:val="00A328BA"/>
    <w:rsid w:val="00A33FE9"/>
    <w:rsid w:val="00A36BAC"/>
    <w:rsid w:val="00A4303C"/>
    <w:rsid w:val="00A44771"/>
    <w:rsid w:val="00A5176B"/>
    <w:rsid w:val="00A70695"/>
    <w:rsid w:val="00A84E02"/>
    <w:rsid w:val="00AB347E"/>
    <w:rsid w:val="00AE2CCB"/>
    <w:rsid w:val="00AE44E5"/>
    <w:rsid w:val="00AE53EE"/>
    <w:rsid w:val="00AE614D"/>
    <w:rsid w:val="00AE62F0"/>
    <w:rsid w:val="00AF089E"/>
    <w:rsid w:val="00B0245B"/>
    <w:rsid w:val="00B05640"/>
    <w:rsid w:val="00B245E1"/>
    <w:rsid w:val="00B263A0"/>
    <w:rsid w:val="00B54044"/>
    <w:rsid w:val="00B6317F"/>
    <w:rsid w:val="00B9235A"/>
    <w:rsid w:val="00BB0C0F"/>
    <w:rsid w:val="00BC5C98"/>
    <w:rsid w:val="00BE1958"/>
    <w:rsid w:val="00BF5841"/>
    <w:rsid w:val="00C045AE"/>
    <w:rsid w:val="00C11ECC"/>
    <w:rsid w:val="00C23D38"/>
    <w:rsid w:val="00C308F8"/>
    <w:rsid w:val="00C439B2"/>
    <w:rsid w:val="00C615C5"/>
    <w:rsid w:val="00C63305"/>
    <w:rsid w:val="00C64FBB"/>
    <w:rsid w:val="00C65ADB"/>
    <w:rsid w:val="00C720A6"/>
    <w:rsid w:val="00C82B07"/>
    <w:rsid w:val="00C94345"/>
    <w:rsid w:val="00CB01E8"/>
    <w:rsid w:val="00CB693B"/>
    <w:rsid w:val="00CC3B2F"/>
    <w:rsid w:val="00CC5EC2"/>
    <w:rsid w:val="00CC5EF0"/>
    <w:rsid w:val="00CD240A"/>
    <w:rsid w:val="00CD555C"/>
    <w:rsid w:val="00CE1F09"/>
    <w:rsid w:val="00D06D87"/>
    <w:rsid w:val="00D37776"/>
    <w:rsid w:val="00D425CE"/>
    <w:rsid w:val="00D655F5"/>
    <w:rsid w:val="00D725FD"/>
    <w:rsid w:val="00D72B1B"/>
    <w:rsid w:val="00D76BEE"/>
    <w:rsid w:val="00D94464"/>
    <w:rsid w:val="00D957F7"/>
    <w:rsid w:val="00DB1376"/>
    <w:rsid w:val="00DB536C"/>
    <w:rsid w:val="00DB53EA"/>
    <w:rsid w:val="00DB7AB3"/>
    <w:rsid w:val="00DC39B3"/>
    <w:rsid w:val="00DD0AE4"/>
    <w:rsid w:val="00DD1103"/>
    <w:rsid w:val="00DD6BCD"/>
    <w:rsid w:val="00DD70DF"/>
    <w:rsid w:val="00E063C6"/>
    <w:rsid w:val="00E14E96"/>
    <w:rsid w:val="00E31934"/>
    <w:rsid w:val="00E42EC1"/>
    <w:rsid w:val="00E53C5C"/>
    <w:rsid w:val="00E572E1"/>
    <w:rsid w:val="00E6134E"/>
    <w:rsid w:val="00E64F44"/>
    <w:rsid w:val="00E6644B"/>
    <w:rsid w:val="00E74634"/>
    <w:rsid w:val="00EA47CC"/>
    <w:rsid w:val="00EA5635"/>
    <w:rsid w:val="00EC3927"/>
    <w:rsid w:val="00EE26C1"/>
    <w:rsid w:val="00EE448A"/>
    <w:rsid w:val="00F12075"/>
    <w:rsid w:val="00F24D96"/>
    <w:rsid w:val="00F4146F"/>
    <w:rsid w:val="00F809C7"/>
    <w:rsid w:val="00FB0E88"/>
    <w:rsid w:val="00FC7BA3"/>
    <w:rsid w:val="00FE1CBF"/>
    <w:rsid w:val="00FF18C0"/>
    <w:rsid w:val="00FF71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7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A7EA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84EEE"/>
  </w:style>
  <w:style w:type="paragraph" w:styleId="Pta">
    <w:name w:val="footer"/>
    <w:basedOn w:val="Normlny"/>
    <w:link w:val="Pt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84EEE"/>
  </w:style>
  <w:style w:type="table" w:styleId="Mriekatabuky">
    <w:name w:val="Table Grid"/>
    <w:basedOn w:val="Normlnatabuka"/>
    <w:uiPriority w:val="59"/>
    <w:rsid w:val="007A33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744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4497E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D06D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5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9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8BCDFB-CE28-49FC-9B64-779B92909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707</Words>
  <Characters>4034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Spravca</dc:creator>
  <cp:lastModifiedBy>Spravca</cp:lastModifiedBy>
  <cp:revision>154</cp:revision>
  <dcterms:created xsi:type="dcterms:W3CDTF">2025-02-07T07:16:00Z</dcterms:created>
  <dcterms:modified xsi:type="dcterms:W3CDTF">2025-05-24T09:03:00Z</dcterms:modified>
</cp:coreProperties>
</file>