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3A3B339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2B66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39CE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63FC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884B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728E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9255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B863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93B4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8451041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D5D30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CD08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BFE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7F51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22ED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C1D3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98D6A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2EB7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FBA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24B3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0C365EA7" w14:textId="77777777" w:rsidR="00C565B4" w:rsidRDefault="00EC3498">
      <w:pPr>
        <w:tabs>
          <w:tab w:val="center" w:pos="6293"/>
        </w:tabs>
        <w:spacing w:after="450"/>
        <w:ind w:left="-15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1CD9F4C0" w14:textId="77777777" w:rsidR="00C565B4" w:rsidRDefault="00EC3498">
      <w:pPr>
        <w:spacing w:after="859"/>
        <w:ind w:left="-5"/>
      </w:pPr>
      <w:r>
        <w:rPr>
          <w:b/>
          <w:sz w:val="24"/>
        </w:rPr>
        <w:t>Čl. I Všeobecné údaje o účtovnej jednotke</w:t>
      </w:r>
    </w:p>
    <w:p w14:paraId="708F398C" w14:textId="77777777" w:rsidR="00C565B4" w:rsidRDefault="00EC3498">
      <w:pPr>
        <w:pStyle w:val="Nadpis1"/>
        <w:spacing w:after="373"/>
        <w:ind w:left="-5"/>
      </w:pPr>
      <w:r>
        <w:t>Čl. I (1) , (3) Všeobecné údaje</w:t>
      </w:r>
    </w:p>
    <w:p w14:paraId="419F9ADB" w14:textId="35693AD7" w:rsidR="00C565B4" w:rsidRDefault="00EC3498" w:rsidP="006E65AD">
      <w:pPr>
        <w:spacing w:after="532"/>
        <w:ind w:left="-15" w:right="5735" w:firstLine="0"/>
      </w:pPr>
      <w:r>
        <w:t>Čl. I (1) Obchodné meno účtovnej jednotky:</w:t>
      </w:r>
      <w:r w:rsidR="006E65AD" w:rsidRPr="006E65AD">
        <w:t xml:space="preserve"> </w:t>
      </w:r>
      <w:r w:rsidR="006E65AD">
        <w:t xml:space="preserve">MAROCCO BAR </w:t>
      </w:r>
      <w:proofErr w:type="spellStart"/>
      <w:r w:rsidR="006E65AD">
        <w:t>s.r.o</w:t>
      </w:r>
      <w:proofErr w:type="spellEnd"/>
      <w:r w:rsidR="006E65AD">
        <w:t>.</w:t>
      </w:r>
    </w:p>
    <w:p w14:paraId="2304AC16" w14:textId="2127DED1" w:rsidR="00C565B4" w:rsidRDefault="00EC3498">
      <w:pPr>
        <w:spacing w:after="522"/>
        <w:ind w:left="2318" w:right="3866" w:firstLine="1253"/>
      </w:pPr>
      <w:r>
        <w:t>Sídlo:</w:t>
      </w:r>
      <w:r w:rsidR="006E65AD">
        <w:t xml:space="preserve"> </w:t>
      </w:r>
      <w:proofErr w:type="spellStart"/>
      <w:r w:rsidR="006E65AD">
        <w:t>Palánok</w:t>
      </w:r>
      <w:proofErr w:type="spellEnd"/>
      <w:r w:rsidR="006E65AD">
        <w:t xml:space="preserve"> 1, 949 01 Nitra</w:t>
      </w:r>
    </w:p>
    <w:p w14:paraId="054A8A62" w14:textId="77777777" w:rsidR="00C565B4" w:rsidRDefault="00EC3498">
      <w:pPr>
        <w:spacing w:after="334"/>
        <w:ind w:left="-15" w:right="6489" w:firstLine="3571"/>
      </w:pPr>
      <w:r>
        <w:t>0 Čl. I (3) Priemerný počet zamestnancov:</w:t>
      </w:r>
    </w:p>
    <w:p w14:paraId="17AB8288" w14:textId="77777777" w:rsidR="00C565B4" w:rsidRDefault="00EC3498">
      <w:pPr>
        <w:spacing w:after="91"/>
        <w:ind w:left="-5"/>
      </w:pPr>
      <w:r>
        <w:rPr>
          <w:b/>
          <w:sz w:val="24"/>
        </w:rPr>
        <w:t>Čl. II Informácie o prijatých postupoch</w:t>
      </w:r>
    </w:p>
    <w:p w14:paraId="29BB6656" w14:textId="77777777" w:rsidR="00C565B4" w:rsidRDefault="00EC3498">
      <w:pPr>
        <w:spacing w:after="863"/>
        <w:ind w:left="-5"/>
      </w:pPr>
      <w:r>
        <w:t>Kladie sa dôraz na pravdivosť a vernosť účtovnej závierky, ktorá sa musí dodržať aplikáciou vhodných postupov účtovania .</w:t>
      </w:r>
    </w:p>
    <w:p w14:paraId="1551BD4C" w14:textId="77777777" w:rsidR="00C565B4" w:rsidRDefault="00EC3498">
      <w:pPr>
        <w:pStyle w:val="Nadpis1"/>
        <w:ind w:left="-5"/>
      </w:pPr>
      <w:r>
        <w:t>Čl. II (1) Nepretržité pokračovanie účtovnej jednotky</w:t>
      </w:r>
    </w:p>
    <w:p w14:paraId="7BD7CE18" w14:textId="77777777" w:rsidR="00C565B4" w:rsidRDefault="00EC3498">
      <w:pPr>
        <w:ind w:left="-5"/>
      </w:pPr>
      <w:r>
        <w:t>Čl. II (1) Účtovná závierka je zostavená za splnenia predpokladu, že účtovná jednotka bude nepretržite pokračovať vo svojej činnosti:</w:t>
      </w:r>
    </w:p>
    <w:p w14:paraId="210A657B" w14:textId="77777777" w:rsidR="00C565B4" w:rsidRDefault="00EC3498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C1B6E7" wp14:editId="0492A426">
                <wp:extent cx="123825" cy="123825"/>
                <wp:effectExtent l="0" t="0" r="0" b="0"/>
                <wp:docPr id="3968" name="Group 39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5" name="Shape 440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6" name="Shape 440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8" style="width:9.75pt;height:9.75pt;mso-position-horizontal-relative:char;mso-position-vertical-relative:line" coordsize="1238,1238">
                <v:shape id="Shape 440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0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2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AFEC52" wp14:editId="6009C733">
                <wp:extent cx="123825" cy="123825"/>
                <wp:effectExtent l="0" t="0" r="0" b="0"/>
                <wp:docPr id="3969" name="Group 39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9" name="Shape 440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0" name="Shape 441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9" style="width:9.75pt;height:9.75pt;mso-position-horizontal-relative:char;mso-position-vertical-relative:line" coordsize="1238,1238">
                <v:shape id="Shape 441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384C64E" w14:textId="77777777" w:rsidR="00C565B4" w:rsidRDefault="00EC3498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07B87661" w14:textId="77777777" w:rsidR="00C565B4" w:rsidRDefault="00EC3498">
      <w:pPr>
        <w:spacing w:after="398"/>
        <w:ind w:left="-5"/>
      </w:pPr>
      <w:r>
        <w:t>Čl. II (2) Spôsob oceňovania jednotlivých položiek majetku a záväzkov (účtovanie a úbytok zásob)</w:t>
      </w:r>
    </w:p>
    <w:p w14:paraId="4AA22B1F" w14:textId="77777777" w:rsidR="00C565B4" w:rsidRDefault="00EC3498">
      <w:pPr>
        <w:spacing w:after="356"/>
        <w:ind w:left="-5"/>
      </w:pPr>
      <w:r>
        <w:t>Pri účtovaní zásob postupovala účtovná jednotka podľa § 43 postupov účtovania v PÚ:</w:t>
      </w:r>
    </w:p>
    <w:p w14:paraId="4A5D33D4" w14:textId="77777777" w:rsidR="00C565B4" w:rsidRDefault="00EC3498">
      <w:pPr>
        <w:spacing w:line="538" w:lineRule="auto"/>
        <w:ind w:left="615" w:right="700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22BDF51" wp14:editId="182326EE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3970" name="Group 3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4413" name="Shape 441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4" name="Shape 441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27517" y="2561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5" name="Shape 44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6" name="Shape 44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970" style="width:9.75pt;height:27.75pt;position:absolute;mso-position-horizontal-relative:text;mso-position-horizontal:absolute;margin-left:30.24pt;mso-position-vertical-relative:text;margin-top:-0.964905pt;" coordsize="1238,3524">
                <v:shape id="Shape 441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99" style="position:absolute;width:687;height:687;left:275;top:2561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441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749A379C" w14:textId="77777777" w:rsidR="00C565B4" w:rsidRDefault="00EC3498">
      <w:pPr>
        <w:spacing w:after="493"/>
        <w:ind w:left="-5"/>
      </w:pPr>
      <w:r>
        <w:t>Úbytok zásob rovnakého druhu účtovná jednotka oceňovala:</w:t>
      </w:r>
    </w:p>
    <w:p w14:paraId="5B545594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1</w:t>
      </w:r>
    </w:p>
    <w:p w14:paraId="4D63FCFC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tbl>
      <w:tblPr>
        <w:tblStyle w:val="TableGrid"/>
        <w:tblpPr w:vertAnchor="text" w:tblpX="8" w:tblpY="-80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C565B4" w14:paraId="19761FD6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D30CF" w14:textId="77777777" w:rsidR="00C565B4" w:rsidRDefault="00EC3498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565DF68F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15C7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0669B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D370E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5D98C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791F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6D2B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DD2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113D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4A22EDE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CAA61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119C4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6357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DF81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3466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F976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F618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CF9C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6B4DD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541E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6DC8BC44" w14:textId="77777777" w:rsidR="00C565B4" w:rsidRDefault="00EC3498">
      <w:pPr>
        <w:pStyle w:val="Nadpis2"/>
        <w:spacing w:after="230"/>
        <w:ind w:left="8"/>
      </w:pPr>
      <w:r>
        <w:t>IČO</w:t>
      </w:r>
    </w:p>
    <w:p w14:paraId="48EB6142" w14:textId="77777777" w:rsidR="00C565B4" w:rsidRDefault="00EC3498">
      <w:pPr>
        <w:spacing w:after="111" w:line="570" w:lineRule="auto"/>
        <w:ind w:left="615" w:right="309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7993FB8" wp14:editId="6D2E45B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3491" name="Group 34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4421" name="Shape 4421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2" name="Shape 4422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3" name="Shape 442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4" name="Shape 442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5" name="Shape 44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6" name="Shape 44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27517" y="27517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491" style="width:9.75pt;height:47.91pt;position:absolute;mso-position-horizontal-relative:text;mso-position-horizontal:absolute;margin-left:30.24pt;mso-position-vertical-relative:text;margin-top:-0.964905pt;" coordsize="1238,6084">
                <v:shape id="Shape 4427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8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2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3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0" style="position:absolute;width:687;height:687;left:275;top:275;" coordsize="68791,68793" path="m68791,0l68791,27518l27516,68793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08FEF1D4" w14:textId="77777777" w:rsidR="00C565B4" w:rsidRDefault="00EC3498">
      <w:pPr>
        <w:pStyle w:val="Nadpis1"/>
        <w:spacing w:after="91"/>
        <w:ind w:left="-5"/>
      </w:pPr>
      <w:r>
        <w:t>Čl. II (4) Zmeny účtovných zásad a zmeny účtovných metód</w:t>
      </w:r>
    </w:p>
    <w:p w14:paraId="3790051E" w14:textId="77777777" w:rsidR="00C565B4" w:rsidRDefault="00EC3498">
      <w:pPr>
        <w:ind w:left="-5"/>
      </w:pPr>
      <w:r>
        <w:t>Účtovné zásady a metódy boli aplikované v rámci platného zákona o účtovníctve.</w:t>
      </w:r>
    </w:p>
    <w:p w14:paraId="2B212518" w14:textId="77777777" w:rsidR="00C565B4" w:rsidRDefault="00EC3498">
      <w:pPr>
        <w:spacing w:after="326"/>
        <w:ind w:left="-5"/>
      </w:pPr>
      <w:r>
        <w:t>Čl. II (4) Zmeny účtovných zásad a zmeny účtovných metód</w:t>
      </w:r>
    </w:p>
    <w:p w14:paraId="3198D15A" w14:textId="77777777" w:rsidR="00C565B4" w:rsidRDefault="00EC3498">
      <w:pPr>
        <w:spacing w:after="0"/>
        <w:ind w:left="-5"/>
      </w:pPr>
      <w:r>
        <w:t>Účtovné metódy a zásady boli aplikované v rámci plat. zákona o účtovníctve, s osobitosťami: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565B4" w14:paraId="50242220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A4360C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A47B9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5E441F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786830C6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14:paraId="153E0BC1" w14:textId="77777777" w:rsidR="00C565B4" w:rsidRDefault="00EC3498">
      <w:pPr>
        <w:pStyle w:val="Nadpis1"/>
        <w:ind w:left="-5"/>
      </w:pPr>
      <w:r>
        <w:lastRenderedPageBreak/>
        <w:t>Miesto pre ďalšie záznamy</w:t>
      </w:r>
    </w:p>
    <w:p w14:paraId="0855B4B2" w14:textId="77777777" w:rsidR="00C565B4" w:rsidRDefault="00EC3498">
      <w:pPr>
        <w:spacing w:after="182"/>
        <w:ind w:left="-5"/>
      </w:pPr>
      <w:r>
        <w:t>Miesto pre ďalšie záznamy</w:t>
      </w:r>
    </w:p>
    <w:p w14:paraId="5B01D260" w14:textId="1D393283" w:rsidR="00C565B4" w:rsidRDefault="00EC3498">
      <w:pPr>
        <w:spacing w:after="10307"/>
        <w:ind w:left="-5"/>
      </w:pPr>
      <w:r>
        <w:t>Spoločnosť v roku 202</w:t>
      </w:r>
      <w:r w:rsidR="006E65AD">
        <w:t>4</w:t>
      </w:r>
      <w:r>
        <w:t xml:space="preserve"> nevykonala žiadnu podnikateľskú činnosť.</w:t>
      </w:r>
    </w:p>
    <w:p w14:paraId="6FF0922D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2</w:t>
      </w:r>
    </w:p>
    <w:p w14:paraId="7B24B85D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sectPr w:rsidR="00C565B4">
      <w:pgSz w:w="11900" w:h="16840"/>
      <w:pgMar w:top="583" w:right="1015" w:bottom="578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5B4"/>
    <w:rsid w:val="00210E0C"/>
    <w:rsid w:val="004F5187"/>
    <w:rsid w:val="006E65AD"/>
    <w:rsid w:val="00B66548"/>
    <w:rsid w:val="00C565B4"/>
    <w:rsid w:val="00EA3DC2"/>
    <w:rsid w:val="00EC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14CE4"/>
  <w15:docId w15:val="{58BD4B24-97A9-4AF4-B928-E33BEBC75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5" w:line="265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53"/>
      <w:ind w:left="58"/>
      <w:jc w:val="center"/>
      <w:outlineLvl w:val="1"/>
    </w:pPr>
    <w:rPr>
      <w:rFonts w:ascii="Arial CE" w:eastAsia="Arial CE" w:hAnsi="Arial CE" w:cs="Arial CE"/>
      <w:color w:val="000000"/>
      <w:sz w:val="1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14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1713</Characters>
  <Application>Microsoft Office Word</Application>
  <DocSecurity>0</DocSecurity>
  <Lines>14</Lines>
  <Paragraphs>4</Paragraphs>
  <ScaleCrop>false</ScaleCrop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Kleinová</dc:creator>
  <cp:keywords/>
  <cp:lastModifiedBy>Lenka Bernadičová</cp:lastModifiedBy>
  <cp:revision>2</cp:revision>
  <dcterms:created xsi:type="dcterms:W3CDTF">2025-05-27T19:37:00Z</dcterms:created>
  <dcterms:modified xsi:type="dcterms:W3CDTF">2025-05-27T19:37:00Z</dcterms:modified>
</cp:coreProperties>
</file>