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875"/>
        <w:gridCol w:w="3283"/>
        <w:gridCol w:w="216"/>
        <w:gridCol w:w="202"/>
        <w:gridCol w:w="216"/>
        <w:gridCol w:w="216"/>
        <w:gridCol w:w="216"/>
        <w:gridCol w:w="216"/>
        <w:gridCol w:w="216"/>
        <w:gridCol w:w="216"/>
        <w:gridCol w:w="216"/>
        <w:gridCol w:w="216"/>
        <w:gridCol w:w="590"/>
        <w:gridCol w:w="202"/>
        <w:gridCol w:w="216"/>
        <w:gridCol w:w="216"/>
        <w:gridCol w:w="216"/>
        <w:gridCol w:w="216"/>
        <w:gridCol w:w="216"/>
        <w:gridCol w:w="216"/>
        <w:gridCol w:w="216"/>
        <w:gridCol w:w="160"/>
        <w:gridCol w:w="282"/>
      </w:tblGrid>
      <w:tr w:rsidR="008C2F76" w14:paraId="462D5AD6" w14:textId="77777777" w:rsidTr="00A2365C">
        <w:trPr>
          <w:trHeight w:hRule="exact" w:val="365"/>
          <w:jc w:val="center"/>
        </w:trPr>
        <w:tc>
          <w:tcPr>
            <w:tcW w:w="28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63A06CB7" w14:textId="2DED3F8F" w:rsidR="008C2F76" w:rsidRDefault="00672BA7">
            <w:pPr>
              <w:pStyle w:val="In0"/>
              <w:shd w:val="clear" w:color="auto" w:fill="auto"/>
              <w:spacing w:after="0"/>
            </w:pPr>
            <w:r>
              <w:t xml:space="preserve">Poznámky </w:t>
            </w:r>
            <w:proofErr w:type="spellStart"/>
            <w:r>
              <w:rPr>
                <w:rFonts w:ascii="Segoe UI" w:hAnsi="Segoe UI" w:cs="Segoe UI"/>
                <w:color w:val="444444"/>
                <w:shd w:val="clear" w:color="auto" w:fill="FFFFFF"/>
              </w:rPr>
              <w:t>Úč</w:t>
            </w:r>
            <w:proofErr w:type="spellEnd"/>
            <w:r>
              <w:rPr>
                <w:rFonts w:ascii="Segoe UI" w:hAnsi="Segoe UI" w:cs="Segoe UI"/>
                <w:color w:val="444444"/>
                <w:shd w:val="clear" w:color="auto" w:fill="FFFFFF"/>
              </w:rPr>
              <w:t xml:space="preserve"> MÚJ 3-01</w:t>
            </w:r>
          </w:p>
        </w:tc>
        <w:tc>
          <w:tcPr>
            <w:tcW w:w="3283" w:type="dxa"/>
            <w:tcBorders>
              <w:left w:val="single" w:sz="4" w:space="0" w:color="auto"/>
            </w:tcBorders>
            <w:shd w:val="clear" w:color="auto" w:fill="FFFFFF"/>
            <w:vAlign w:val="center"/>
          </w:tcPr>
          <w:p w14:paraId="1C7799ED" w14:textId="77777777" w:rsidR="008C2F76" w:rsidRDefault="00FA0D75">
            <w:pPr>
              <w:pStyle w:val="In0"/>
              <w:shd w:val="clear" w:color="auto" w:fill="auto"/>
              <w:spacing w:after="0"/>
              <w:ind w:right="160"/>
              <w:jc w:val="right"/>
            </w:pPr>
            <w:r>
              <w:t>IČO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3358CCB9" w14:textId="633D8175" w:rsidR="008C2F76" w:rsidRDefault="00A2365C">
            <w:pPr>
              <w:pStyle w:val="In0"/>
              <w:shd w:val="clear" w:color="auto" w:fill="auto"/>
              <w:spacing w:after="0"/>
            </w:pPr>
            <w:r>
              <w:t>4</w:t>
            </w:r>
          </w:p>
        </w:tc>
        <w:tc>
          <w:tcPr>
            <w:tcW w:w="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70B2B4D0" w14:textId="0F06A626" w:rsidR="008C2F76" w:rsidRDefault="00A2365C">
            <w:pPr>
              <w:pStyle w:val="In0"/>
              <w:shd w:val="clear" w:color="auto" w:fill="auto"/>
              <w:spacing w:after="0"/>
            </w:pPr>
            <w:r>
              <w:t>7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12CF8714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3E7DB2F4" w14:textId="3AF7DDEA" w:rsidR="008C2F76" w:rsidRDefault="00A2365C" w:rsidP="00A2365C">
            <w:pPr>
              <w:pStyle w:val="In0"/>
              <w:shd w:val="clear" w:color="auto" w:fill="auto"/>
              <w:spacing w:after="0"/>
            </w:pPr>
            <w:r>
              <w:t>9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7470651" w14:textId="458CE3B6" w:rsidR="008C2F76" w:rsidRDefault="00A2365C" w:rsidP="00A2365C">
            <w:pPr>
              <w:pStyle w:val="In0"/>
              <w:shd w:val="clear" w:color="auto" w:fill="auto"/>
              <w:spacing w:after="0"/>
            </w:pPr>
            <w:r>
              <w:t>5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7ACA3CCB" w14:textId="6A68BD1A" w:rsidR="008C2F76" w:rsidRDefault="00A2365C" w:rsidP="00A2365C">
            <w:pPr>
              <w:pStyle w:val="In0"/>
              <w:shd w:val="clear" w:color="auto" w:fill="auto"/>
              <w:spacing w:after="0"/>
            </w:pPr>
            <w:r>
              <w:t>6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3B8B4330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689D63A0" w14:textId="617FC36A" w:rsidR="008C2F76" w:rsidRDefault="007E1C28">
            <w:pPr>
              <w:pStyle w:val="In0"/>
              <w:shd w:val="clear" w:color="auto" w:fill="auto"/>
              <w:spacing w:after="0"/>
            </w:pPr>
            <w:r>
              <w:t>0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7903CD22" w14:textId="5545C564" w:rsidR="008C2F76" w:rsidRDefault="00A2365C" w:rsidP="00A2365C">
            <w:pPr>
              <w:pStyle w:val="In0"/>
              <w:shd w:val="clear" w:color="auto" w:fill="auto"/>
              <w:spacing w:after="0"/>
            </w:pPr>
            <w:r>
              <w:t>4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21E193A7" w14:textId="0640F8E7" w:rsidR="008C2F76" w:rsidRDefault="00A2365C" w:rsidP="00A2365C">
            <w:pPr>
              <w:pStyle w:val="In0"/>
              <w:shd w:val="clear" w:color="auto" w:fill="auto"/>
              <w:spacing w:after="0"/>
            </w:pPr>
            <w:r>
              <w:t>6</w:t>
            </w:r>
          </w:p>
        </w:tc>
        <w:tc>
          <w:tcPr>
            <w:tcW w:w="590" w:type="dxa"/>
            <w:tcBorders>
              <w:left w:val="single" w:sz="4" w:space="0" w:color="auto"/>
            </w:tcBorders>
            <w:shd w:val="clear" w:color="auto" w:fill="FFFFFF"/>
            <w:vAlign w:val="center"/>
          </w:tcPr>
          <w:p w14:paraId="65EA42B6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t>DIČ</w:t>
            </w:r>
          </w:p>
        </w:tc>
        <w:tc>
          <w:tcPr>
            <w:tcW w:w="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670E202C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2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23F532F2" w14:textId="684226D0" w:rsidR="008C2F76" w:rsidRDefault="00A2365C" w:rsidP="00A2365C">
            <w:pPr>
              <w:pStyle w:val="In0"/>
              <w:shd w:val="clear" w:color="auto" w:fill="auto"/>
              <w:spacing w:after="0"/>
            </w:pPr>
            <w:r>
              <w:t>0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10B0242A" w14:textId="1D913306" w:rsidR="008C2F76" w:rsidRDefault="009C09F5">
            <w:pPr>
              <w:pStyle w:val="In0"/>
              <w:shd w:val="clear" w:color="auto" w:fill="auto"/>
              <w:spacing w:after="0"/>
            </w:pPr>
            <w:r>
              <w:t>2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50682637" w14:textId="0FC19D7D" w:rsidR="008C2F76" w:rsidRDefault="00A2365C" w:rsidP="00A2365C">
            <w:pPr>
              <w:pStyle w:val="In0"/>
              <w:shd w:val="clear" w:color="auto" w:fill="auto"/>
              <w:spacing w:after="0"/>
            </w:pPr>
            <w:r>
              <w:t>4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468EE658" w14:textId="13E3853E" w:rsidR="008C2F76" w:rsidRDefault="00A2365C" w:rsidP="007E1C28">
            <w:pPr>
              <w:pStyle w:val="In0"/>
              <w:shd w:val="clear" w:color="auto" w:fill="auto"/>
              <w:spacing w:after="0"/>
            </w:pPr>
            <w:r>
              <w:t>1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73279A0E" w14:textId="082DBDB1" w:rsidR="008C2F76" w:rsidRDefault="00A2365C" w:rsidP="00A2365C">
            <w:pPr>
              <w:pStyle w:val="In0"/>
              <w:shd w:val="clear" w:color="auto" w:fill="auto"/>
              <w:spacing w:after="0"/>
            </w:pPr>
            <w:r>
              <w:t>8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514DEDFE" w14:textId="7F66B18C" w:rsidR="008C2F76" w:rsidRDefault="00A2365C" w:rsidP="00A2365C">
            <w:pPr>
              <w:pStyle w:val="In0"/>
              <w:shd w:val="clear" w:color="auto" w:fill="auto"/>
              <w:spacing w:after="0"/>
            </w:pPr>
            <w:r>
              <w:t>3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35AFFA1F" w14:textId="671A3506" w:rsidR="008C2F76" w:rsidRDefault="00A2365C" w:rsidP="00A2365C">
            <w:pPr>
              <w:pStyle w:val="In0"/>
              <w:shd w:val="clear" w:color="auto" w:fill="auto"/>
              <w:spacing w:after="0"/>
            </w:pPr>
            <w:r>
              <w:t>7</w:t>
            </w:r>
          </w:p>
        </w:tc>
        <w:tc>
          <w:tcPr>
            <w:tcW w:w="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3B1B50BA" w14:textId="57038C25" w:rsidR="008C2F76" w:rsidRDefault="00A2365C" w:rsidP="00A2365C">
            <w:pPr>
              <w:pStyle w:val="In0"/>
              <w:shd w:val="clear" w:color="auto" w:fill="auto"/>
              <w:spacing w:after="0"/>
            </w:pPr>
            <w:r>
              <w:t>2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21F4C4C4" w14:textId="0F3CC097" w:rsidR="008C2F76" w:rsidRDefault="00A2365C" w:rsidP="00A2365C">
            <w:pPr>
              <w:pStyle w:val="In0"/>
              <w:shd w:val="clear" w:color="auto" w:fill="auto"/>
              <w:spacing w:after="0"/>
            </w:pPr>
            <w:r>
              <w:t>2</w:t>
            </w:r>
          </w:p>
        </w:tc>
      </w:tr>
    </w:tbl>
    <w:p w14:paraId="55029018" w14:textId="77777777" w:rsidR="008C2F76" w:rsidRDefault="008C2F76">
      <w:pPr>
        <w:spacing w:after="206" w:line="14" w:lineRule="exact"/>
      </w:pPr>
    </w:p>
    <w:p w14:paraId="5E5EC614" w14:textId="77777777" w:rsidR="008C2F76" w:rsidRDefault="00FA0D75">
      <w:pPr>
        <w:pStyle w:val="Zhlavie10"/>
        <w:keepNext/>
        <w:keepLines/>
        <w:shd w:val="clear" w:color="auto" w:fill="auto"/>
        <w:spacing w:after="840"/>
      </w:pPr>
      <w:bookmarkStart w:id="0" w:name="bookmark0"/>
      <w:r>
        <w:t>Čl. I Všeobecné informácie o účtovnej jednotke</w:t>
      </w:r>
      <w:bookmarkEnd w:id="0"/>
    </w:p>
    <w:p w14:paraId="74E1D38A" w14:textId="77777777" w:rsidR="008C2F76" w:rsidRDefault="00FA0D75">
      <w:pPr>
        <w:pStyle w:val="Zhlavie10"/>
        <w:keepNext/>
        <w:keepLines/>
        <w:shd w:val="clear" w:color="auto" w:fill="auto"/>
      </w:pPr>
      <w:bookmarkStart w:id="1" w:name="bookmark1"/>
      <w:r>
        <w:t xml:space="preserve">Čl. </w:t>
      </w:r>
      <w:r>
        <w:rPr>
          <w:lang w:val="en-US" w:eastAsia="en-US" w:bidi="en-US"/>
        </w:rPr>
        <w:t xml:space="preserve">I (1) (5) </w:t>
      </w:r>
      <w:r>
        <w:t>Všeobecné informácie</w:t>
      </w:r>
      <w:bookmarkEnd w:id="1"/>
    </w:p>
    <w:p w14:paraId="167D5304" w14:textId="77777777" w:rsidR="008C2F76" w:rsidRDefault="00FA0D75">
      <w:pPr>
        <w:pStyle w:val="Zkladntext1"/>
        <w:shd w:val="clear" w:color="auto" w:fill="auto"/>
        <w:spacing w:after="160"/>
        <w:jc w:val="both"/>
      </w:pPr>
      <w:r>
        <w:t>Čl. I (1)</w:t>
      </w:r>
    </w:p>
    <w:p w14:paraId="04E038CA" w14:textId="53729C27" w:rsidR="008C2F76" w:rsidRDefault="00FA0D75" w:rsidP="00857414">
      <w:pPr>
        <w:pStyle w:val="Zkladntext1"/>
        <w:shd w:val="clear" w:color="auto" w:fill="auto"/>
        <w:tabs>
          <w:tab w:val="left" w:pos="2813"/>
        </w:tabs>
        <w:spacing w:after="300"/>
        <w:jc w:val="both"/>
        <w:rPr>
          <w:b/>
        </w:rPr>
      </w:pPr>
      <w:r>
        <w:t>Obchodné meno účtovnej jednotky:</w:t>
      </w:r>
      <w:r>
        <w:tab/>
      </w:r>
      <w:r w:rsidR="00A2365C">
        <w:rPr>
          <w:b/>
          <w:bCs/>
        </w:rPr>
        <w:t xml:space="preserve">NMRK </w:t>
      </w:r>
      <w:r w:rsidR="00857414" w:rsidRPr="00857414">
        <w:rPr>
          <w:rStyle w:val="ra"/>
          <w:b/>
          <w:bCs/>
        </w:rPr>
        <w:t>s. r. o.</w:t>
      </w:r>
      <w:r w:rsidR="00857414" w:rsidRPr="00857414">
        <w:rPr>
          <w:rStyle w:val="ra"/>
        </w:rPr>
        <w:t xml:space="preserve"> </w:t>
      </w:r>
      <w:r w:rsidR="00857414" w:rsidRPr="00857414">
        <w:t xml:space="preserve">, </w:t>
      </w:r>
      <w:r w:rsidR="00A2365C">
        <w:t>Lotyšská 32, 821 06</w:t>
      </w:r>
      <w:r w:rsidR="007E1C28">
        <w:t xml:space="preserve"> </w:t>
      </w:r>
      <w:r w:rsidR="00857414" w:rsidRPr="00857414">
        <w:t>Bratislava</w:t>
      </w:r>
      <w:r w:rsidR="00857414" w:rsidRPr="00857414">
        <w:rPr>
          <w:b/>
        </w:rPr>
        <w:t xml:space="preserve"> </w:t>
      </w:r>
      <w:r w:rsidRPr="00857414">
        <w:rPr>
          <w:noProof/>
          <w:lang w:bidi="ar-SA"/>
        </w:rPr>
        <mc:AlternateContent>
          <mc:Choice Requires="wps">
            <w:drawing>
              <wp:anchor distT="0" distB="0" distL="114300" distR="114300" simplePos="0" relativeHeight="125829378" behindDoc="0" locked="0" layoutInCell="1" allowOverlap="1" wp14:anchorId="06AD3DAB" wp14:editId="3F238451">
                <wp:simplePos x="0" y="0"/>
                <wp:positionH relativeFrom="page">
                  <wp:posOffset>351155</wp:posOffset>
                </wp:positionH>
                <wp:positionV relativeFrom="paragraph">
                  <wp:posOffset>12700</wp:posOffset>
                </wp:positionV>
                <wp:extent cx="966470" cy="133985"/>
                <wp:effectExtent l="0" t="0" r="0" b="0"/>
                <wp:wrapSquare wrapText="bothSides"/>
                <wp:docPr id="1" name="Shape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66470" cy="133985"/>
                        </a:xfrm>
                        <a:prstGeom prst="rect">
                          <a:avLst/>
                        </a:prstGeom>
                        <a:noFill/>
                      </wps:spPr>
                      <wps:txbx>
                        <w:txbxContent>
                          <w:p w14:paraId="7C6CD755" w14:textId="77777777" w:rsidR="008C2F76" w:rsidRDefault="00FA0D75">
                            <w:pPr>
                              <w:pStyle w:val="Zkladntext1"/>
                              <w:shd w:val="clear" w:color="auto" w:fill="auto"/>
                              <w:spacing w:after="0"/>
                            </w:pPr>
                            <w:r>
                              <w:t>Sídlo účtovnej jednotky:</w:t>
                            </w:r>
                          </w:p>
                        </w:txbxContent>
                      </wps:txbx>
                      <wps:bodyPr lIns="0" tIns="0" rIns="0" bIns="0">
                        <a:spAutoFit/>
                      </wps:bodyPr>
                    </wps:wsp>
                  </a:graphicData>
                </a:graphic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type w14:anchorId="06AD3DAB" id="_x0000_t202" coordsize="21600,21600" o:spt="202" path="m,l,21600r21600,l21600,xe">
                <v:stroke joinstyle="miter"/>
                <v:path gradientshapeok="t" o:connecttype="rect"/>
              </v:shapetype>
              <v:shape id="Shape 1" o:spid="_x0000_s1026" type="#_x0000_t202" style="position:absolute;left:0;text-align:left;margin-left:27.65pt;margin-top:1pt;width:76.1pt;height:10.55pt;z-index:125829378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" filled="f" stroked="f">
                <v:textbox style="mso-fit-shape-to-text:t" inset="0,0,0,0">
                  <w:txbxContent>
                    <w:p w14:paraId="7C6CD755" w14:textId="77777777" w:rsidR="008C2F76" w:rsidRDefault="00FA0D75">
                      <w:pPr>
                        <w:pStyle w:val="Zkladntext1"/>
                        <w:shd w:val="clear" w:color="auto" w:fill="auto"/>
                        <w:spacing w:after="0"/>
                      </w:pPr>
                      <w:r>
                        <w:t>Sídlo účtovnej jednotky:</w:t>
                      </w:r>
                    </w:p>
                  </w:txbxContent>
                </v:textbox>
                <w10:wrap type="square" anchorx="page"/>
              </v:shape>
            </w:pict>
          </mc:Fallback>
        </mc:AlternateContent>
      </w:r>
      <w:r w:rsidR="002C7C5E">
        <w:rPr>
          <w:b/>
        </w:rPr>
        <w:t xml:space="preserve">do 13.03.2024 </w:t>
      </w:r>
    </w:p>
    <w:p w14:paraId="6EDD6B0B" w14:textId="6D05133C" w:rsidR="002C7C5E" w:rsidRDefault="002C7C5E" w:rsidP="00857414">
      <w:pPr>
        <w:pStyle w:val="Zkladntext1"/>
        <w:shd w:val="clear" w:color="auto" w:fill="auto"/>
        <w:tabs>
          <w:tab w:val="left" w:pos="2813"/>
        </w:tabs>
        <w:spacing w:after="300"/>
        <w:jc w:val="both"/>
        <w:rPr>
          <w:b/>
        </w:rPr>
      </w:pP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  <w:bCs/>
        </w:rPr>
        <w:t xml:space="preserve">NMRK </w:t>
      </w:r>
      <w:r w:rsidRPr="00857414">
        <w:rPr>
          <w:rStyle w:val="ra"/>
          <w:b/>
          <w:bCs/>
        </w:rPr>
        <w:t>s. r. o.</w:t>
      </w:r>
      <w:r w:rsidRPr="00857414">
        <w:rPr>
          <w:rStyle w:val="ra"/>
        </w:rPr>
        <w:t xml:space="preserve"> </w:t>
      </w:r>
      <w:r w:rsidRPr="00857414">
        <w:t xml:space="preserve">, </w:t>
      </w:r>
      <w:r>
        <w:t>Mierová 319/22, 821 05  B</w:t>
      </w:r>
      <w:r w:rsidRPr="00857414">
        <w:t>ratislava</w:t>
      </w:r>
      <w:r>
        <w:t xml:space="preserve"> od 14.03.2024</w:t>
      </w:r>
    </w:p>
    <w:p w14:paraId="0D631132" w14:textId="5D3FE96F" w:rsidR="002C7C5E" w:rsidRPr="00857414" w:rsidRDefault="002C7C5E" w:rsidP="00857414">
      <w:pPr>
        <w:pStyle w:val="Zkladntext1"/>
        <w:shd w:val="clear" w:color="auto" w:fill="auto"/>
        <w:tabs>
          <w:tab w:val="left" w:pos="2813"/>
        </w:tabs>
        <w:spacing w:after="300"/>
        <w:jc w:val="both"/>
      </w:pP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 xml:space="preserve">Zmena spoločníka z dôvodu úmrtia Emília </w:t>
      </w:r>
      <w:proofErr w:type="spellStart"/>
      <w:r>
        <w:rPr>
          <w:b/>
        </w:rPr>
        <w:t>Bohonyová</w:t>
      </w:r>
      <w:proofErr w:type="spellEnd"/>
      <w:r w:rsidR="007052C6">
        <w:rPr>
          <w:b/>
        </w:rPr>
        <w:t xml:space="preserve"> 100%</w:t>
      </w:r>
      <w:r>
        <w:rPr>
          <w:b/>
        </w:rPr>
        <w:t xml:space="preserve"> do </w:t>
      </w:r>
      <w:r w:rsidR="007052C6">
        <w:rPr>
          <w:b/>
        </w:rPr>
        <w:t xml:space="preserve">12.02.2024 od 13.02.2024 František </w:t>
      </w:r>
      <w:proofErr w:type="spellStart"/>
      <w:r w:rsidR="007052C6">
        <w:rPr>
          <w:b/>
        </w:rPr>
        <w:t>Bohony</w:t>
      </w:r>
      <w:proofErr w:type="spellEnd"/>
      <w:r w:rsidR="007052C6">
        <w:rPr>
          <w:b/>
        </w:rPr>
        <w:t xml:space="preserve"> 100%</w:t>
      </w:r>
    </w:p>
    <w:p w14:paraId="6E0B95BF" w14:textId="4D7CB2E0" w:rsidR="0009322D" w:rsidRPr="0009322D" w:rsidRDefault="00FA0D75" w:rsidP="0009322D">
      <w:pPr>
        <w:pStyle w:val="Zkladntext1"/>
        <w:shd w:val="clear" w:color="auto" w:fill="auto"/>
        <w:spacing w:after="160"/>
        <w:jc w:val="both"/>
      </w:pPr>
      <w:r>
        <w:t>Opis hospodárskej činnosti v nadväznosti na predmet podnikania</w:t>
      </w:r>
      <w:r w:rsidR="0009322D" w:rsidRPr="0009322D">
        <w:rPr>
          <w:rFonts w:eastAsia="Times New Roman"/>
          <w:color w:val="0B0C0C"/>
          <w:sz w:val="29"/>
          <w:szCs w:val="29"/>
          <w:lang w:bidi="ar-SA"/>
        </w:rPr>
        <w:br/>
        <w:t>49420 – Sťahovacie služby</w:t>
      </w:r>
    </w:p>
    <w:p w14:paraId="2ECFE115" w14:textId="77777777" w:rsidR="00CE588C" w:rsidRDefault="00CE588C">
      <w:pPr>
        <w:pStyle w:val="Zkladntext1"/>
        <w:shd w:val="clear" w:color="auto" w:fill="auto"/>
        <w:spacing w:after="0"/>
        <w:jc w:val="both"/>
        <w:rPr>
          <w:sz w:val="15"/>
          <w:szCs w:val="15"/>
        </w:rPr>
      </w:pPr>
    </w:p>
    <w:p w14:paraId="4C210386" w14:textId="57FA0CF4" w:rsidR="008C2F76" w:rsidRDefault="00FA0D75">
      <w:pPr>
        <w:pStyle w:val="Zkladntext1"/>
        <w:shd w:val="clear" w:color="auto" w:fill="auto"/>
        <w:spacing w:after="0"/>
        <w:jc w:val="both"/>
      </w:pPr>
      <w:r>
        <w:t xml:space="preserve">Čl. </w:t>
      </w:r>
      <w:r w:rsidRPr="00430414">
        <w:rPr>
          <w:lang w:eastAsia="en-US" w:bidi="en-US"/>
        </w:rPr>
        <w:t>I (5)</w:t>
      </w:r>
    </w:p>
    <w:p w14:paraId="2990F8DC" w14:textId="77777777" w:rsidR="008C2F76" w:rsidRDefault="00FA0D75">
      <w:pPr>
        <w:pStyle w:val="Nzovtabuky0"/>
        <w:shd w:val="clear" w:color="auto" w:fill="auto"/>
      </w:pPr>
      <w:r>
        <w:t>Priemerný počet zamestnancov počas účtovného obdobia</w:t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893"/>
        <w:gridCol w:w="2069"/>
        <w:gridCol w:w="2088"/>
      </w:tblGrid>
      <w:tr w:rsidR="008C2F76" w14:paraId="68685451" w14:textId="77777777">
        <w:trPr>
          <w:trHeight w:hRule="exact" w:val="562"/>
          <w:jc w:val="center"/>
        </w:trPr>
        <w:tc>
          <w:tcPr>
            <w:tcW w:w="689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9A7DDD9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Názov položky</w:t>
            </w:r>
          </w:p>
        </w:tc>
        <w:tc>
          <w:tcPr>
            <w:tcW w:w="206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7F6A412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Bežné účtovné obdobie</w:t>
            </w:r>
          </w:p>
        </w:tc>
        <w:tc>
          <w:tcPr>
            <w:tcW w:w="208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4C01495D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Bezprostredne predchádzajúce účtovné obdobie</w:t>
            </w:r>
          </w:p>
        </w:tc>
      </w:tr>
      <w:tr w:rsidR="008C2F76" w14:paraId="70DECF5D" w14:textId="77777777">
        <w:trPr>
          <w:trHeight w:hRule="exact" w:val="307"/>
          <w:jc w:val="center"/>
        </w:trPr>
        <w:tc>
          <w:tcPr>
            <w:tcW w:w="689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57797F9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Priemerný prepočítaný počet zamestnancov</w:t>
            </w:r>
          </w:p>
        </w:tc>
        <w:tc>
          <w:tcPr>
            <w:tcW w:w="206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80DD830" w14:textId="1B6A3300" w:rsidR="008C2F76" w:rsidRDefault="007E1C28">
            <w:pPr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1</w:t>
            </w:r>
          </w:p>
        </w:tc>
        <w:tc>
          <w:tcPr>
            <w:tcW w:w="208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62B9423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67BC4377" w14:textId="77777777">
        <w:trPr>
          <w:trHeight w:hRule="exact" w:val="288"/>
          <w:jc w:val="center"/>
        </w:trPr>
        <w:tc>
          <w:tcPr>
            <w:tcW w:w="689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EC61C05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Stav zamestnancov ku dňu, ku ktorému sa zostavuje účtovná závierka, z toho:</w:t>
            </w:r>
          </w:p>
        </w:tc>
        <w:tc>
          <w:tcPr>
            <w:tcW w:w="206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12DC1C3" w14:textId="54334E42" w:rsidR="008C2F76" w:rsidRDefault="007E1C28">
            <w:pPr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1</w:t>
            </w:r>
          </w:p>
        </w:tc>
        <w:tc>
          <w:tcPr>
            <w:tcW w:w="208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36F166D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0290BCB9" w14:textId="77777777">
        <w:trPr>
          <w:trHeight w:hRule="exact" w:val="298"/>
          <w:jc w:val="center"/>
        </w:trPr>
        <w:tc>
          <w:tcPr>
            <w:tcW w:w="6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3C7518CD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Počet vedúcich zamestnancov</w:t>
            </w:r>
          </w:p>
        </w:tc>
        <w:tc>
          <w:tcPr>
            <w:tcW w:w="20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734551E0" w14:textId="4F4E09D9" w:rsidR="008C2F76" w:rsidRDefault="007E1C28">
            <w:pPr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0</w:t>
            </w:r>
          </w:p>
        </w:tc>
        <w:tc>
          <w:tcPr>
            <w:tcW w:w="2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56303AC" w14:textId="77777777" w:rsidR="008C2F76" w:rsidRDefault="008C2F76">
            <w:pPr>
              <w:rPr>
                <w:sz w:val="10"/>
                <w:szCs w:val="10"/>
              </w:rPr>
            </w:pPr>
          </w:p>
        </w:tc>
      </w:tr>
    </w:tbl>
    <w:p w14:paraId="05A4B384" w14:textId="77777777" w:rsidR="008C2F76" w:rsidRDefault="008C2F76">
      <w:pPr>
        <w:spacing w:after="146" w:line="14" w:lineRule="exact"/>
      </w:pPr>
    </w:p>
    <w:p w14:paraId="1A878C2D" w14:textId="77777777" w:rsidR="008C2F76" w:rsidRDefault="00FA0D75">
      <w:pPr>
        <w:pStyle w:val="Zhlavie10"/>
        <w:keepNext/>
        <w:keepLines/>
        <w:shd w:val="clear" w:color="auto" w:fill="auto"/>
      </w:pPr>
      <w:bookmarkStart w:id="2" w:name="bookmark2"/>
      <w:r>
        <w:t>Čl. I (2) (3) Dátum schválenia účtovnej závierky a právny dôvod</w:t>
      </w:r>
      <w:bookmarkEnd w:id="2"/>
    </w:p>
    <w:p w14:paraId="5D194DD0" w14:textId="33D150EC" w:rsidR="008C2F76" w:rsidRDefault="00FA0D75">
      <w:pPr>
        <w:pStyle w:val="Zkladntext1"/>
        <w:shd w:val="clear" w:color="auto" w:fill="auto"/>
        <w:tabs>
          <w:tab w:val="left" w:pos="5309"/>
        </w:tabs>
        <w:spacing w:after="500"/>
        <w:jc w:val="both"/>
      </w:pPr>
      <w:r>
        <w:t>Čl. I (2) Dátum schválenia účtovnej závierky za predchádzajúce obdobie:</w:t>
      </w:r>
      <w:r>
        <w:tab/>
      </w:r>
      <w:r w:rsidR="0009322D">
        <w:t>28</w:t>
      </w:r>
      <w:r w:rsidR="007E1C28">
        <w:t>.0</w:t>
      </w:r>
      <w:r w:rsidR="00A2365C">
        <w:t>6</w:t>
      </w:r>
      <w:r w:rsidR="007E1C28">
        <w:t>.202</w:t>
      </w:r>
      <w:r w:rsidR="0009322D">
        <w:t>4</w:t>
      </w:r>
      <w:bookmarkStart w:id="3" w:name="_GoBack"/>
      <w:bookmarkEnd w:id="3"/>
    </w:p>
    <w:p w14:paraId="2ECB0D5A" w14:textId="77777777" w:rsidR="008C2F76" w:rsidRDefault="00FA0D75">
      <w:pPr>
        <w:pStyle w:val="Zkladntext1"/>
        <w:shd w:val="clear" w:color="auto" w:fill="auto"/>
        <w:spacing w:after="420"/>
        <w:jc w:val="both"/>
      </w:pPr>
      <w:r>
        <w:t>Čl. I (3) Právny dôvod na zostavenie účtovnej závierky</w:t>
      </w:r>
    </w:p>
    <w:p w14:paraId="3ECBFD54" w14:textId="3C2D1EC6" w:rsidR="008C2F76" w:rsidRDefault="007E1C28">
      <w:pPr>
        <w:pStyle w:val="Zkladntext1"/>
        <w:shd w:val="clear" w:color="auto" w:fill="auto"/>
        <w:spacing w:after="0" w:line="533" w:lineRule="auto"/>
        <w:ind w:left="600" w:firstLine="20"/>
        <w:jc w:val="both"/>
      </w:pPr>
      <w:r>
        <w:t>X</w:t>
      </w:r>
      <w:r w:rsidR="00FA0D75">
        <w:t xml:space="preserve"> riadna </w:t>
      </w:r>
      <w:r w:rsidR="00FA0D75">
        <w:rPr>
          <w:color w:val="808080"/>
        </w:rPr>
        <w:t xml:space="preserve">□ </w:t>
      </w:r>
      <w:r w:rsidR="00FA0D75">
        <w:t xml:space="preserve">mimoriadna </w:t>
      </w:r>
      <w:r w:rsidR="00FA0D75">
        <w:rPr>
          <w:color w:val="808080"/>
        </w:rPr>
        <w:t xml:space="preserve">□ </w:t>
      </w:r>
      <w:r w:rsidR="00FA0D75">
        <w:t>priebežná</w:t>
      </w:r>
    </w:p>
    <w:p w14:paraId="32C24BDE" w14:textId="77777777" w:rsidR="008C2F76" w:rsidRDefault="00FA0D75">
      <w:pPr>
        <w:pStyle w:val="Zhlavie10"/>
        <w:keepNext/>
        <w:keepLines/>
        <w:shd w:val="clear" w:color="auto" w:fill="auto"/>
        <w:spacing w:after="500" w:line="533" w:lineRule="auto"/>
      </w:pPr>
      <w:bookmarkStart w:id="4" w:name="bookmark3"/>
      <w:r>
        <w:t>Čl. III Informácie o prijatých postupoch</w:t>
      </w:r>
      <w:bookmarkEnd w:id="4"/>
    </w:p>
    <w:p w14:paraId="62E56102" w14:textId="77777777" w:rsidR="008C2F76" w:rsidRDefault="00FA0D75">
      <w:pPr>
        <w:pStyle w:val="Zhlavie10"/>
        <w:keepNext/>
        <w:keepLines/>
        <w:shd w:val="clear" w:color="auto" w:fill="auto"/>
      </w:pPr>
      <w:bookmarkStart w:id="5" w:name="bookmark4"/>
      <w:r>
        <w:t>Čl. III (1) Nepretržité pokračovanie účtovnej jednotky</w:t>
      </w:r>
      <w:bookmarkEnd w:id="5"/>
    </w:p>
    <w:p w14:paraId="14C77002" w14:textId="77777777" w:rsidR="008C2F76" w:rsidRDefault="00FA0D75">
      <w:pPr>
        <w:pStyle w:val="Zkladntext1"/>
        <w:shd w:val="clear" w:color="auto" w:fill="auto"/>
        <w:spacing w:after="440"/>
        <w:jc w:val="both"/>
      </w:pPr>
      <w:r>
        <w:t>Čl. III (1) Účtovná jednotka bude nepretržite pokračovať vo svojej činnosti:</w:t>
      </w:r>
    </w:p>
    <w:p w14:paraId="4220ADE1" w14:textId="1BD55BB9" w:rsidR="008C2F76" w:rsidRDefault="007E1C28">
      <w:pPr>
        <w:pStyle w:val="Zkladntext1"/>
        <w:shd w:val="clear" w:color="auto" w:fill="auto"/>
        <w:tabs>
          <w:tab w:val="left" w:pos="2813"/>
        </w:tabs>
        <w:spacing w:after="160"/>
        <w:ind w:left="600" w:firstLine="20"/>
        <w:jc w:val="both"/>
      </w:pPr>
      <w:r>
        <w:rPr>
          <w:b/>
          <w:bCs/>
        </w:rPr>
        <w:t>X</w:t>
      </w:r>
      <w:r w:rsidR="00FA0D75">
        <w:rPr>
          <w:b/>
          <w:bCs/>
        </w:rPr>
        <w:t xml:space="preserve"> </w:t>
      </w:r>
      <w:r w:rsidR="00FA0D75">
        <w:t>Áno</w:t>
      </w:r>
      <w:r w:rsidR="00FA0D75">
        <w:tab/>
      </w:r>
      <w:r w:rsidR="00FA0D75">
        <w:rPr>
          <w:color w:val="808080"/>
        </w:rPr>
        <w:t xml:space="preserve">□ </w:t>
      </w:r>
      <w:r w:rsidR="00FA0D75">
        <w:t>Nie</w:t>
      </w:r>
    </w:p>
    <w:p w14:paraId="7ABB7091" w14:textId="77777777" w:rsidR="008C2F76" w:rsidRDefault="00FA0D75">
      <w:pPr>
        <w:pStyle w:val="Zhlavie10"/>
        <w:keepNext/>
        <w:keepLines/>
        <w:shd w:val="clear" w:color="auto" w:fill="auto"/>
        <w:spacing w:after="840"/>
      </w:pPr>
      <w:bookmarkStart w:id="6" w:name="bookmark5"/>
      <w:r>
        <w:t>Čl. III (4) Spôsob a určenie ocenenia majetku a záväzkov</w:t>
      </w:r>
      <w:bookmarkEnd w:id="6"/>
    </w:p>
    <w:p w14:paraId="03DA7718" w14:textId="77777777" w:rsidR="008C2F76" w:rsidRDefault="00FA0D75">
      <w:pPr>
        <w:pStyle w:val="Zhlavie10"/>
        <w:keepNext/>
        <w:keepLines/>
        <w:shd w:val="clear" w:color="auto" w:fill="auto"/>
        <w:jc w:val="left"/>
      </w:pPr>
      <w:bookmarkStart w:id="7" w:name="bookmark6"/>
      <w:r>
        <w:t>Čl. III (4) a) Spôsob oceňovania majetku a záväzkov - obstarávacia cena, vlastné náklady, menovitá hodnota</w:t>
      </w:r>
      <w:bookmarkEnd w:id="7"/>
    </w:p>
    <w:p w14:paraId="6F17967A" w14:textId="77777777" w:rsidR="008C2F76" w:rsidRDefault="00FA0D75">
      <w:pPr>
        <w:pStyle w:val="Zkladntext1"/>
        <w:shd w:val="clear" w:color="auto" w:fill="auto"/>
        <w:spacing w:after="360"/>
        <w:jc w:val="both"/>
      </w:pPr>
      <w:r>
        <w:t>Čl. III (4) a) Spôsob oceňovania majetku a záväzkov - obstarávacia cena, vlastné náklady, menovitá hodnota</w:t>
      </w:r>
    </w:p>
    <w:p w14:paraId="76F4C073" w14:textId="77777777" w:rsidR="008C2F76" w:rsidRDefault="00FA0D75">
      <w:pPr>
        <w:pStyle w:val="Zkladntext20"/>
        <w:shd w:val="clear" w:color="auto" w:fill="auto"/>
        <w:spacing w:after="360"/>
      </w:pPr>
      <w:r>
        <w:t>Strana: 1</w:t>
      </w:r>
      <w:r>
        <w:br w:type="page"/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875"/>
        <w:gridCol w:w="3283"/>
        <w:gridCol w:w="202"/>
        <w:gridCol w:w="202"/>
        <w:gridCol w:w="230"/>
        <w:gridCol w:w="216"/>
        <w:gridCol w:w="216"/>
        <w:gridCol w:w="216"/>
        <w:gridCol w:w="216"/>
        <w:gridCol w:w="202"/>
        <w:gridCol w:w="230"/>
        <w:gridCol w:w="216"/>
        <w:gridCol w:w="590"/>
        <w:gridCol w:w="202"/>
        <w:gridCol w:w="216"/>
        <w:gridCol w:w="216"/>
        <w:gridCol w:w="216"/>
        <w:gridCol w:w="216"/>
        <w:gridCol w:w="216"/>
        <w:gridCol w:w="216"/>
        <w:gridCol w:w="216"/>
        <w:gridCol w:w="216"/>
        <w:gridCol w:w="226"/>
      </w:tblGrid>
      <w:tr w:rsidR="00A2365C" w14:paraId="0F085370" w14:textId="77777777" w:rsidTr="00F559C5">
        <w:trPr>
          <w:trHeight w:hRule="exact" w:val="341"/>
          <w:jc w:val="center"/>
        </w:trPr>
        <w:tc>
          <w:tcPr>
            <w:tcW w:w="287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687FEFB" w14:textId="500B1562" w:rsidR="00A2365C" w:rsidRDefault="00A2365C" w:rsidP="00A2365C">
            <w:pPr>
              <w:pStyle w:val="In0"/>
              <w:shd w:val="clear" w:color="auto" w:fill="auto"/>
              <w:spacing w:after="0"/>
            </w:pPr>
            <w:r>
              <w:lastRenderedPageBreak/>
              <w:t xml:space="preserve">Poznámky </w:t>
            </w:r>
            <w:proofErr w:type="spellStart"/>
            <w:r>
              <w:rPr>
                <w:rFonts w:ascii="Segoe UI" w:hAnsi="Segoe UI" w:cs="Segoe UI"/>
                <w:color w:val="444444"/>
                <w:shd w:val="clear" w:color="auto" w:fill="FFFFFF"/>
              </w:rPr>
              <w:t>Úč</w:t>
            </w:r>
            <w:proofErr w:type="spellEnd"/>
            <w:r>
              <w:rPr>
                <w:rFonts w:ascii="Segoe UI" w:hAnsi="Segoe UI" w:cs="Segoe UI"/>
                <w:color w:val="444444"/>
                <w:shd w:val="clear" w:color="auto" w:fill="FFFFFF"/>
              </w:rPr>
              <w:t xml:space="preserve"> MÚJ 3-01</w:t>
            </w:r>
          </w:p>
        </w:tc>
        <w:tc>
          <w:tcPr>
            <w:tcW w:w="3283" w:type="dxa"/>
            <w:tcBorders>
              <w:left w:val="single" w:sz="4" w:space="0" w:color="auto"/>
            </w:tcBorders>
            <w:shd w:val="clear" w:color="auto" w:fill="FFFFFF"/>
            <w:vAlign w:val="bottom"/>
          </w:tcPr>
          <w:p w14:paraId="4A4D98C2" w14:textId="77777777" w:rsidR="00A2365C" w:rsidRDefault="00A2365C" w:rsidP="00A2365C">
            <w:pPr>
              <w:pStyle w:val="In0"/>
              <w:shd w:val="clear" w:color="auto" w:fill="auto"/>
              <w:spacing w:after="0"/>
              <w:ind w:right="160"/>
              <w:jc w:val="right"/>
            </w:pPr>
            <w:r>
              <w:t>IČO</w:t>
            </w:r>
          </w:p>
        </w:tc>
        <w:tc>
          <w:tcPr>
            <w:tcW w:w="20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A1F73" w14:textId="227B519C" w:rsidR="00A2365C" w:rsidRDefault="00A2365C" w:rsidP="00A2365C">
            <w:pPr>
              <w:pStyle w:val="In0"/>
              <w:shd w:val="clear" w:color="auto" w:fill="auto"/>
              <w:spacing w:after="0"/>
            </w:pPr>
            <w:r>
              <w:t>4</w:t>
            </w:r>
          </w:p>
        </w:tc>
        <w:tc>
          <w:tcPr>
            <w:tcW w:w="20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9C53181" w14:textId="604F2EC2" w:rsidR="00A2365C" w:rsidRDefault="00A2365C" w:rsidP="00A2365C">
            <w:pPr>
              <w:pStyle w:val="In0"/>
              <w:shd w:val="clear" w:color="auto" w:fill="auto"/>
              <w:spacing w:after="0"/>
            </w:pPr>
            <w:r>
              <w:t>7</w:t>
            </w:r>
          </w:p>
        </w:tc>
        <w:tc>
          <w:tcPr>
            <w:tcW w:w="2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D08FA94" w14:textId="77777777" w:rsidR="00A2365C" w:rsidRDefault="00A2365C" w:rsidP="00A2365C">
            <w:pPr>
              <w:rPr>
                <w:sz w:val="10"/>
                <w:szCs w:val="10"/>
              </w:rPr>
            </w:pP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C81DC01" w14:textId="190F3CFF" w:rsidR="00A2365C" w:rsidRDefault="00A2365C" w:rsidP="00A2365C">
            <w:pPr>
              <w:pStyle w:val="In0"/>
              <w:shd w:val="clear" w:color="auto" w:fill="auto"/>
              <w:spacing w:after="0"/>
            </w:pPr>
            <w:r>
              <w:t>9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CE1DCD7" w14:textId="3B438B92" w:rsidR="00A2365C" w:rsidRDefault="00A2365C" w:rsidP="00A2365C">
            <w:pPr>
              <w:pStyle w:val="In0"/>
              <w:shd w:val="clear" w:color="auto" w:fill="auto"/>
              <w:spacing w:after="0"/>
            </w:pPr>
            <w:r>
              <w:t>5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FE21313" w14:textId="37CD4CE5" w:rsidR="00A2365C" w:rsidRDefault="00A2365C" w:rsidP="00A2365C">
            <w:pPr>
              <w:pStyle w:val="In0"/>
              <w:shd w:val="clear" w:color="auto" w:fill="auto"/>
              <w:spacing w:after="0"/>
            </w:pPr>
            <w:r>
              <w:t>6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F029A1D" w14:textId="77777777" w:rsidR="00A2365C" w:rsidRDefault="00A2365C" w:rsidP="00A2365C">
            <w:pPr>
              <w:rPr>
                <w:sz w:val="10"/>
                <w:szCs w:val="10"/>
              </w:rPr>
            </w:pPr>
          </w:p>
        </w:tc>
        <w:tc>
          <w:tcPr>
            <w:tcW w:w="20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1DF3F0D" w14:textId="10FC0E4A" w:rsidR="00A2365C" w:rsidRDefault="00A2365C" w:rsidP="00A2365C">
            <w:pPr>
              <w:pStyle w:val="In0"/>
              <w:shd w:val="clear" w:color="auto" w:fill="auto"/>
              <w:spacing w:after="0"/>
            </w:pPr>
            <w:r>
              <w:t>0</w:t>
            </w:r>
          </w:p>
        </w:tc>
        <w:tc>
          <w:tcPr>
            <w:tcW w:w="2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C829A96" w14:textId="587980C8" w:rsidR="00A2365C" w:rsidRDefault="00A2365C" w:rsidP="00A2365C">
            <w:pPr>
              <w:pStyle w:val="In0"/>
              <w:shd w:val="clear" w:color="auto" w:fill="auto"/>
              <w:spacing w:after="0"/>
            </w:pPr>
            <w:r>
              <w:t>4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9711D33" w14:textId="03DBB47B" w:rsidR="00A2365C" w:rsidRDefault="00A2365C" w:rsidP="00A2365C">
            <w:pPr>
              <w:pStyle w:val="In0"/>
              <w:shd w:val="clear" w:color="auto" w:fill="auto"/>
              <w:spacing w:after="0"/>
            </w:pPr>
            <w:r>
              <w:t>6</w:t>
            </w:r>
          </w:p>
        </w:tc>
        <w:tc>
          <w:tcPr>
            <w:tcW w:w="590" w:type="dxa"/>
            <w:tcBorders>
              <w:left w:val="single" w:sz="4" w:space="0" w:color="auto"/>
            </w:tcBorders>
            <w:shd w:val="clear" w:color="auto" w:fill="FFFFFF"/>
            <w:vAlign w:val="center"/>
          </w:tcPr>
          <w:p w14:paraId="5379E38D" w14:textId="19EFBA4C" w:rsidR="00A2365C" w:rsidRDefault="00A2365C" w:rsidP="00A2365C">
            <w:pPr>
              <w:pStyle w:val="In0"/>
              <w:shd w:val="clear" w:color="auto" w:fill="auto"/>
              <w:spacing w:after="0"/>
              <w:jc w:val="center"/>
            </w:pPr>
            <w:r>
              <w:t>DIČ</w:t>
            </w:r>
          </w:p>
        </w:tc>
        <w:tc>
          <w:tcPr>
            <w:tcW w:w="20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61B70A4" w14:textId="25F94057" w:rsidR="00A2365C" w:rsidRDefault="00A2365C" w:rsidP="00A2365C">
            <w:pPr>
              <w:pStyle w:val="In0"/>
              <w:shd w:val="clear" w:color="auto" w:fill="auto"/>
              <w:spacing w:after="0"/>
            </w:pPr>
            <w:r>
              <w:t>2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5BD03F1" w14:textId="5ABB5CAE" w:rsidR="00A2365C" w:rsidRDefault="00A2365C" w:rsidP="00A2365C">
            <w:pPr>
              <w:pStyle w:val="In0"/>
              <w:shd w:val="clear" w:color="auto" w:fill="auto"/>
              <w:spacing w:after="0"/>
            </w:pPr>
            <w:r>
              <w:t>0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F4D0F84" w14:textId="734B5AAF" w:rsidR="00A2365C" w:rsidRDefault="00A2365C" w:rsidP="00A2365C">
            <w:pPr>
              <w:pStyle w:val="In0"/>
              <w:shd w:val="clear" w:color="auto" w:fill="auto"/>
              <w:spacing w:after="0"/>
            </w:pPr>
            <w:r>
              <w:t>2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A59020F" w14:textId="18D7FEE7" w:rsidR="00A2365C" w:rsidRDefault="00A2365C" w:rsidP="00A2365C">
            <w:pPr>
              <w:pStyle w:val="In0"/>
              <w:shd w:val="clear" w:color="auto" w:fill="auto"/>
              <w:spacing w:after="0"/>
            </w:pPr>
            <w:r>
              <w:t>4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3B0E1BF" w14:textId="7FA4BEDD" w:rsidR="00A2365C" w:rsidRDefault="00A2365C" w:rsidP="00A2365C">
            <w:pPr>
              <w:pStyle w:val="In0"/>
              <w:shd w:val="clear" w:color="auto" w:fill="auto"/>
              <w:spacing w:after="0"/>
            </w:pPr>
            <w:r>
              <w:t>1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3D15698" w14:textId="6C41949C" w:rsidR="00A2365C" w:rsidRDefault="00A2365C" w:rsidP="00A2365C">
            <w:pPr>
              <w:pStyle w:val="In0"/>
              <w:shd w:val="clear" w:color="auto" w:fill="auto"/>
              <w:spacing w:after="0"/>
            </w:pPr>
            <w:r>
              <w:t>8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0F3E8F2" w14:textId="2EDD2B5F" w:rsidR="00A2365C" w:rsidRDefault="00A2365C" w:rsidP="00A2365C">
            <w:pPr>
              <w:pStyle w:val="In0"/>
              <w:shd w:val="clear" w:color="auto" w:fill="auto"/>
              <w:spacing w:after="0"/>
            </w:pPr>
            <w:r>
              <w:t>3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83C830D" w14:textId="201FCBF3" w:rsidR="00A2365C" w:rsidRDefault="00A2365C" w:rsidP="00A2365C">
            <w:pPr>
              <w:pStyle w:val="In0"/>
              <w:shd w:val="clear" w:color="auto" w:fill="auto"/>
              <w:spacing w:after="0"/>
            </w:pPr>
            <w:r>
              <w:t>7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47C5C5F" w14:textId="7157B96A" w:rsidR="00A2365C" w:rsidRDefault="00A2365C" w:rsidP="00A2365C">
            <w:pPr>
              <w:pStyle w:val="In0"/>
              <w:shd w:val="clear" w:color="auto" w:fill="auto"/>
              <w:spacing w:after="0"/>
            </w:pPr>
            <w:r>
              <w:t>2</w:t>
            </w:r>
          </w:p>
        </w:tc>
        <w:tc>
          <w:tcPr>
            <w:tcW w:w="2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51F06966" w14:textId="05937F48" w:rsidR="00A2365C" w:rsidRDefault="00A2365C" w:rsidP="00A2365C">
            <w:pPr>
              <w:pStyle w:val="In0"/>
              <w:shd w:val="clear" w:color="auto" w:fill="auto"/>
              <w:spacing w:after="0"/>
            </w:pPr>
            <w:r>
              <w:t>2</w:t>
            </w:r>
          </w:p>
        </w:tc>
      </w:tr>
      <w:tr w:rsidR="008C2F76" w14:paraId="406B502E" w14:textId="77777777">
        <w:trPr>
          <w:trHeight w:hRule="exact" w:val="158"/>
          <w:jc w:val="center"/>
        </w:trPr>
        <w:tc>
          <w:tcPr>
            <w:tcW w:w="28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4D7599F2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83" w:type="dxa"/>
            <w:tcBorders>
              <w:bottom w:val="single" w:sz="4" w:space="0" w:color="auto"/>
            </w:tcBorders>
            <w:shd w:val="clear" w:color="auto" w:fill="FFFFFF"/>
          </w:tcPr>
          <w:p w14:paraId="339FC3D6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404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1328CA4D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1296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1EE5B27C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44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6CFCEF99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590" w:type="dxa"/>
            <w:tcBorders>
              <w:bottom w:val="single" w:sz="4" w:space="0" w:color="auto"/>
            </w:tcBorders>
            <w:shd w:val="clear" w:color="auto" w:fill="FFFFFF"/>
          </w:tcPr>
          <w:p w14:paraId="3E80B565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2156" w:type="dxa"/>
            <w:gridSpan w:val="10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ABBC46C" w14:textId="77777777" w:rsidR="008C2F76" w:rsidRDefault="008C2F76">
            <w:pPr>
              <w:rPr>
                <w:sz w:val="10"/>
                <w:szCs w:val="10"/>
              </w:rPr>
            </w:pPr>
          </w:p>
        </w:tc>
      </w:tr>
    </w:tbl>
    <w:p w14:paraId="6FEFD298" w14:textId="77777777" w:rsidR="008C2F76" w:rsidRDefault="008C2F76">
      <w:pPr>
        <w:spacing w:line="14" w:lineRule="exact"/>
      </w:pP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485"/>
        <w:gridCol w:w="1301"/>
        <w:gridCol w:w="3264"/>
      </w:tblGrid>
      <w:tr w:rsidR="008C2F76" w14:paraId="354418BD" w14:textId="77777777">
        <w:trPr>
          <w:trHeight w:hRule="exact" w:val="350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E6F01E9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Ocenenie majetku a záväzkov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3A928AD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ÚJ má náplň (x)</w:t>
            </w: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6B8A574D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Poznámka k oceneniu</w:t>
            </w:r>
          </w:p>
        </w:tc>
      </w:tr>
      <w:tr w:rsidR="008C2F76" w14:paraId="330C6C63" w14:textId="77777777">
        <w:trPr>
          <w:trHeight w:hRule="exact" w:val="302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075D691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rPr>
                <w:b/>
                <w:bCs/>
              </w:rPr>
              <w:t>Obstarávacou cenou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3B52C3B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86E85B6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4BBBC835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EA6E090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Hmotný majetok s výnimkou hmotného majetku vytvoreného vlastnou činnosťou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301E2E8" w14:textId="2D02196D" w:rsidR="008C2F76" w:rsidRDefault="00A2365C" w:rsidP="00A2365C">
            <w:pPr>
              <w:pStyle w:val="In0"/>
              <w:shd w:val="clear" w:color="auto" w:fill="auto"/>
              <w:spacing w:after="0"/>
              <w:jc w:val="center"/>
            </w:pPr>
            <w:r>
              <w:t>X</w:t>
            </w: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A6ABC04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2A36C4D7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DFC8286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Zásoby s výnimkou zásob vytvorených vlastnou činnosťou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B2856C0" w14:textId="449639CC" w:rsidR="008C2F76" w:rsidRDefault="008C2F76">
            <w:pPr>
              <w:pStyle w:val="In0"/>
              <w:shd w:val="clear" w:color="auto" w:fill="auto"/>
              <w:spacing w:after="0"/>
              <w:jc w:val="center"/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594D832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61C72C9B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22A3B4F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Podiely na základnom imaní obchodných spoločností, deriváty a cenné papiere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931F8F2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D286569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01EC848D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10730BE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Pohľadávky pri odplatnom nadobudnutí alebo pohľadávky nadobudnuté vkladom do ZI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BE5BB37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74C3726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4595885F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9A5BD3B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Nehmotný majetok s výnimkou nehmotného majetku vytvoreného vlastnou činnosťou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659807E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2A31627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66ADC0B7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49D72D1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Záväzky pri ich prevzatí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74A7F49" w14:textId="2A02621B" w:rsidR="008C2F76" w:rsidRDefault="007E1C28">
            <w:pPr>
              <w:pStyle w:val="In0"/>
              <w:shd w:val="clear" w:color="auto" w:fill="auto"/>
              <w:spacing w:after="0"/>
              <w:jc w:val="center"/>
            </w:pPr>
            <w:r>
              <w:t>X</w:t>
            </w: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001F8AD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6C71EE8F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2C70B58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rPr>
                <w:b/>
                <w:bCs/>
              </w:rPr>
              <w:t>Vlastnými nákladmi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90AEEA9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3728C01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3F968872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9D9C8E0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Hmotný majetok vytvorený vlastnou činnosťou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2FC2CFD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F56CA29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5CCF1E07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CFD5981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Zásoby vytvorené vlastnou činnosťou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E5F6667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CE874A1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749C7FCC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0BFCEB5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Nehmotný majetok vytvorený vlastnou činnosťou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969B944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7F5326E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4030F3D8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2DFAD25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Príchovky a prírastky zvierat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A023DFB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310A258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07BA9CAA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1077232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rPr>
                <w:b/>
                <w:bCs/>
              </w:rPr>
              <w:t>Menovitou hodnotou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5B4C202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283720A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5F48557C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18CDA0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Peňažné prostriedky a ceniny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B952F82" w14:textId="4ACB3FA7" w:rsidR="008C2F76" w:rsidRDefault="007E1C28">
            <w:pPr>
              <w:pStyle w:val="In0"/>
              <w:shd w:val="clear" w:color="auto" w:fill="auto"/>
              <w:spacing w:after="0"/>
              <w:jc w:val="center"/>
            </w:pPr>
            <w:r>
              <w:t>X</w:t>
            </w: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54C6842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1FC20454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5046803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Pohľadávky pri ich vzniku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5171F7E" w14:textId="61B04AE6" w:rsidR="008C2F76" w:rsidRDefault="008C2F76">
            <w:pPr>
              <w:pStyle w:val="In0"/>
              <w:shd w:val="clear" w:color="auto" w:fill="auto"/>
              <w:spacing w:after="0"/>
              <w:jc w:val="center"/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3200DE6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7E294943" w14:textId="77777777">
        <w:trPr>
          <w:trHeight w:hRule="exact" w:val="29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712CC0D6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Záväzky pri ich vzniku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5CEEC608" w14:textId="7255D44A" w:rsidR="008C2F76" w:rsidRDefault="007E1C28">
            <w:pPr>
              <w:pStyle w:val="In0"/>
              <w:shd w:val="clear" w:color="auto" w:fill="auto"/>
              <w:spacing w:after="0"/>
              <w:jc w:val="center"/>
            </w:pPr>
            <w:r>
              <w:t>X</w:t>
            </w: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F2FF726" w14:textId="77777777" w:rsidR="008C2F76" w:rsidRDefault="008C2F76">
            <w:pPr>
              <w:rPr>
                <w:sz w:val="10"/>
                <w:szCs w:val="10"/>
              </w:rPr>
            </w:pPr>
          </w:p>
        </w:tc>
      </w:tr>
    </w:tbl>
    <w:p w14:paraId="10EC9517" w14:textId="77777777" w:rsidR="008C2F76" w:rsidRDefault="008C2F76">
      <w:pPr>
        <w:spacing w:after="126" w:line="14" w:lineRule="exact"/>
      </w:pPr>
    </w:p>
    <w:p w14:paraId="5F204FAC" w14:textId="77777777" w:rsidR="008C2F76" w:rsidRDefault="00FA0D75">
      <w:pPr>
        <w:pStyle w:val="Zhlavie10"/>
        <w:keepNext/>
        <w:keepLines/>
        <w:shd w:val="clear" w:color="auto" w:fill="auto"/>
        <w:jc w:val="left"/>
      </w:pPr>
      <w:bookmarkStart w:id="8" w:name="bookmark7"/>
      <w:r>
        <w:t>Čl. III (4) a) Spôsob oceňovania majetku a záväzkov - vážený aritmetický priemer, FIFO metóda</w:t>
      </w:r>
      <w:bookmarkEnd w:id="8"/>
    </w:p>
    <w:p w14:paraId="759D5BCA" w14:textId="77777777" w:rsidR="008C2F76" w:rsidRDefault="00FA0D75">
      <w:pPr>
        <w:pStyle w:val="Zkladntext1"/>
        <w:shd w:val="clear" w:color="auto" w:fill="auto"/>
        <w:spacing w:after="180" w:line="547" w:lineRule="auto"/>
      </w:pPr>
      <w:r>
        <w:t>Čl. III (4) a) Spôsob oceňovania majetku a záväzkov - vážený aritmetický priemer, FIFO metóda</w:t>
      </w:r>
    </w:p>
    <w:p w14:paraId="30D73A36" w14:textId="121952F6" w:rsidR="008C2F76" w:rsidRDefault="00FA0D75">
      <w:pPr>
        <w:pStyle w:val="Zkladntext1"/>
        <w:shd w:val="clear" w:color="auto" w:fill="auto"/>
        <w:spacing w:after="360" w:line="547" w:lineRule="auto"/>
        <w:ind w:left="920" w:right="4980" w:hanging="280"/>
      </w:pPr>
      <w:r>
        <w:t xml:space="preserve">Pri účtovaní zásob postupovala účtovná jednotka podľa § 43 postupov účtovania v PÚ:  spôsobom A účtovania zásob </w:t>
      </w:r>
      <w:r w:rsidR="001657A3">
        <w:t>x</w:t>
      </w:r>
      <w:r>
        <w:rPr>
          <w:color w:val="808080"/>
        </w:rPr>
        <w:t xml:space="preserve">□ </w:t>
      </w:r>
      <w:r>
        <w:t>spôsobom B účtovania zásob</w:t>
      </w:r>
    </w:p>
    <w:p w14:paraId="4BE0FDC3" w14:textId="77777777" w:rsidR="008C2F76" w:rsidRDefault="00FA0D75">
      <w:pPr>
        <w:pStyle w:val="Zkladntext1"/>
        <w:shd w:val="clear" w:color="auto" w:fill="auto"/>
        <w:spacing w:after="0" w:line="547" w:lineRule="auto"/>
        <w:ind w:left="1160" w:right="4840" w:hanging="520"/>
      </w:pPr>
      <w:r>
        <w:t>Úbytok zásob rovnakého druhu účtovná jednotka oceňovala: váženým aritmetickým priemerom z obstarávacích cien alebo vlastných nákladov</w:t>
      </w:r>
    </w:p>
    <w:p w14:paraId="1173FB02" w14:textId="77777777" w:rsidR="008C2F76" w:rsidRDefault="00FA0D75">
      <w:pPr>
        <w:pStyle w:val="Zkladntext1"/>
        <w:shd w:val="clear" w:color="auto" w:fill="auto"/>
        <w:spacing w:after="0" w:line="547" w:lineRule="auto"/>
        <w:ind w:left="1160" w:right="3460" w:hanging="220"/>
      </w:pPr>
      <w:r>
        <w:rPr>
          <w:color w:val="808080"/>
        </w:rPr>
        <w:t xml:space="preserve">□ </w:t>
      </w:r>
      <w:r>
        <w:t>metódou FIFO (1. cena na ocenenie prírastku zásob sa použila ako 1. cena na ocenenie úbytku zásob) iným spôsobom:</w:t>
      </w:r>
    </w:p>
    <w:p w14:paraId="2971350C" w14:textId="77777777" w:rsidR="008C2F76" w:rsidRDefault="00FA0D75">
      <w:pPr>
        <w:pStyle w:val="Zhlavie10"/>
        <w:keepNext/>
        <w:keepLines/>
        <w:shd w:val="clear" w:color="auto" w:fill="auto"/>
        <w:spacing w:after="720"/>
        <w:jc w:val="left"/>
      </w:pPr>
      <w:r>
        <w:rPr>
          <w:noProof/>
          <w:lang w:bidi="ar-SA"/>
        </w:rPr>
        <mc:AlternateContent>
          <mc:Choice Requires="wps">
            <w:drawing>
              <wp:anchor distT="0" distB="0" distL="114300" distR="114300" simplePos="0" relativeHeight="125829380" behindDoc="0" locked="0" layoutInCell="1" allowOverlap="1" wp14:anchorId="5097DDEF" wp14:editId="6D29F0BD">
                <wp:simplePos x="0" y="0"/>
                <wp:positionH relativeFrom="page">
                  <wp:posOffset>344170</wp:posOffset>
                </wp:positionH>
                <wp:positionV relativeFrom="paragraph">
                  <wp:posOffset>431800</wp:posOffset>
                </wp:positionV>
                <wp:extent cx="1499870" cy="1219200"/>
                <wp:effectExtent l="0" t="0" r="0" b="0"/>
                <wp:wrapSquare wrapText="bothSides"/>
                <wp:docPr id="3" name="Shape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499870" cy="1219200"/>
                        </a:xfrm>
                        <a:prstGeom prst="rect">
                          <a:avLst/>
                        </a:prstGeom>
                        <a:noFill/>
                      </wps:spPr>
                      <wps:txbx>
                        <w:txbxContent>
                          <w:p w14:paraId="3ADE0CFE" w14:textId="77777777" w:rsidR="008C2F76" w:rsidRDefault="00FA0D75">
                            <w:pPr>
                              <w:pStyle w:val="Zkladntext1"/>
                              <w:shd w:val="clear" w:color="auto" w:fill="auto"/>
                              <w:spacing w:after="240" w:line="559" w:lineRule="auto"/>
                              <w:jc w:val="center"/>
                            </w:pPr>
                            <w:r>
                              <w:t>Čl. III (4) g) Tvorba odpisového plánu</w:t>
                            </w:r>
                            <w:r>
                              <w:br/>
                              <w:t>Dlhodobý nehmotný majetok</w:t>
                            </w:r>
                          </w:p>
                          <w:p w14:paraId="73A55219" w14:textId="77777777" w:rsidR="008C2F76" w:rsidRDefault="00FA0D75">
                            <w:pPr>
                              <w:pStyle w:val="Zkladntext1"/>
                              <w:shd w:val="clear" w:color="auto" w:fill="auto"/>
                              <w:spacing w:after="80" w:line="559" w:lineRule="auto"/>
                              <w:ind w:left="240"/>
                            </w:pPr>
                            <w:r>
                              <w:t>Dlhodobý hmotný majetok:</w:t>
                            </w:r>
                          </w:p>
                          <w:p w14:paraId="284B8384" w14:textId="77777777" w:rsidR="008C2F76" w:rsidRDefault="00FA0D75">
                            <w:pPr>
                              <w:pStyle w:val="Zkladntext1"/>
                              <w:shd w:val="clear" w:color="auto" w:fill="auto"/>
                              <w:spacing w:after="160" w:line="559" w:lineRule="auto"/>
                            </w:pPr>
                            <w:r>
                              <w:t>ť Dlhodobý hmotný majetok:</w:t>
                            </w:r>
                          </w:p>
                        </w:txbxContent>
                      </wps:txbx>
                      <wps:bodyPr lIns="0" tIns="0" rIns="0" bIns="0">
                        <a:spAutoFit/>
                      </wps:bodyPr>
                    </wps:wsp>
                  </a:graphicData>
                </a:graphic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 w14:anchorId="5097DDEF" id="Shape 3" o:spid="_x0000_s1027" type="#_x0000_t202" style="position:absolute;margin-left:27.1pt;margin-top:34pt;width:118.1pt;height:96pt;z-index:125829380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" filled="f" stroked="f">
                <v:textbox style="mso-fit-shape-to-text:t" inset="0,0,0,0">
                  <w:txbxContent>
                    <w:p w14:paraId="3ADE0CFE" w14:textId="77777777" w:rsidR="008C2F76" w:rsidRDefault="00FA0D75">
                      <w:pPr>
                        <w:pStyle w:val="Zkladntext1"/>
                        <w:shd w:val="clear" w:color="auto" w:fill="auto"/>
                        <w:spacing w:after="240" w:line="559" w:lineRule="auto"/>
                        <w:jc w:val="center"/>
                      </w:pPr>
                      <w:r>
                        <w:t>Čl. III (4) g) Tvorba odpisového plánu</w:t>
                      </w:r>
                      <w:r>
                        <w:br/>
                        <w:t>Dlhodobý nehmotný majetok</w:t>
                      </w:r>
                    </w:p>
                    <w:p w14:paraId="73A55219" w14:textId="77777777" w:rsidR="008C2F76" w:rsidRDefault="00FA0D75">
                      <w:pPr>
                        <w:pStyle w:val="Zkladntext1"/>
                        <w:shd w:val="clear" w:color="auto" w:fill="auto"/>
                        <w:spacing w:after="80" w:line="559" w:lineRule="auto"/>
                        <w:ind w:left="240"/>
                      </w:pPr>
                      <w:r>
                        <w:t>Dlhodobý hmotný majetok:</w:t>
                      </w:r>
                    </w:p>
                    <w:p w14:paraId="284B8384" w14:textId="77777777" w:rsidR="008C2F76" w:rsidRDefault="00FA0D75">
                      <w:pPr>
                        <w:pStyle w:val="Zkladntext1"/>
                        <w:shd w:val="clear" w:color="auto" w:fill="auto"/>
                        <w:spacing w:after="160" w:line="559" w:lineRule="auto"/>
                      </w:pPr>
                      <w:r>
                        <w:t>ť Dlhodobý hmotný majetok:</w:t>
                      </w:r>
                    </w:p>
                  </w:txbxContent>
                </v:textbox>
                <w10:wrap type="square" anchorx="page"/>
              </v:shape>
            </w:pict>
          </mc:Fallback>
        </mc:AlternateContent>
      </w:r>
      <w:bookmarkStart w:id="9" w:name="bookmark8"/>
      <w:r>
        <w:t>Čl. III (4) g) Tvorba odpisového plánu</w:t>
      </w:r>
      <w:bookmarkEnd w:id="9"/>
    </w:p>
    <w:p w14:paraId="770CE579" w14:textId="77777777" w:rsidR="008C2F76" w:rsidRDefault="00FA0D75">
      <w:pPr>
        <w:pStyle w:val="Zkladntext1"/>
        <w:shd w:val="clear" w:color="auto" w:fill="auto"/>
        <w:spacing w:after="0"/>
        <w:ind w:left="300"/>
      </w:pPr>
      <w:r>
        <w:t>odpisový plán účtovných odpisov vychádzal z požiadavky zákona č. 431/2002 o účtovníctve. Majetok sa odpisoval počas</w:t>
      </w:r>
    </w:p>
    <w:p w14:paraId="44CC442C" w14:textId="77777777" w:rsidR="008C2F76" w:rsidRDefault="00FA0D75">
      <w:pPr>
        <w:pStyle w:val="Zkladntext1"/>
        <w:shd w:val="clear" w:color="auto" w:fill="auto"/>
        <w:spacing w:after="0"/>
        <w:ind w:left="300"/>
      </w:pPr>
      <w:r>
        <w:t>predpokladanej doby používania zodpovedajúcej spotrebe budúcich ekonomických úžitkov z majetku. Odpisové sadzby pre</w:t>
      </w:r>
    </w:p>
    <w:p w14:paraId="6B603781" w14:textId="77777777" w:rsidR="008C2F76" w:rsidRDefault="00FA0D75">
      <w:pPr>
        <w:pStyle w:val="Zkladntext1"/>
        <w:shd w:val="clear" w:color="auto" w:fill="auto"/>
        <w:spacing w:after="140"/>
        <w:ind w:left="300"/>
      </w:pPr>
      <w:r>
        <w:t>účtovné a daňové odpisy dlhodobého nehmotného majetku sa rovnajú.</w:t>
      </w:r>
    </w:p>
    <w:p w14:paraId="653E42CD" w14:textId="77777777" w:rsidR="008C2F76" w:rsidRDefault="00FA0D75">
      <w:pPr>
        <w:pStyle w:val="Zkladntext1"/>
        <w:shd w:val="clear" w:color="auto" w:fill="auto"/>
        <w:spacing w:after="0"/>
        <w:ind w:left="300"/>
      </w:pPr>
      <w:r>
        <w:t>odpisový plán účtovných odpisov sa zostavil interným predpisom, v ktorom sa vychádzalo z predpokladaného opotrebenia</w:t>
      </w:r>
    </w:p>
    <w:p w14:paraId="2095A4E4" w14:textId="77777777" w:rsidR="008C2F76" w:rsidRDefault="00FA0D75">
      <w:pPr>
        <w:pStyle w:val="Zkladntext1"/>
        <w:shd w:val="clear" w:color="auto" w:fill="auto"/>
        <w:spacing w:after="140"/>
        <w:ind w:left="300"/>
      </w:pPr>
      <w:r>
        <w:t>zaraďovaného majetku zodpovedajúceho bežným podmienkam jeho používania. Účtovné a daňové odpisy sa nerovnajú.</w:t>
      </w:r>
    </w:p>
    <w:p w14:paraId="27E38051" w14:textId="77777777" w:rsidR="008C2F76" w:rsidRDefault="00FA0D75">
      <w:pPr>
        <w:pStyle w:val="Zkladntext1"/>
        <w:shd w:val="clear" w:color="auto" w:fill="auto"/>
        <w:spacing w:after="280"/>
        <w:ind w:left="300"/>
      </w:pPr>
      <w:r>
        <w:t>odpisový plán účtovných odpisov sa zostavil interným predpisom, v ktorom sa vychádzalo z metód používaných pri vyčíslovaní daňových odpisov. Účtovné a daňové odpisy sa rovnajú.</w:t>
      </w:r>
    </w:p>
    <w:p w14:paraId="5DBE73D3" w14:textId="77777777" w:rsidR="008C2F76" w:rsidRDefault="00FA0D75">
      <w:pPr>
        <w:pStyle w:val="Zkladntext1"/>
        <w:shd w:val="clear" w:color="auto" w:fill="auto"/>
        <w:spacing w:after="460"/>
      </w:pPr>
      <w:r>
        <w:t>Odpisový plán bol ovplyvnený týmito skutočnosťami</w:t>
      </w:r>
    </w:p>
    <w:p w14:paraId="6E6E3BAB" w14:textId="77777777" w:rsidR="008C2F76" w:rsidRDefault="00FA0D75">
      <w:pPr>
        <w:pStyle w:val="Nzovtabuky0"/>
        <w:shd w:val="clear" w:color="auto" w:fill="auto"/>
      </w:pPr>
      <w:r>
        <w:t>Spôsob zostavenia odpisového plánu pre jednotlivé druhy dlhodobého hmotného a nehmotného majetku</w:t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750"/>
        <w:gridCol w:w="2760"/>
        <w:gridCol w:w="2760"/>
        <w:gridCol w:w="2779"/>
      </w:tblGrid>
      <w:tr w:rsidR="008C2F76" w14:paraId="4C9E40A0" w14:textId="77777777">
        <w:trPr>
          <w:trHeight w:hRule="exact" w:val="350"/>
          <w:jc w:val="center"/>
        </w:trPr>
        <w:tc>
          <w:tcPr>
            <w:tcW w:w="27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5F3FD0B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Druh majetku</w:t>
            </w: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C3F5474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Doba odpisovania</w:t>
            </w: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497CE97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Sadzba odpisov</w:t>
            </w:r>
          </w:p>
        </w:tc>
        <w:tc>
          <w:tcPr>
            <w:tcW w:w="277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3EDD58A3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Odpisová metóda</w:t>
            </w:r>
          </w:p>
        </w:tc>
      </w:tr>
      <w:tr w:rsidR="008C2F76" w14:paraId="389EEDC8" w14:textId="77777777">
        <w:trPr>
          <w:trHeight w:hRule="exact" w:val="307"/>
          <w:jc w:val="center"/>
        </w:trPr>
        <w:tc>
          <w:tcPr>
            <w:tcW w:w="27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E222B0A" w14:textId="523420B9" w:rsidR="008C2F76" w:rsidRDefault="00A2365C">
            <w:pPr>
              <w:pStyle w:val="In0"/>
              <w:shd w:val="clear" w:color="auto" w:fill="auto"/>
              <w:spacing w:after="0"/>
            </w:pPr>
            <w:r>
              <w:t>Osobný automobil</w:t>
            </w: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FDA1492" w14:textId="34D83C57" w:rsidR="008C2F76" w:rsidRDefault="00A2365C">
            <w:pPr>
              <w:pStyle w:val="In0"/>
              <w:shd w:val="clear" w:color="auto" w:fill="auto"/>
              <w:spacing w:after="0"/>
            </w:pPr>
            <w:r>
              <w:t>4 roky</w:t>
            </w: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C53FB48" w14:textId="668F94FE" w:rsidR="008C2F76" w:rsidRPr="00A2365C" w:rsidRDefault="00A2365C" w:rsidP="00A2365C">
            <w:pPr>
              <w:jc w:val="center"/>
              <w:rPr>
                <w:sz w:val="14"/>
                <w:szCs w:val="14"/>
              </w:rPr>
            </w:pPr>
            <w:r w:rsidRPr="00A2365C">
              <w:rPr>
                <w:sz w:val="14"/>
                <w:szCs w:val="14"/>
              </w:rPr>
              <w:t>1/4</w:t>
            </w:r>
          </w:p>
        </w:tc>
        <w:tc>
          <w:tcPr>
            <w:tcW w:w="277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1CDBD59F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rovnomerná</w:t>
            </w:r>
          </w:p>
        </w:tc>
      </w:tr>
      <w:tr w:rsidR="008C2F76" w14:paraId="3F10D84C" w14:textId="77777777">
        <w:trPr>
          <w:trHeight w:hRule="exact" w:val="288"/>
          <w:jc w:val="center"/>
        </w:trPr>
        <w:tc>
          <w:tcPr>
            <w:tcW w:w="27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414F443" w14:textId="59E7925F" w:rsidR="008C2F76" w:rsidRDefault="008C2F76">
            <w:pPr>
              <w:pStyle w:val="In0"/>
              <w:shd w:val="clear" w:color="auto" w:fill="auto"/>
              <w:spacing w:after="0"/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2EB89AD" w14:textId="14389638" w:rsidR="008C2F76" w:rsidRDefault="008C2F76">
            <w:pPr>
              <w:pStyle w:val="In0"/>
              <w:shd w:val="clear" w:color="auto" w:fill="auto"/>
              <w:spacing w:after="0"/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10D9BCC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277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121EB4F5" w14:textId="2D53C7BD" w:rsidR="008C2F76" w:rsidRDefault="008C2F76">
            <w:pPr>
              <w:pStyle w:val="In0"/>
              <w:shd w:val="clear" w:color="auto" w:fill="auto"/>
              <w:spacing w:after="0"/>
            </w:pPr>
          </w:p>
        </w:tc>
      </w:tr>
      <w:tr w:rsidR="008C2F76" w14:paraId="367BAD9F" w14:textId="77777777">
        <w:trPr>
          <w:trHeight w:hRule="exact" w:val="288"/>
          <w:jc w:val="center"/>
        </w:trPr>
        <w:tc>
          <w:tcPr>
            <w:tcW w:w="27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446A56B" w14:textId="774C31C8" w:rsidR="008C2F76" w:rsidRDefault="008C2F76">
            <w:pPr>
              <w:pStyle w:val="In0"/>
              <w:shd w:val="clear" w:color="auto" w:fill="auto"/>
              <w:spacing w:after="0"/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544AA20" w14:textId="23E730E9" w:rsidR="008C2F76" w:rsidRDefault="008C2F76">
            <w:pPr>
              <w:pStyle w:val="In0"/>
              <w:shd w:val="clear" w:color="auto" w:fill="auto"/>
              <w:spacing w:after="0"/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63F6690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277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594E9374" w14:textId="022273FB" w:rsidR="008C2F76" w:rsidRDefault="008C2F76">
            <w:pPr>
              <w:pStyle w:val="In0"/>
              <w:shd w:val="clear" w:color="auto" w:fill="auto"/>
              <w:spacing w:after="0"/>
            </w:pPr>
          </w:p>
        </w:tc>
      </w:tr>
      <w:tr w:rsidR="008C2F76" w14:paraId="43D5482A" w14:textId="77777777">
        <w:trPr>
          <w:trHeight w:hRule="exact" w:val="298"/>
          <w:jc w:val="center"/>
        </w:trPr>
        <w:tc>
          <w:tcPr>
            <w:tcW w:w="27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41C0767E" w14:textId="56066A51" w:rsidR="008C2F76" w:rsidRDefault="008C2F76">
            <w:pPr>
              <w:pStyle w:val="In0"/>
              <w:shd w:val="clear" w:color="auto" w:fill="auto"/>
              <w:spacing w:after="0"/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0F8E8F6D" w14:textId="411ECF60" w:rsidR="008C2F76" w:rsidRDefault="008C2F76">
            <w:pPr>
              <w:pStyle w:val="In0"/>
              <w:shd w:val="clear" w:color="auto" w:fill="auto"/>
              <w:spacing w:after="0"/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6B20FF4B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27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6BEED103" w14:textId="7EC8213F" w:rsidR="008C2F76" w:rsidRDefault="008C2F76">
            <w:pPr>
              <w:pStyle w:val="In0"/>
              <w:shd w:val="clear" w:color="auto" w:fill="auto"/>
              <w:spacing w:after="0"/>
            </w:pPr>
          </w:p>
        </w:tc>
      </w:tr>
    </w:tbl>
    <w:p w14:paraId="683E58A2" w14:textId="77777777" w:rsidR="008C2F76" w:rsidRDefault="008C2F76">
      <w:pPr>
        <w:spacing w:after="406" w:line="14" w:lineRule="exact"/>
      </w:pPr>
    </w:p>
    <w:p w14:paraId="3ADB35D7" w14:textId="77777777" w:rsidR="008C2F76" w:rsidRDefault="00FA0D75">
      <w:pPr>
        <w:pStyle w:val="Zkladntext20"/>
        <w:shd w:val="clear" w:color="auto" w:fill="auto"/>
        <w:spacing w:after="320"/>
      </w:pPr>
      <w:r>
        <w:t>Strana: 2</w:t>
      </w:r>
    </w:p>
    <w:sectPr w:rsidR="008C2F76">
      <w:footerReference w:type="default" r:id="rId6"/>
      <w:pgSz w:w="11900" w:h="16840"/>
      <w:pgMar w:top="572" w:right="278" w:bottom="434" w:left="552" w:header="0" w:footer="3" w:gutter="0"/>
      <w:cols w:space="720"/>
      <w:noEndnote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1271B257" w14:textId="77777777" w:rsidR="00B70065" w:rsidRDefault="00B70065">
      <w:r>
        <w:separator/>
      </w:r>
    </w:p>
  </w:endnote>
  <w:endnote w:type="continuationSeparator" w:id="0">
    <w:p w14:paraId="7D7CF570" w14:textId="77777777" w:rsidR="00B70065" w:rsidRDefault="00B7006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5BD8538" w14:textId="77777777" w:rsidR="008C2F76" w:rsidRDefault="00FA0D75">
    <w:pPr>
      <w:spacing w:line="14" w:lineRule="exact"/>
    </w:pPr>
    <w:r>
      <w:rPr>
        <w:noProof/>
        <w:lang w:bidi="ar-SA"/>
      </w:rPr>
      <mc:AlternateContent>
        <mc:Choice Requires="wps">
          <w:drawing>
            <wp:anchor distT="0" distB="0" distL="0" distR="0" simplePos="0" relativeHeight="62914690" behindDoc="1" locked="0" layoutInCell="1" allowOverlap="1" wp14:anchorId="54FA318C" wp14:editId="1D4BB509">
              <wp:simplePos x="0" y="0"/>
              <wp:positionH relativeFrom="page">
                <wp:posOffset>1280160</wp:posOffset>
              </wp:positionH>
              <wp:positionV relativeFrom="page">
                <wp:posOffset>10238740</wp:posOffset>
              </wp:positionV>
              <wp:extent cx="3904615" cy="97790"/>
              <wp:effectExtent l="0" t="0" r="0" b="0"/>
              <wp:wrapNone/>
              <wp:docPr id="5" name="Shape 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3904615" cy="97790"/>
                      </a:xfrm>
                      <a:prstGeom prst="rect">
                        <a:avLst/>
                      </a:prstGeom>
                      <a:noFill/>
                    </wps:spPr>
                    <wps:txbx>
                      <w:txbxContent>
                        <w:p w14:paraId="14ABA659" w14:textId="77777777" w:rsidR="008C2F76" w:rsidRDefault="00FA0D75">
                          <w:pPr>
                            <w:pStyle w:val="Hlavikaalebopta20"/>
                            <w:shd w:val="clear" w:color="auto" w:fill="auto"/>
                            <w:rPr>
                              <w:sz w:val="12"/>
                              <w:szCs w:val="12"/>
                            </w:rPr>
                          </w:pPr>
                          <w:r>
                            <w:rPr>
                              <w:rFonts w:ascii="Arial" w:eastAsia="Arial" w:hAnsi="Arial" w:cs="Arial"/>
                              <w:sz w:val="12"/>
                              <w:szCs w:val="12"/>
                            </w:rPr>
                            <w:t>Vytvorené v programe OMEGA - podvojné účtovníctvo a legislatíva bez starostí. © KROS a.s., www.kros.sk/omega</w:t>
                          </w:r>
                        </w:p>
                      </w:txbxContent>
                    </wps:txbx>
                    <wps:bodyPr wrap="none" lIns="0" tIns="0" rIns="0" bIns="0">
                      <a:spAutoFit/>
                    </wps:bodyPr>
                  </wps:wsp>
                </a:graphicData>
              </a:graphic>
            </wp:anchor>
          </w:drawing>
        </mc:Choice>
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shapetype w14:anchorId="54FA318C" id="_x0000_t202" coordsize="21600,21600" o:spt="202" path="m,l,21600r21600,l21600,xe">
              <v:stroke joinstyle="miter"/>
              <v:path gradientshapeok="t" o:connecttype="rect"/>
            </v:shapetype>
            <v:shape id="Shape 5" o:spid="_x0000_s1028" type="#_x0000_t202" style="position:absolute;margin-left:100.8pt;margin-top:806.2pt;width:307.45pt;height:7.7pt;z-index:-440401790;visibility:visible;mso-wrap-style:non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" filled="f" stroked="f">
              <v:textbox style="mso-fit-shape-to-text:t" inset="0,0,0,0">
                <w:txbxContent>
                  <w:p w14:paraId="14ABA659" w14:textId="77777777" w:rsidR="008C2F76" w:rsidRDefault="00FA0D75">
                    <w:pPr>
                      <w:pStyle w:val="Hlavikaalebopta20"/>
                      <w:shd w:val="clear" w:color="auto" w:fill="auto"/>
                      <w:rPr>
                        <w:sz w:val="12"/>
                        <w:szCs w:val="12"/>
                      </w:rPr>
                    </w:pPr>
                    <w:r>
                      <w:rPr>
                        <w:rFonts w:ascii="Arial" w:eastAsia="Arial" w:hAnsi="Arial" w:cs="Arial"/>
                        <w:sz w:val="12"/>
                        <w:szCs w:val="12"/>
                      </w:rPr>
                      <w:t>Vytvorené v programe OMEGA - podvojné účtovníctvo a legislatíva bez starostí. © KROS a.s., www.kros.sk/omega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412DAF55" w14:textId="77777777" w:rsidR="00B70065" w:rsidRDefault="00B70065"/>
  </w:footnote>
  <w:footnote w:type="continuationSeparator" w:id="0">
    <w:p w14:paraId="37845B02" w14:textId="77777777" w:rsidR="00B70065" w:rsidRDefault="00B70065"/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proofState w:spelling="clean" w:grammar="clean"/>
  <w:defaultTabStop w:val="708"/>
  <w:hyphenationZone w:val="425"/>
  <w:drawingGridHorizontalSpacing w:val="181"/>
  <w:drawingGridVerticalSpacing w:val="181"/>
  <w:characterSpacingControl w:val="compressPunctuation"/>
  <w:footnotePr>
    <w:footnote w:id="-1"/>
    <w:footnote w:id="0"/>
  </w:footnotePr>
  <w:endnotePr>
    <w:endnote w:id="-1"/>
    <w:endnote w:id="0"/>
  </w:endnotePr>
  <w:compat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C2F76"/>
    <w:rsid w:val="000512EA"/>
    <w:rsid w:val="0009322D"/>
    <w:rsid w:val="001657A3"/>
    <w:rsid w:val="002C7C5E"/>
    <w:rsid w:val="00430414"/>
    <w:rsid w:val="0052075A"/>
    <w:rsid w:val="00566EED"/>
    <w:rsid w:val="00672BA7"/>
    <w:rsid w:val="007052C6"/>
    <w:rsid w:val="007E1C28"/>
    <w:rsid w:val="00857414"/>
    <w:rsid w:val="00875AB2"/>
    <w:rsid w:val="008C2F76"/>
    <w:rsid w:val="009C09F5"/>
    <w:rsid w:val="00A06708"/>
    <w:rsid w:val="00A2365C"/>
    <w:rsid w:val="00B70065"/>
    <w:rsid w:val="00B869C7"/>
    <w:rsid w:val="00C36EFF"/>
    <w:rsid w:val="00C91B46"/>
    <w:rsid w:val="00CE588C"/>
    <w:rsid w:val="00D25AD3"/>
    <w:rsid w:val="00ED22FB"/>
    <w:rsid w:val="00FA0D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0007391"/>
  <w15:docId w15:val="{6FD66B48-F990-44DA-B634-9D7E26FFF8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ourier New" w:eastAsia="Courier New" w:hAnsi="Courier New" w:cs="Courier New"/>
        <w:sz w:val="24"/>
        <w:szCs w:val="24"/>
        <w:lang w:val="sk-SK" w:eastAsia="sk-SK" w:bidi="sk-SK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color w:val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Zkladntext">
    <w:name w:val="Základný text_"/>
    <w:basedOn w:val="Predvolenpsmoodseku"/>
    <w:link w:val="Zkladntext1"/>
    <w:rPr>
      <w:rFonts w:ascii="Arial" w:eastAsia="Arial" w:hAnsi="Arial" w:cs="Arial"/>
      <w:b w:val="0"/>
      <w:bCs w:val="0"/>
      <w:i w:val="0"/>
      <w:iCs w:val="0"/>
      <w:smallCaps w:val="0"/>
      <w:strike w:val="0"/>
      <w:sz w:val="14"/>
      <w:szCs w:val="14"/>
      <w:u w:val="none"/>
    </w:rPr>
  </w:style>
  <w:style w:type="character" w:customStyle="1" w:styleId="In">
    <w:name w:val="Iné_"/>
    <w:basedOn w:val="Predvolenpsmoodseku"/>
    <w:link w:val="In0"/>
    <w:rPr>
      <w:rFonts w:ascii="Arial" w:eastAsia="Arial" w:hAnsi="Arial" w:cs="Arial"/>
      <w:b w:val="0"/>
      <w:bCs w:val="0"/>
      <w:i w:val="0"/>
      <w:iCs w:val="0"/>
      <w:smallCaps w:val="0"/>
      <w:strike w:val="0"/>
      <w:sz w:val="14"/>
      <w:szCs w:val="14"/>
      <w:u w:val="none"/>
    </w:rPr>
  </w:style>
  <w:style w:type="character" w:customStyle="1" w:styleId="Hlavikaalebopta2">
    <w:name w:val="Hlavička alebo päta (2)_"/>
    <w:basedOn w:val="Predvolenpsmoodseku"/>
    <w:link w:val="Hlavikaalebopta2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0"/>
      <w:szCs w:val="20"/>
      <w:u w:val="none"/>
    </w:rPr>
  </w:style>
  <w:style w:type="character" w:customStyle="1" w:styleId="Zhlavie1">
    <w:name w:val="Záhlavie #1_"/>
    <w:basedOn w:val="Predvolenpsmoodseku"/>
    <w:link w:val="Zhlavie10"/>
    <w:rPr>
      <w:rFonts w:ascii="Arial" w:eastAsia="Arial" w:hAnsi="Arial" w:cs="Arial"/>
      <w:b/>
      <w:bCs/>
      <w:i w:val="0"/>
      <w:iCs w:val="0"/>
      <w:smallCaps w:val="0"/>
      <w:strike w:val="0"/>
      <w:u w:val="none"/>
    </w:rPr>
  </w:style>
  <w:style w:type="character" w:customStyle="1" w:styleId="Nzovtabuky">
    <w:name w:val="Názov tabuľky_"/>
    <w:basedOn w:val="Predvolenpsmoodseku"/>
    <w:link w:val="Nzovtabuky0"/>
    <w:rPr>
      <w:rFonts w:ascii="Arial" w:eastAsia="Arial" w:hAnsi="Arial" w:cs="Arial"/>
      <w:b w:val="0"/>
      <w:bCs w:val="0"/>
      <w:i w:val="0"/>
      <w:iCs w:val="0"/>
      <w:smallCaps w:val="0"/>
      <w:strike w:val="0"/>
      <w:sz w:val="14"/>
      <w:szCs w:val="14"/>
      <w:u w:val="none"/>
    </w:rPr>
  </w:style>
  <w:style w:type="character" w:customStyle="1" w:styleId="Zkladntext2">
    <w:name w:val="Základný text (2)_"/>
    <w:basedOn w:val="Predvolenpsmoodseku"/>
    <w:link w:val="Zkladntext20"/>
    <w:rPr>
      <w:rFonts w:ascii="Arial" w:eastAsia="Arial" w:hAnsi="Arial" w:cs="Arial"/>
      <w:b w:val="0"/>
      <w:bCs w:val="0"/>
      <w:i w:val="0"/>
      <w:iCs w:val="0"/>
      <w:smallCaps w:val="0"/>
      <w:strike w:val="0"/>
      <w:sz w:val="16"/>
      <w:szCs w:val="16"/>
      <w:u w:val="none"/>
    </w:rPr>
  </w:style>
  <w:style w:type="paragraph" w:customStyle="1" w:styleId="Zkladntext1">
    <w:name w:val="Základný text1"/>
    <w:basedOn w:val="Normlny"/>
    <w:link w:val="Zkladntext"/>
    <w:pPr>
      <w:shd w:val="clear" w:color="auto" w:fill="FFFFFF"/>
      <w:spacing w:after="170"/>
    </w:pPr>
    <w:rPr>
      <w:rFonts w:ascii="Arial" w:eastAsia="Arial" w:hAnsi="Arial" w:cs="Arial"/>
      <w:sz w:val="14"/>
      <w:szCs w:val="14"/>
    </w:rPr>
  </w:style>
  <w:style w:type="paragraph" w:customStyle="1" w:styleId="In0">
    <w:name w:val="Iné"/>
    <w:basedOn w:val="Normlny"/>
    <w:link w:val="In"/>
    <w:pPr>
      <w:shd w:val="clear" w:color="auto" w:fill="FFFFFF"/>
      <w:spacing w:after="170"/>
    </w:pPr>
    <w:rPr>
      <w:rFonts w:ascii="Arial" w:eastAsia="Arial" w:hAnsi="Arial" w:cs="Arial"/>
      <w:sz w:val="14"/>
      <w:szCs w:val="14"/>
    </w:rPr>
  </w:style>
  <w:style w:type="paragraph" w:customStyle="1" w:styleId="Hlavikaalebopta20">
    <w:name w:val="Hlavička alebo päta (2)"/>
    <w:basedOn w:val="Normlny"/>
    <w:link w:val="Hlavikaalebopta2"/>
    <w:pPr>
      <w:shd w:val="clear" w:color="auto" w:fill="FFFFFF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Zhlavie10">
    <w:name w:val="Záhlavie #1"/>
    <w:basedOn w:val="Normlny"/>
    <w:link w:val="Zhlavie1"/>
    <w:pPr>
      <w:shd w:val="clear" w:color="auto" w:fill="FFFFFF"/>
      <w:spacing w:after="360"/>
      <w:jc w:val="both"/>
      <w:outlineLvl w:val="0"/>
    </w:pPr>
    <w:rPr>
      <w:rFonts w:ascii="Arial" w:eastAsia="Arial" w:hAnsi="Arial" w:cs="Arial"/>
      <w:b/>
      <w:bCs/>
    </w:rPr>
  </w:style>
  <w:style w:type="paragraph" w:customStyle="1" w:styleId="Nzovtabuky0">
    <w:name w:val="Názov tabuľky"/>
    <w:basedOn w:val="Normlny"/>
    <w:link w:val="Nzovtabuky"/>
    <w:pPr>
      <w:shd w:val="clear" w:color="auto" w:fill="FFFFFF"/>
    </w:pPr>
    <w:rPr>
      <w:rFonts w:ascii="Arial" w:eastAsia="Arial" w:hAnsi="Arial" w:cs="Arial"/>
      <w:sz w:val="14"/>
      <w:szCs w:val="14"/>
    </w:rPr>
  </w:style>
  <w:style w:type="paragraph" w:customStyle="1" w:styleId="Zkladntext20">
    <w:name w:val="Základný text (2)"/>
    <w:basedOn w:val="Normlny"/>
    <w:link w:val="Zkladntext2"/>
    <w:pPr>
      <w:shd w:val="clear" w:color="auto" w:fill="FFFFFF"/>
      <w:spacing w:after="340"/>
      <w:ind w:left="8240"/>
    </w:pPr>
    <w:rPr>
      <w:rFonts w:ascii="Arial" w:eastAsia="Arial" w:hAnsi="Arial" w:cs="Arial"/>
      <w:sz w:val="16"/>
      <w:szCs w:val="16"/>
    </w:rPr>
  </w:style>
  <w:style w:type="character" w:customStyle="1" w:styleId="ra">
    <w:name w:val="ra"/>
    <w:basedOn w:val="Predvolenpsmoodseku"/>
    <w:rsid w:val="00857414"/>
  </w:style>
  <w:style w:type="paragraph" w:styleId="Textbubliny">
    <w:name w:val="Balloon Text"/>
    <w:basedOn w:val="Normlny"/>
    <w:link w:val="TextbublinyChar"/>
    <w:uiPriority w:val="99"/>
    <w:semiHidden/>
    <w:unhideWhenUsed/>
    <w:rsid w:val="00875AB2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75AB2"/>
    <w:rPr>
      <w:rFonts w:ascii="Segoe UI" w:hAnsi="Segoe UI" w:cs="Segoe UI"/>
      <w:color w:val="000000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52358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52</TotalTime>
  <Pages>2</Pages>
  <Words>597</Words>
  <Characters>3405</Characters>
  <Application>Microsoft Office Word</Application>
  <DocSecurity>0</DocSecurity>
  <Lines>28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3995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user</cp:lastModifiedBy>
  <cp:revision>13</cp:revision>
  <cp:lastPrinted>2023-06-30T17:12:00Z</cp:lastPrinted>
  <dcterms:created xsi:type="dcterms:W3CDTF">2021-04-26T10:24:00Z</dcterms:created>
  <dcterms:modified xsi:type="dcterms:W3CDTF">2025-05-29T18:01:00Z</dcterms:modified>
</cp:coreProperties>
</file>