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93E130" w14:textId="77777777" w:rsidR="00DC6BCD" w:rsidRDefault="00DC6BCD">
      <w:pPr>
        <w:tabs>
          <w:tab w:val="center" w:pos="4536"/>
          <w:tab w:val="right" w:pos="9072"/>
        </w:tabs>
        <w:rPr>
          <w:rFonts w:ascii="Times New Roman" w:hAnsi="Times New Roman" w:cs="Times New Roman"/>
          <w:sz w:val="18"/>
          <w:szCs w:val="18"/>
        </w:rPr>
      </w:pPr>
    </w:p>
    <w:p w14:paraId="5532B71E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15A7DB15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638C7EA8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1FE3DE8E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03DDBA2B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6C3BA928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47D563CF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6062D4D6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4A8C1160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7A835E79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1CCC368E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61559CF5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2C7345C3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5D480CC0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301E0375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0A7773F4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23A7FFF4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7F1302D6" w14:textId="77777777" w:rsidR="00DC6BCD" w:rsidRDefault="00DC6BCD">
      <w:pPr>
        <w:rPr>
          <w:rFonts w:ascii="Times New Roman" w:hAnsi="Times New Roman" w:cs="Times New Roman"/>
          <w:sz w:val="28"/>
          <w:szCs w:val="28"/>
        </w:rPr>
      </w:pPr>
    </w:p>
    <w:p w14:paraId="1760CBB9" w14:textId="77777777" w:rsidR="00DC6BCD" w:rsidRDefault="00DC6B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Účtovná závierka</w:t>
      </w:r>
    </w:p>
    <w:p w14:paraId="777434F9" w14:textId="77777777" w:rsidR="00DC6BCD" w:rsidRDefault="00DC6B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spoločnosti</w:t>
      </w:r>
    </w:p>
    <w:p w14:paraId="40211A36" w14:textId="77777777" w:rsidR="00DC6BCD" w:rsidRDefault="00DC6B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0F756DE" w14:textId="77777777" w:rsidR="00DC6BCD" w:rsidRDefault="00DC6B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BCC66E7" w14:textId="77777777" w:rsidR="00DC6BCD" w:rsidRDefault="00DC6B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B94871B" w14:textId="092D6112" w:rsidR="00DC6BCD" w:rsidRDefault="004B66C4">
      <w:pPr>
        <w:jc w:val="center"/>
        <w:rPr>
          <w:rFonts w:ascii="Times New Roman" w:hAnsi="Times New Roman" w:cs="Times New Roman"/>
          <w:b/>
          <w:bCs/>
          <w:sz w:val="44"/>
          <w:szCs w:val="44"/>
        </w:rPr>
      </w:pPr>
      <w:r>
        <w:rPr>
          <w:rFonts w:ascii="Times New Roman" w:hAnsi="Times New Roman" w:cs="Times New Roman"/>
          <w:b/>
          <w:bCs/>
          <w:sz w:val="44"/>
          <w:szCs w:val="44"/>
        </w:rPr>
        <w:t>EKONOMIT s.r.o</w:t>
      </w:r>
    </w:p>
    <w:p w14:paraId="7C0FF2D1" w14:textId="77777777" w:rsidR="00DC6BCD" w:rsidRDefault="00DC6B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AE33E3B" w14:textId="77777777" w:rsidR="00DC6BCD" w:rsidRDefault="00DC6B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AD70C1D" w14:textId="77777777" w:rsidR="00DC6BCD" w:rsidRDefault="00DC6B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6F89498" w14:textId="4EF69F16" w:rsidR="00DC6BCD" w:rsidRDefault="00DC6B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k 31. decembru </w:t>
      </w:r>
      <w:r w:rsidR="000B5967">
        <w:rPr>
          <w:rFonts w:ascii="Times New Roman" w:hAnsi="Times New Roman" w:cs="Times New Roman"/>
          <w:b/>
          <w:bCs/>
          <w:sz w:val="28"/>
          <w:szCs w:val="28"/>
        </w:rPr>
        <w:t>202</w:t>
      </w:r>
      <w:r w:rsidR="00603FDD">
        <w:rPr>
          <w:rFonts w:ascii="Times New Roman" w:hAnsi="Times New Roman" w:cs="Times New Roman"/>
          <w:b/>
          <w:bCs/>
          <w:sz w:val="28"/>
          <w:szCs w:val="28"/>
        </w:rPr>
        <w:t>4</w:t>
      </w:r>
    </w:p>
    <w:p w14:paraId="79695FCF" w14:textId="77777777" w:rsidR="00DC6BCD" w:rsidRDefault="00DC6B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A8D8B2C" w14:textId="77777777" w:rsidR="00DC6BCD" w:rsidRDefault="00DC6B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321044F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24AEFEB4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686DF51D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5D615371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79CB0431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7C6CCC73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74EC5355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2945D1F3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76942AAB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2D35E8B2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082CB0D6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3588AFC0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57CB2075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26A8FBD3" w14:textId="77777777" w:rsidR="00DC6BCD" w:rsidRDefault="00DC6BCD">
      <w:pPr>
        <w:spacing w:after="200" w:line="276" w:lineRule="auto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3BD1A6E4" w14:textId="77777777" w:rsidR="00DC6BCD" w:rsidRDefault="00DC6BCD">
      <w:pPr>
        <w:keepNext/>
        <w:tabs>
          <w:tab w:val="left" w:pos="993"/>
          <w:tab w:val="right" w:pos="9214"/>
        </w:tabs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lastRenderedPageBreak/>
        <w:t>Úvodné poznámky</w:t>
      </w:r>
    </w:p>
    <w:p w14:paraId="74FC5F7A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10E7C5AE" w14:textId="77777777" w:rsidR="00DC6BCD" w:rsidRDefault="00DC6BCD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Účtovná závierka</w:t>
      </w:r>
    </w:p>
    <w:p w14:paraId="26976F84" w14:textId="77777777" w:rsidR="00DC6BCD" w:rsidRDefault="00DC6BCD">
      <w:pPr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</w:p>
    <w:p w14:paraId="1A9DE37C" w14:textId="0FD454D5" w:rsidR="00DC6BCD" w:rsidRDefault="00DC6BCD">
      <w:pPr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Účtovná závierka bola zostavená spoločnosťou </w:t>
      </w:r>
      <w:r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r w:rsidR="004B66C4">
        <w:rPr>
          <w:rFonts w:ascii="Times New Roman" w:hAnsi="Times New Roman" w:cs="Times New Roman"/>
          <w:b/>
          <w:bCs/>
          <w:sz w:val="18"/>
          <w:szCs w:val="18"/>
        </w:rPr>
        <w:t>EKONOMIT s.r.</w:t>
      </w:r>
      <w:r>
        <w:rPr>
          <w:rFonts w:ascii="Times New Roman" w:hAnsi="Times New Roman" w:cs="Times New Roman"/>
          <w:b/>
          <w:bCs/>
          <w:sz w:val="18"/>
          <w:szCs w:val="18"/>
        </w:rPr>
        <w:t>o.</w:t>
      </w:r>
      <w:r>
        <w:rPr>
          <w:rFonts w:ascii="Times New Roman" w:hAnsi="Times New Roman" w:cs="Times New Roman"/>
          <w:sz w:val="18"/>
          <w:szCs w:val="18"/>
        </w:rPr>
        <w:t xml:space="preserve"> aby demonštrovala právne predpisy pre zostavenie účtovnej závierky k 31. decembru 20</w:t>
      </w:r>
      <w:r w:rsidR="000B5967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>, najmä pre zostavenie poznámok, účinné k 31. decembru 20</w:t>
      </w:r>
      <w:r w:rsidR="000B5967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 w:rsidR="0029088C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 xml:space="preserve">  Účtovnú závierku k 31.12.20</w:t>
      </w:r>
      <w:r w:rsidR="0029088C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sme zostavovali podľa právnych predpisov účinných k 31.12.20</w:t>
      </w:r>
      <w:r w:rsidR="000B5967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</w:p>
    <w:p w14:paraId="362CDF4B" w14:textId="77777777" w:rsidR="00DC6BCD" w:rsidRDefault="00DC6BCD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</w:p>
    <w:p w14:paraId="727F1284" w14:textId="77777777" w:rsidR="00DC6BCD" w:rsidRDefault="00DC6BCD">
      <w:pPr>
        <w:tabs>
          <w:tab w:val="left" w:pos="360"/>
        </w:tabs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2.</w:t>
      </w:r>
      <w:r>
        <w:rPr>
          <w:rFonts w:ascii="Times New Roman" w:hAnsi="Times New Roman" w:cs="Times New Roman"/>
          <w:sz w:val="18"/>
          <w:szCs w:val="18"/>
        </w:rPr>
        <w:tab/>
        <w:t>Účtovná závierka podnikateľov má tri súčasti – súvahu, výkaz ziskov a strát a poznámky.</w:t>
      </w:r>
    </w:p>
    <w:p w14:paraId="0FF63CBB" w14:textId="77777777" w:rsidR="00DC6BCD" w:rsidRDefault="00DC6BCD">
      <w:pPr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</w:p>
    <w:p w14:paraId="74847F43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1A13296C" w14:textId="77777777" w:rsidR="00DC6BCD" w:rsidRDefault="00DC6BCD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</w:p>
    <w:p w14:paraId="6C28E647" w14:textId="77777777" w:rsidR="00DC6BCD" w:rsidRDefault="00DC6BCD">
      <w:pPr>
        <w:keepNext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Informácie o účtovnej jednotke</w:t>
      </w:r>
    </w:p>
    <w:p w14:paraId="78172E05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2C4D7C50" w14:textId="77777777" w:rsidR="00DC6BCD" w:rsidRDefault="00DC6BCD">
      <w:pPr>
        <w:keepNext/>
        <w:numPr>
          <w:ilvl w:val="0"/>
          <w:numId w:val="2"/>
        </w:numPr>
        <w:tabs>
          <w:tab w:val="left" w:pos="360"/>
        </w:tabs>
        <w:ind w:left="360" w:hanging="360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Založenie spoločnosti</w:t>
      </w:r>
    </w:p>
    <w:p w14:paraId="33A6E4B3" w14:textId="61C3C081" w:rsidR="00DC6BCD" w:rsidRDefault="00DC6BCD" w:rsidP="004B66C4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Spoločnosť </w:t>
      </w:r>
      <w:r w:rsidR="004B66C4">
        <w:rPr>
          <w:rFonts w:ascii="Times New Roman" w:hAnsi="Times New Roman" w:cs="Times New Roman"/>
          <w:b/>
          <w:bCs/>
          <w:sz w:val="18"/>
          <w:szCs w:val="18"/>
        </w:rPr>
        <w:t>EKONOMIT s.r.o</w:t>
      </w:r>
      <w:r>
        <w:rPr>
          <w:rFonts w:ascii="Times New Roman" w:hAnsi="Times New Roman" w:cs="Times New Roman"/>
          <w:b/>
          <w:bCs/>
          <w:sz w:val="18"/>
          <w:szCs w:val="18"/>
        </w:rPr>
        <w:t>. (</w:t>
      </w:r>
      <w:r>
        <w:rPr>
          <w:rFonts w:ascii="Times New Roman" w:hAnsi="Times New Roman" w:cs="Times New Roman"/>
          <w:sz w:val="18"/>
          <w:szCs w:val="18"/>
        </w:rPr>
        <w:t xml:space="preserve">ďalej len Spoločnosť), bola založená </w:t>
      </w:r>
      <w:r w:rsidR="004B66C4">
        <w:rPr>
          <w:rFonts w:ascii="Times New Roman" w:hAnsi="Times New Roman" w:cs="Times New Roman"/>
          <w:sz w:val="18"/>
          <w:szCs w:val="18"/>
        </w:rPr>
        <w:t>31.12.2019</w:t>
      </w:r>
      <w:r>
        <w:rPr>
          <w:rFonts w:ascii="Times New Roman" w:hAnsi="Times New Roman" w:cs="Times New Roman"/>
          <w:sz w:val="18"/>
          <w:szCs w:val="18"/>
        </w:rPr>
        <w:t xml:space="preserve">  a zapísaná bola v  (Obchodnom registri Okresného súdu Prešov, oddiel s.r.o., vložka </w:t>
      </w:r>
      <w:r w:rsidR="004B66C4">
        <w:rPr>
          <w:rFonts w:ascii="Times New Roman" w:hAnsi="Times New Roman" w:cs="Times New Roman"/>
          <w:sz w:val="18"/>
          <w:szCs w:val="18"/>
        </w:rPr>
        <w:t>28909</w:t>
      </w:r>
      <w:r>
        <w:rPr>
          <w:rFonts w:ascii="Times New Roman" w:hAnsi="Times New Roman" w:cs="Times New Roman"/>
          <w:sz w:val="18"/>
          <w:szCs w:val="18"/>
        </w:rPr>
        <w:t xml:space="preserve">/P). </w:t>
      </w:r>
    </w:p>
    <w:p w14:paraId="24A0867D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3D542C9F" w14:textId="368650F7" w:rsidR="00DC6BCD" w:rsidRDefault="00DC6BCD">
      <w:pPr>
        <w:ind w:left="42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Hlavnou činnosťami Spoločnosti je poradenská činnosť</w:t>
      </w:r>
      <w:r w:rsidR="004B66C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r w:rsidR="00603FDD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="004B66C4">
        <w:rPr>
          <w:rFonts w:ascii="Times New Roman" w:hAnsi="Times New Roman" w:cs="Times New Roman"/>
          <w:b/>
          <w:bCs/>
          <w:sz w:val="18"/>
          <w:szCs w:val="18"/>
        </w:rPr>
        <w:t xml:space="preserve"> vedenie a </w:t>
      </w:r>
      <w:r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r w:rsidR="004B66C4">
        <w:rPr>
          <w:rFonts w:ascii="Times New Roman" w:hAnsi="Times New Roman" w:cs="Times New Roman"/>
          <w:b/>
          <w:bCs/>
          <w:sz w:val="18"/>
          <w:szCs w:val="18"/>
        </w:rPr>
        <w:t>spracovanie účtovníctva</w:t>
      </w:r>
      <w:r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</w:p>
    <w:p w14:paraId="6140A6FA" w14:textId="77777777" w:rsidR="00DC6BCD" w:rsidRDefault="00DC6BCD">
      <w:pPr>
        <w:ind w:left="426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0852AF26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6715EE9D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2.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 xml:space="preserve">Počet zamestnancov </w:t>
      </w:r>
    </w:p>
    <w:p w14:paraId="4F6FE483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Údaje o počte zamestnancov za bežné účtovné obdobie a bezprostredne predchádzajúce účtovné obdobie </w:t>
      </w:r>
    </w:p>
    <w:p w14:paraId="129E4983" w14:textId="2160CC92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v aktuálnom roku spoločnosť</w:t>
      </w:r>
      <w:r w:rsidR="004B66C4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zamestnávala</w:t>
      </w:r>
      <w:r w:rsidR="004B66C4">
        <w:rPr>
          <w:rFonts w:ascii="Times New Roman" w:hAnsi="Times New Roman" w:cs="Times New Roman"/>
          <w:sz w:val="18"/>
          <w:szCs w:val="18"/>
        </w:rPr>
        <w:t xml:space="preserve"> </w:t>
      </w:r>
      <w:r w:rsidR="0046595C">
        <w:rPr>
          <w:rFonts w:ascii="Times New Roman" w:hAnsi="Times New Roman" w:cs="Times New Roman"/>
          <w:sz w:val="18"/>
          <w:szCs w:val="18"/>
        </w:rPr>
        <w:t xml:space="preserve">1 </w:t>
      </w:r>
      <w:r>
        <w:rPr>
          <w:rFonts w:ascii="Times New Roman" w:hAnsi="Times New Roman" w:cs="Times New Roman"/>
          <w:sz w:val="18"/>
          <w:szCs w:val="18"/>
        </w:rPr>
        <w:t xml:space="preserve"> zamestnanc</w:t>
      </w:r>
      <w:r w:rsidR="0046595C">
        <w:rPr>
          <w:rFonts w:ascii="Times New Roman" w:hAnsi="Times New Roman" w:cs="Times New Roman"/>
          <w:sz w:val="18"/>
          <w:szCs w:val="18"/>
        </w:rPr>
        <w:t>a</w:t>
      </w:r>
    </w:p>
    <w:p w14:paraId="5D76EAD9" w14:textId="0B1B1082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- v predchádzajúcom roku spoločnosť </w:t>
      </w:r>
      <w:r w:rsidR="004B66C4">
        <w:rPr>
          <w:rFonts w:ascii="Times New Roman" w:hAnsi="Times New Roman" w:cs="Times New Roman"/>
          <w:sz w:val="18"/>
          <w:szCs w:val="18"/>
        </w:rPr>
        <w:t>takisto nezamestnávala žiadnych zamestnancov</w:t>
      </w:r>
      <w:r>
        <w:rPr>
          <w:rFonts w:ascii="Times New Roman" w:hAnsi="Times New Roman" w:cs="Times New Roman"/>
          <w:sz w:val="18"/>
          <w:szCs w:val="18"/>
        </w:rPr>
        <w:t>.</w:t>
      </w:r>
    </w:p>
    <w:p w14:paraId="361C72E1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7C6FF8BA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6EA5F359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3.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Údaje o neobmedzenom ručení</w:t>
      </w:r>
    </w:p>
    <w:p w14:paraId="6F75A03B" w14:textId="77777777" w:rsidR="00DC6BCD" w:rsidRDefault="00DC6BCD">
      <w:pPr>
        <w:ind w:left="45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nie je neobmedzene ručiacim spoločníkom v iných spoločnostiach podľa § 56 ods. 5 Obchodného zákonníka.</w:t>
      </w:r>
    </w:p>
    <w:p w14:paraId="0E90DDDD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669C2673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4.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Právny dôvod na zostavenie účtovnej závierky</w:t>
      </w:r>
    </w:p>
    <w:p w14:paraId="0F7BE857" w14:textId="050CA085" w:rsidR="00DC6BCD" w:rsidRDefault="00DC6BCD">
      <w:pPr>
        <w:ind w:left="426" w:hanging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Účtovná závierka Spoločnosti k 31. decembru 20</w:t>
      </w:r>
      <w:r w:rsidR="000B5967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0B5967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do 31. decembra 20</w:t>
      </w:r>
      <w:r w:rsidR="000B5967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>.</w:t>
      </w:r>
    </w:p>
    <w:p w14:paraId="1F8D0DED" w14:textId="77777777" w:rsidR="00DC6BCD" w:rsidRDefault="00DC6BCD">
      <w:pPr>
        <w:ind w:left="426" w:hanging="426"/>
        <w:jc w:val="both"/>
        <w:rPr>
          <w:rFonts w:ascii="Times New Roman" w:hAnsi="Times New Roman" w:cs="Times New Roman"/>
          <w:sz w:val="18"/>
          <w:szCs w:val="18"/>
        </w:rPr>
      </w:pPr>
    </w:p>
    <w:p w14:paraId="015BF90B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5.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Dátum schválenia účtovnej závierky za predchádzajúce účtovné obdobie</w:t>
      </w:r>
    </w:p>
    <w:p w14:paraId="406DDA76" w14:textId="3E2D641B" w:rsidR="00DC6BCD" w:rsidRDefault="00DC6BCD">
      <w:pPr>
        <w:ind w:left="426" w:hanging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Účtovná závierka Spoločnosti k 31. decembru 20</w:t>
      </w:r>
      <w:r w:rsidR="004B66C4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, za predchádzajúce účtovné obdobie, bola schválená valným zhromaždením Spoločnosti </w:t>
      </w:r>
      <w:r w:rsidR="00603FDD">
        <w:rPr>
          <w:rFonts w:ascii="Times New Roman" w:hAnsi="Times New Roman" w:cs="Times New Roman"/>
          <w:sz w:val="18"/>
          <w:szCs w:val="18"/>
        </w:rPr>
        <w:t>29.05.2024</w:t>
      </w:r>
    </w:p>
    <w:p w14:paraId="5162B4F0" w14:textId="77777777" w:rsidR="00DC6BCD" w:rsidRDefault="00DC6BCD">
      <w:pPr>
        <w:ind w:left="426"/>
        <w:rPr>
          <w:rFonts w:ascii="Times New Roman" w:hAnsi="Times New Roman" w:cs="Times New Roman"/>
          <w:sz w:val="18"/>
          <w:szCs w:val="18"/>
        </w:rPr>
      </w:pPr>
    </w:p>
    <w:p w14:paraId="52C438D9" w14:textId="77777777" w:rsidR="00DC6BCD" w:rsidRDefault="00DC6BCD">
      <w:pPr>
        <w:ind w:left="426"/>
        <w:rPr>
          <w:rFonts w:ascii="Times New Roman" w:hAnsi="Times New Roman" w:cs="Times New Roman"/>
          <w:sz w:val="18"/>
          <w:szCs w:val="18"/>
        </w:rPr>
      </w:pPr>
    </w:p>
    <w:p w14:paraId="4CC5B89E" w14:textId="77777777" w:rsidR="00DC6BCD" w:rsidRDefault="00DC6BCD">
      <w:pPr>
        <w:ind w:left="426" w:hanging="426"/>
        <w:jc w:val="both"/>
        <w:rPr>
          <w:rFonts w:ascii="Times New Roman" w:hAnsi="Times New Roman" w:cs="Times New Roman"/>
          <w:sz w:val="18"/>
          <w:szCs w:val="18"/>
        </w:rPr>
      </w:pPr>
    </w:p>
    <w:p w14:paraId="584872CB" w14:textId="77777777" w:rsidR="00DC6BCD" w:rsidRDefault="00DC6BCD">
      <w:pPr>
        <w:keepNext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Informácie o účtovných zásadách a účtovných metódach  </w:t>
      </w:r>
    </w:p>
    <w:p w14:paraId="6E68B713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4244523B" w14:textId="77777777" w:rsidR="00DC6BCD" w:rsidRDefault="00DC6BCD">
      <w:pPr>
        <w:numPr>
          <w:ilvl w:val="0"/>
          <w:numId w:val="3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Východiská pre zostavenie účtovnej závierky</w:t>
      </w:r>
    </w:p>
    <w:p w14:paraId="521384DD" w14:textId="77777777" w:rsidR="00DC6BCD" w:rsidRDefault="00DC6BCD">
      <w:pPr>
        <w:ind w:left="45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závierka bola zostavená za predpokladu, že Spoločnosť bude nepretržite pokračovať vo svojej činnosti.</w:t>
      </w:r>
    </w:p>
    <w:p w14:paraId="51DCED8C" w14:textId="77777777" w:rsidR="00DC6BCD" w:rsidRDefault="00DC6BCD">
      <w:pPr>
        <w:ind w:left="450"/>
        <w:jc w:val="both"/>
        <w:rPr>
          <w:rFonts w:ascii="Times New Roman" w:hAnsi="Times New Roman" w:cs="Times New Roman"/>
          <w:sz w:val="18"/>
          <w:szCs w:val="18"/>
        </w:rPr>
      </w:pPr>
    </w:p>
    <w:p w14:paraId="2391F6D7" w14:textId="77777777" w:rsidR="00DC6BCD" w:rsidRDefault="00DC6BCD">
      <w:pPr>
        <w:ind w:left="45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Účtovné metódy a všeobecné účtovné zásady boli účtovnou jednotkou konzistentne aplikované.</w:t>
      </w:r>
    </w:p>
    <w:p w14:paraId="31B76DEC" w14:textId="77777777" w:rsidR="00DC6BCD" w:rsidRDefault="00DC6BCD">
      <w:pPr>
        <w:ind w:left="450"/>
        <w:jc w:val="both"/>
        <w:rPr>
          <w:rFonts w:ascii="Times New Roman" w:hAnsi="Times New Roman" w:cs="Times New Roman"/>
          <w:sz w:val="18"/>
          <w:szCs w:val="18"/>
        </w:rPr>
      </w:pPr>
    </w:p>
    <w:p w14:paraId="6500CC13" w14:textId="63879DEC" w:rsidR="00DC6BCD" w:rsidRDefault="00DC6BCD">
      <w:pPr>
        <w:ind w:left="45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V účtovnom období 20</w:t>
      </w:r>
      <w:r w:rsidR="000B5967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Spoločnosť nevykonala žiadne opravy významných chýb minulých účtovných období. </w:t>
      </w:r>
    </w:p>
    <w:p w14:paraId="6AA1F0D5" w14:textId="77777777" w:rsidR="00DC6BCD" w:rsidRDefault="00DC6BCD">
      <w:pPr>
        <w:ind w:left="450"/>
        <w:jc w:val="both"/>
        <w:rPr>
          <w:rFonts w:ascii="Times New Roman" w:hAnsi="Times New Roman" w:cs="Times New Roman"/>
          <w:sz w:val="18"/>
          <w:szCs w:val="18"/>
        </w:rPr>
      </w:pPr>
    </w:p>
    <w:p w14:paraId="61A105DA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b.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Dlhodobý nehmotný majetok a dlhodobý hmotný majetok</w:t>
      </w:r>
    </w:p>
    <w:p w14:paraId="796A5A4D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00174193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173B52C9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9E3AD34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0E7896A1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43374D9E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3BA989E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721C4525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6"/>
        <w:gridCol w:w="314"/>
        <w:gridCol w:w="4328"/>
        <w:gridCol w:w="236"/>
        <w:gridCol w:w="1819"/>
        <w:gridCol w:w="236"/>
        <w:gridCol w:w="1704"/>
      </w:tblGrid>
      <w:tr w:rsidR="00DC6BCD" w:rsidRPr="00920205" w14:paraId="415393F8" w14:textId="77777777" w:rsidTr="004B7985">
        <w:trPr>
          <w:trHeight w:val="250"/>
        </w:trPr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195A1AA" w14:textId="77777777" w:rsidR="00DC6BCD" w:rsidRDefault="00DC6BCD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lastRenderedPageBreak/>
              <w:t xml:space="preserve"> </w:t>
            </w:r>
          </w:p>
          <w:p w14:paraId="2467CF1A" w14:textId="77777777" w:rsidR="00DC6BCD" w:rsidRPr="00920205" w:rsidRDefault="00DC6BCD"/>
        </w:tc>
        <w:tc>
          <w:tcPr>
            <w:tcW w:w="46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D80D1D7" w14:textId="54E73427" w:rsidR="00DC6BCD" w:rsidRPr="00920205" w:rsidRDefault="00DC6BCD">
            <w:pPr>
              <w:jc w:val="center"/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Predpokladaná</w:t>
            </w:r>
            <w:r w:rsidR="000B596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doba používania </w:t>
            </w:r>
          </w:p>
        </w:tc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1FF0431" w14:textId="77777777" w:rsidR="00DC6BCD" w:rsidRDefault="00DC6BCD">
            <w:pPr>
              <w:jc w:val="center"/>
            </w:pP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F509288" w14:textId="3D58BD56" w:rsidR="00DC6BCD" w:rsidRPr="00920205" w:rsidRDefault="00DC6BCD">
            <w:pPr>
              <w:jc w:val="center"/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Metóda</w:t>
            </w:r>
            <w:r w:rsidR="000B596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odpisovania</w:t>
            </w:r>
          </w:p>
        </w:tc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112573A" w14:textId="77777777" w:rsidR="00DC6BCD" w:rsidRDefault="00DC6BCD">
            <w:pPr>
              <w:jc w:val="center"/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7A93498" w14:textId="2347F311" w:rsidR="00DC6BCD" w:rsidRPr="00920205" w:rsidRDefault="00DC6BCD">
            <w:pPr>
              <w:jc w:val="center"/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Ročná odpisová</w:t>
            </w:r>
            <w:r w:rsidR="00FB70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sadzba</w:t>
            </w:r>
          </w:p>
        </w:tc>
      </w:tr>
      <w:tr w:rsidR="00DC6BCD" w:rsidRPr="00920205" w14:paraId="7F43BC9F" w14:textId="77777777" w:rsidTr="004B7985">
        <w:trPr>
          <w:trHeight w:val="250"/>
        </w:trPr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E606863" w14:textId="77777777" w:rsidR="00DC6BCD" w:rsidRDefault="00DC6BCD"/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39168E5" w14:textId="77777777" w:rsidR="00DC6BCD" w:rsidRDefault="00DC6BCD"/>
        </w:tc>
        <w:tc>
          <w:tcPr>
            <w:tcW w:w="432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C71E53E" w14:textId="0F75594A" w:rsidR="00DC6BCD" w:rsidRPr="00920205" w:rsidRDefault="00FB70F9" w:rsidP="000B5967">
            <w:r>
              <w:t>Dopravné prostriedky</w:t>
            </w:r>
          </w:p>
        </w:tc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8746360" w14:textId="77777777" w:rsidR="00DC6BCD" w:rsidRDefault="00DC6BCD">
            <w:pPr>
              <w:jc w:val="center"/>
            </w:pP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4152A46" w14:textId="4BB52B1F" w:rsidR="00DC6BCD" w:rsidRPr="00920205" w:rsidRDefault="00FB70F9" w:rsidP="00FB70F9">
            <w:r>
              <w:t xml:space="preserve">rovnomerne </w:t>
            </w:r>
          </w:p>
        </w:tc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B039573" w14:textId="77777777" w:rsidR="00DC6BCD" w:rsidRDefault="00DC6BCD">
            <w:pPr>
              <w:jc w:val="center"/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3892455" w14:textId="1A449A23" w:rsidR="00DC6BCD" w:rsidRPr="00920205" w:rsidRDefault="00DC6BCD">
            <w:pPr>
              <w:jc w:val="center"/>
            </w:pPr>
          </w:p>
        </w:tc>
      </w:tr>
      <w:tr w:rsidR="00DC6BCD" w:rsidRPr="00920205" w14:paraId="5C34AA07" w14:textId="77777777" w:rsidTr="004B7985">
        <w:trPr>
          <w:trHeight w:val="250"/>
        </w:trPr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4A8279B" w14:textId="77777777" w:rsidR="00DC6BCD" w:rsidRDefault="00DC6BCD"/>
        </w:tc>
        <w:tc>
          <w:tcPr>
            <w:tcW w:w="46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2044B4A" w14:textId="2C20560C" w:rsidR="00DC6BCD" w:rsidRPr="004B7985" w:rsidRDefault="00DC6BCD" w:rsidP="000B596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9C91187" w14:textId="77777777" w:rsidR="00DC6BCD" w:rsidRDefault="00DC6BCD">
            <w:pPr>
              <w:jc w:val="center"/>
            </w:pP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1B231FF" w14:textId="77777777" w:rsidR="00DC6BCD" w:rsidRDefault="00DC6BCD">
            <w:pPr>
              <w:jc w:val="center"/>
            </w:pPr>
          </w:p>
        </w:tc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C34E831" w14:textId="77777777" w:rsidR="00DC6BCD" w:rsidRDefault="00DC6BCD">
            <w:pPr>
              <w:jc w:val="center"/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4BC707F" w14:textId="77777777" w:rsidR="00DC6BCD" w:rsidRPr="00920205" w:rsidRDefault="00DC6BCD">
            <w:pPr>
              <w:jc w:val="center"/>
            </w:pPr>
          </w:p>
        </w:tc>
      </w:tr>
      <w:tr w:rsidR="00DC6BCD" w:rsidRPr="00920205" w14:paraId="5635CFF7" w14:textId="77777777" w:rsidTr="004B7985">
        <w:trPr>
          <w:trHeight w:val="245"/>
        </w:trPr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6BABFA" w14:textId="77777777" w:rsidR="00DC6BCD" w:rsidRDefault="00DC6BCD">
            <w:pPr>
              <w:ind w:hanging="84"/>
            </w:pPr>
          </w:p>
        </w:tc>
        <w:tc>
          <w:tcPr>
            <w:tcW w:w="46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B18311" w14:textId="77777777" w:rsidR="00DC6BCD" w:rsidRDefault="00DC6BCD">
            <w:pPr>
              <w:jc w:val="center"/>
            </w:pPr>
          </w:p>
        </w:tc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FDF6B8" w14:textId="77777777" w:rsidR="00DC6BCD" w:rsidRDefault="00DC6BCD">
            <w:pPr>
              <w:jc w:val="center"/>
            </w:pP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EEDEFE" w14:textId="77777777" w:rsidR="00DC6BCD" w:rsidRDefault="00DC6BCD">
            <w:pPr>
              <w:jc w:val="center"/>
            </w:pPr>
          </w:p>
        </w:tc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ED6A33" w14:textId="77777777" w:rsidR="00DC6BCD" w:rsidRDefault="00DC6BCD">
            <w:pPr>
              <w:jc w:val="center"/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0FFBA5" w14:textId="77777777" w:rsidR="00DC6BCD" w:rsidRDefault="00DC6BCD">
            <w:pPr>
              <w:jc w:val="center"/>
            </w:pPr>
          </w:p>
        </w:tc>
      </w:tr>
      <w:tr w:rsidR="00DC6BCD" w:rsidRPr="00920205" w14:paraId="0A3BC248" w14:textId="77777777" w:rsidTr="004B7985">
        <w:trPr>
          <w:trHeight w:val="65"/>
        </w:trPr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782D91" w14:textId="77777777" w:rsidR="00DC6BCD" w:rsidRDefault="00DC6BCD">
            <w:pPr>
              <w:ind w:hanging="84"/>
            </w:pPr>
          </w:p>
        </w:tc>
        <w:tc>
          <w:tcPr>
            <w:tcW w:w="46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78F0A9" w14:textId="77777777" w:rsidR="00DC6BCD" w:rsidRDefault="00DC6BCD">
            <w:pPr>
              <w:jc w:val="center"/>
            </w:pPr>
          </w:p>
        </w:tc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B56D32" w14:textId="77777777" w:rsidR="00DC6BCD" w:rsidRDefault="00DC6BCD">
            <w:pPr>
              <w:jc w:val="center"/>
            </w:pP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2ADCEC" w14:textId="77777777" w:rsidR="00DC6BCD" w:rsidRDefault="00DC6BCD">
            <w:pPr>
              <w:jc w:val="center"/>
            </w:pPr>
          </w:p>
        </w:tc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6A27B2" w14:textId="77777777" w:rsidR="00DC6BCD" w:rsidRDefault="00DC6BCD">
            <w:pPr>
              <w:jc w:val="center"/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81A8F5" w14:textId="77777777" w:rsidR="00DC6BCD" w:rsidRDefault="00DC6BCD">
            <w:pPr>
              <w:jc w:val="center"/>
            </w:pPr>
          </w:p>
        </w:tc>
      </w:tr>
    </w:tbl>
    <w:p w14:paraId="319900A0" w14:textId="77777777" w:rsidR="00DC6BCD" w:rsidRDefault="00DC6BCD" w:rsidP="002B02A2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Pozemky sa neodpisujú. Drobný dlhodobý hmotný majetok, ktorého obstarávacia cena je 1700 EUR a nižšia , sa odpisuje jednorazovo pri uvedení do používania. Predpokladaná doba používania, metóda odpisovania a odpisová sadzba sú uvedené v nasledujúcej tabuľke:</w:t>
      </w:r>
    </w:p>
    <w:p w14:paraId="55B9C401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0"/>
        <w:gridCol w:w="2841"/>
        <w:gridCol w:w="1633"/>
        <w:gridCol w:w="864"/>
        <w:gridCol w:w="1383"/>
        <w:gridCol w:w="971"/>
        <w:gridCol w:w="1292"/>
      </w:tblGrid>
      <w:tr w:rsidR="00DC6BCD" w:rsidRPr="00920205" w14:paraId="510FC8EB" w14:textId="77777777" w:rsidTr="004B7985">
        <w:trPr>
          <w:trHeight w:val="250"/>
        </w:trPr>
        <w:tc>
          <w:tcPr>
            <w:tcW w:w="2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2A137F3" w14:textId="77777777" w:rsidR="00DC6BCD" w:rsidRDefault="00DC6BCD"/>
        </w:tc>
        <w:tc>
          <w:tcPr>
            <w:tcW w:w="1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DEC3A19" w14:textId="77777777" w:rsidR="00DC6BCD" w:rsidRPr="00920205" w:rsidRDefault="00DC6BCD">
            <w:pPr>
              <w:jc w:val="center"/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Predpokladaná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A7D9C3C" w14:textId="77777777" w:rsidR="00DC6BCD" w:rsidRDefault="00DC6BCD">
            <w:pPr>
              <w:jc w:val="center"/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FDF8AC0" w14:textId="77777777" w:rsidR="00DC6BCD" w:rsidRPr="00920205" w:rsidRDefault="00DC6BCD">
            <w:pPr>
              <w:jc w:val="center"/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Metóda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DDAE99A" w14:textId="77777777" w:rsidR="00DC6BCD" w:rsidRDefault="00DC6BCD">
            <w:pPr>
              <w:jc w:val="center"/>
            </w:pPr>
          </w:p>
        </w:tc>
        <w:tc>
          <w:tcPr>
            <w:tcW w:w="12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2408A8C" w14:textId="77777777" w:rsidR="00DC6BCD" w:rsidRPr="00920205" w:rsidRDefault="00DC6BCD">
            <w:pPr>
              <w:jc w:val="center"/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Ročná odpisová</w:t>
            </w:r>
          </w:p>
        </w:tc>
      </w:tr>
      <w:tr w:rsidR="00DC6BCD" w:rsidRPr="00920205" w14:paraId="2CC43C45" w14:textId="77777777" w:rsidTr="004B7985">
        <w:trPr>
          <w:trHeight w:val="250"/>
        </w:trPr>
        <w:tc>
          <w:tcPr>
            <w:tcW w:w="8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59BB1B7" w14:textId="77777777" w:rsidR="00DC6BCD" w:rsidRDefault="00DC6BCD"/>
        </w:tc>
        <w:tc>
          <w:tcPr>
            <w:tcW w:w="286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0FDAB39" w14:textId="77777777" w:rsidR="00DC6BCD" w:rsidRDefault="00DC6BCD"/>
        </w:tc>
        <w:tc>
          <w:tcPr>
            <w:tcW w:w="163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E9E7935" w14:textId="77777777" w:rsidR="00DC6BCD" w:rsidRPr="00920205" w:rsidRDefault="00DC6BCD">
            <w:pPr>
              <w:jc w:val="center"/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doba používania v rokoch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09CB560" w14:textId="77777777" w:rsidR="00DC6BCD" w:rsidRDefault="00DC6BCD">
            <w:pPr>
              <w:jc w:val="center"/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6E71CE2" w14:textId="77777777" w:rsidR="00DC6BCD" w:rsidRPr="00920205" w:rsidRDefault="00DC6BCD">
            <w:pPr>
              <w:jc w:val="center"/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odpisovania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B4BF15B" w14:textId="77777777" w:rsidR="00DC6BCD" w:rsidRDefault="00DC6BCD">
            <w:pPr>
              <w:jc w:val="center"/>
            </w:pPr>
          </w:p>
        </w:tc>
        <w:tc>
          <w:tcPr>
            <w:tcW w:w="12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B76EF39" w14:textId="77777777" w:rsidR="00DC6BCD" w:rsidRPr="00920205" w:rsidRDefault="00DC6BCD">
            <w:pPr>
              <w:jc w:val="center"/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sadzba v %</w:t>
            </w:r>
          </w:p>
        </w:tc>
      </w:tr>
      <w:tr w:rsidR="00DC6BCD" w:rsidRPr="00920205" w14:paraId="3E087E0C" w14:textId="77777777" w:rsidTr="004B7985">
        <w:trPr>
          <w:trHeight w:val="250"/>
        </w:trPr>
        <w:tc>
          <w:tcPr>
            <w:tcW w:w="2943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F48DF61" w14:textId="75183F07" w:rsidR="00DC6BCD" w:rsidRPr="004B7985" w:rsidRDefault="00DC6B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9AE94E9" w14:textId="77777777" w:rsidR="00DC6BCD" w:rsidRPr="00920205" w:rsidRDefault="00DC6BCD">
            <w:pPr>
              <w:jc w:val="center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9936E1C" w14:textId="77777777" w:rsidR="00DC6BCD" w:rsidRDefault="00DC6BCD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7F3FC3F" w14:textId="77777777" w:rsidR="00DC6BCD" w:rsidRPr="00920205" w:rsidRDefault="00DC6BCD">
            <w:pPr>
              <w:jc w:val="center"/>
            </w:pPr>
          </w:p>
        </w:tc>
        <w:tc>
          <w:tcPr>
            <w:tcW w:w="97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620A8B9" w14:textId="77777777" w:rsidR="00DC6BCD" w:rsidRDefault="00DC6BCD">
            <w:pPr>
              <w:jc w:val="center"/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DF57EA6" w14:textId="77777777" w:rsidR="00DC6BCD" w:rsidRPr="00920205" w:rsidRDefault="00DC6BCD">
            <w:pPr>
              <w:jc w:val="center"/>
            </w:pPr>
          </w:p>
        </w:tc>
      </w:tr>
      <w:tr w:rsidR="00DC6BCD" w:rsidRPr="00920205" w14:paraId="59F73198" w14:textId="77777777" w:rsidTr="004B7985">
        <w:trPr>
          <w:trHeight w:val="250"/>
        </w:trPr>
        <w:tc>
          <w:tcPr>
            <w:tcW w:w="2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6D860BB" w14:textId="77777777" w:rsidR="00DC6BCD" w:rsidRPr="004B7985" w:rsidRDefault="00DC6B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603E5FD" w14:textId="77777777" w:rsidR="00DC6BCD" w:rsidRPr="00920205" w:rsidRDefault="00DC6BCD">
            <w:pPr>
              <w:jc w:val="center"/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E9ADEA6" w14:textId="77777777" w:rsidR="00DC6BCD" w:rsidRDefault="00DC6BCD">
            <w:pPr>
              <w:jc w:val="center"/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65C4194" w14:textId="77777777" w:rsidR="00DC6BCD" w:rsidRPr="00920205" w:rsidRDefault="00DC6BCD">
            <w:pPr>
              <w:jc w:val="center"/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C4C71E1" w14:textId="77777777" w:rsidR="00DC6BCD" w:rsidRDefault="00DC6BCD">
            <w:pPr>
              <w:jc w:val="center"/>
            </w:pPr>
          </w:p>
        </w:tc>
        <w:tc>
          <w:tcPr>
            <w:tcW w:w="12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BB99789" w14:textId="77777777" w:rsidR="00DC6BCD" w:rsidRPr="00920205" w:rsidRDefault="00DC6BCD">
            <w:pPr>
              <w:jc w:val="center"/>
            </w:pPr>
          </w:p>
        </w:tc>
      </w:tr>
      <w:tr w:rsidR="00DC6BCD" w:rsidRPr="00920205" w14:paraId="4779FD72" w14:textId="77777777" w:rsidTr="004B7985">
        <w:trPr>
          <w:trHeight w:val="250"/>
        </w:trPr>
        <w:tc>
          <w:tcPr>
            <w:tcW w:w="2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B36715A" w14:textId="77777777" w:rsidR="00DC6BCD" w:rsidRPr="00920205" w:rsidRDefault="00DC6BCD"/>
        </w:tc>
        <w:tc>
          <w:tcPr>
            <w:tcW w:w="1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2A7816E" w14:textId="77777777" w:rsidR="00DC6BCD" w:rsidRPr="00920205" w:rsidRDefault="00DC6BCD">
            <w:pPr>
              <w:jc w:val="center"/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F1D3CFE" w14:textId="77777777" w:rsidR="00DC6BCD" w:rsidRDefault="00DC6BCD">
            <w:pPr>
              <w:jc w:val="center"/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FB9A2A2" w14:textId="77777777" w:rsidR="00DC6BCD" w:rsidRPr="00920205" w:rsidRDefault="00DC6BCD">
            <w:pPr>
              <w:jc w:val="center"/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FA0E9D5" w14:textId="77777777" w:rsidR="00DC6BCD" w:rsidRDefault="00DC6BCD">
            <w:pPr>
              <w:jc w:val="center"/>
            </w:pPr>
          </w:p>
        </w:tc>
        <w:tc>
          <w:tcPr>
            <w:tcW w:w="12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B376712" w14:textId="77777777" w:rsidR="00DC6BCD" w:rsidRPr="00920205" w:rsidRDefault="00DC6BCD">
            <w:pPr>
              <w:jc w:val="center"/>
            </w:pPr>
          </w:p>
        </w:tc>
      </w:tr>
      <w:tr w:rsidR="00DC6BCD" w:rsidRPr="00920205" w14:paraId="5575EA59" w14:textId="77777777" w:rsidTr="004B7985">
        <w:trPr>
          <w:trHeight w:val="250"/>
        </w:trPr>
        <w:tc>
          <w:tcPr>
            <w:tcW w:w="2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DFCEB70" w14:textId="77777777" w:rsidR="00DC6BCD" w:rsidRDefault="00DC6BCD"/>
        </w:tc>
        <w:tc>
          <w:tcPr>
            <w:tcW w:w="1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AE0E62D" w14:textId="77777777" w:rsidR="00DC6BCD" w:rsidRDefault="00DC6BCD">
            <w:pPr>
              <w:jc w:val="center"/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0EB38EC" w14:textId="77777777" w:rsidR="00DC6BCD" w:rsidRDefault="00DC6BCD">
            <w:pPr>
              <w:jc w:val="center"/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AF370C7" w14:textId="77777777" w:rsidR="00DC6BCD" w:rsidRDefault="00DC6BCD">
            <w:pPr>
              <w:jc w:val="center"/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83A613A" w14:textId="77777777" w:rsidR="00DC6BCD" w:rsidRDefault="00DC6BCD">
            <w:pPr>
              <w:jc w:val="center"/>
            </w:pPr>
          </w:p>
        </w:tc>
        <w:tc>
          <w:tcPr>
            <w:tcW w:w="12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2B0D8B3" w14:textId="77777777" w:rsidR="00DC6BCD" w:rsidRDefault="00DC6BCD">
            <w:pPr>
              <w:jc w:val="center"/>
            </w:pPr>
          </w:p>
        </w:tc>
      </w:tr>
    </w:tbl>
    <w:p w14:paraId="27AC2F54" w14:textId="77777777" w:rsidR="00DC6BCD" w:rsidRDefault="00DC6BCD">
      <w:pPr>
        <w:tabs>
          <w:tab w:val="left" w:pos="360"/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13A06F94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c.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Cenné papiere a podiely – spoločnosť neeviduje</w:t>
      </w:r>
    </w:p>
    <w:p w14:paraId="0CE52DE0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4F1DAB30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d.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 xml:space="preserve">Zásoby </w:t>
      </w:r>
    </w:p>
    <w:p w14:paraId="403D2ED9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63B0F94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2D164F4" w14:textId="0DE5FA0A" w:rsidR="00DC6BCD" w:rsidRDefault="00DC6BCD" w:rsidP="002B02A2">
      <w:pPr>
        <w:ind w:firstLine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spoločnosť neeviduje k 31.12.20</w:t>
      </w:r>
      <w:r w:rsidR="00FB70F9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zásoby .</w:t>
      </w:r>
    </w:p>
    <w:p w14:paraId="561AA35B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56F9B52C" w14:textId="77777777" w:rsidR="00DC6BCD" w:rsidRDefault="00DC6BCD" w:rsidP="000950DF">
      <w:pPr>
        <w:tabs>
          <w:tab w:val="left" w:pos="426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e.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 xml:space="preserve">Zákazková výroba – spoločnosť neeviduje zákazkovú výrobu </w:t>
      </w:r>
      <w:r>
        <w:rPr>
          <w:rFonts w:ascii="Times New Roman" w:hAnsi="Times New Roman" w:cs="Times New Roman"/>
          <w:b/>
          <w:bCs/>
          <w:sz w:val="18"/>
          <w:szCs w:val="18"/>
        </w:rPr>
        <w:br/>
      </w:r>
    </w:p>
    <w:p w14:paraId="44A82E07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f.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Zákazková výstavba nehnuteľnosti – spoločnosť neeviduje</w:t>
      </w:r>
    </w:p>
    <w:p w14:paraId="02FAA29B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643CC28A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g.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Pohľadávky</w:t>
      </w:r>
    </w:p>
    <w:p w14:paraId="0A0004C0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 Toto ocenenie sa znižuje o pochybné a nevymožiteľné pohľadávky.</w:t>
      </w:r>
    </w:p>
    <w:p w14:paraId="3DC2F159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7AB1B4A0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h.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Peňažné prostriedky a ceniny</w:t>
      </w:r>
    </w:p>
    <w:p w14:paraId="0E6B616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Peňažné prostriedky a ceniny sa oceňujú ich menovitou hodnotou. </w:t>
      </w:r>
    </w:p>
    <w:p w14:paraId="488468E3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1AB89659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i.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Náklady budúcich období a príjmy budúcich období</w:t>
      </w:r>
    </w:p>
    <w:p w14:paraId="366C8B8E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D329B6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1980AFF0" w14:textId="77777777" w:rsidR="00DC6BCD" w:rsidRDefault="00DC6BCD" w:rsidP="000950DF">
      <w:pPr>
        <w:tabs>
          <w:tab w:val="left" w:pos="426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j.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Rezervy – spoločnosť neeviduje</w:t>
      </w:r>
      <w:r>
        <w:rPr>
          <w:rFonts w:ascii="Times New Roman" w:hAnsi="Times New Roman" w:cs="Times New Roman"/>
          <w:b/>
          <w:bCs/>
          <w:sz w:val="18"/>
          <w:szCs w:val="18"/>
        </w:rPr>
        <w:br/>
      </w:r>
    </w:p>
    <w:p w14:paraId="78EA44DA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k.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Záväzky</w:t>
      </w:r>
    </w:p>
    <w:p w14:paraId="4E606804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3832F01" w14:textId="77777777" w:rsidR="00DC6BCD" w:rsidRDefault="00DC6BCD">
      <w:pPr>
        <w:tabs>
          <w:tab w:val="left" w:pos="360"/>
          <w:tab w:val="left" w:pos="426"/>
        </w:tabs>
        <w:jc w:val="both"/>
        <w:rPr>
          <w:rFonts w:ascii="Times New Roman" w:hAnsi="Times New Roman" w:cs="Times New Roman"/>
          <w:sz w:val="18"/>
          <w:szCs w:val="18"/>
        </w:rPr>
      </w:pPr>
    </w:p>
    <w:p w14:paraId="3AAF1321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l.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Odložené dane</w:t>
      </w:r>
    </w:p>
    <w:p w14:paraId="697DA3B1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Odložené dane (odložená daňová pohľadávka a odložený daňový záväzok) sa vzťahujú na: </w:t>
      </w:r>
    </w:p>
    <w:p w14:paraId="13FD9AD0" w14:textId="77777777" w:rsidR="00DC6BCD" w:rsidRDefault="00DC6BCD">
      <w:pPr>
        <w:numPr>
          <w:ilvl w:val="0"/>
          <w:numId w:val="4"/>
        </w:numPr>
        <w:tabs>
          <w:tab w:val="left" w:pos="1192"/>
        </w:tabs>
        <w:ind w:left="1192" w:hanging="36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dočasné rozdiely medzi účtovnou hodnotou majetku a účtovnou hodnotou záväzkov vykázanou v súvahe a ich daňovou základňou,</w:t>
      </w:r>
    </w:p>
    <w:p w14:paraId="0328EB6B" w14:textId="77777777" w:rsidR="00DC6BCD" w:rsidRDefault="00DC6BCD">
      <w:pPr>
        <w:numPr>
          <w:ilvl w:val="0"/>
          <w:numId w:val="4"/>
        </w:numPr>
        <w:tabs>
          <w:tab w:val="left" w:pos="1192"/>
        </w:tabs>
        <w:ind w:left="1192" w:hanging="36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možnosť umorovať daňovú stratu v budúcnosti, ktorou sa rozumie možnosť odpočítať daňovú stratu od základu dane v budúcnosti,</w:t>
      </w:r>
    </w:p>
    <w:p w14:paraId="53DC10C8" w14:textId="77777777" w:rsidR="00DC6BCD" w:rsidRDefault="00DC6BCD">
      <w:pPr>
        <w:numPr>
          <w:ilvl w:val="0"/>
          <w:numId w:val="4"/>
        </w:numPr>
        <w:tabs>
          <w:tab w:val="left" w:pos="1192"/>
        </w:tabs>
        <w:ind w:left="1192" w:hanging="36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možnosť previesť nevyužité daňové odpočty a iné daňové nároky do budúcich období.</w:t>
      </w:r>
    </w:p>
    <w:p w14:paraId="3C7CA93E" w14:textId="77777777" w:rsidR="00DC6BCD" w:rsidRDefault="00DC6BCD">
      <w:pPr>
        <w:tabs>
          <w:tab w:val="left" w:pos="1192"/>
        </w:tabs>
        <w:jc w:val="both"/>
        <w:rPr>
          <w:rFonts w:ascii="Times New Roman" w:hAnsi="Times New Roman" w:cs="Times New Roman"/>
          <w:sz w:val="18"/>
          <w:szCs w:val="18"/>
        </w:rPr>
      </w:pPr>
    </w:p>
    <w:p w14:paraId="15757F2D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spoločnosť neúčtovala o odložených daniach.</w:t>
      </w:r>
    </w:p>
    <w:p w14:paraId="579C980B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2D81CEC4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lastRenderedPageBreak/>
        <w:t xml:space="preserve">m. 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Výdavky budúcich období a výnosy budúcich období – spoločnosť neeviduje</w:t>
      </w:r>
    </w:p>
    <w:p w14:paraId="67E5F6D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7C3B7470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n.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Emisné kvóty – spoločnosť neeviduje</w:t>
      </w:r>
    </w:p>
    <w:p w14:paraId="0FEEE0D4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5A33ED78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o.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Dotácie zo štátneho rozpočtu – spoločnosť neeviduje</w:t>
      </w:r>
    </w:p>
    <w:p w14:paraId="152A073D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08645F31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p.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Prenájom (lízing) – spoločnosť neeviduje</w:t>
      </w:r>
    </w:p>
    <w:p w14:paraId="0DA49ED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7F6E4EE1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r.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Deriváty – spoločnosť neeviduje</w:t>
      </w:r>
    </w:p>
    <w:p w14:paraId="45D51775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1AF1B7F3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s.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 xml:space="preserve">Majetok a záväzky zabezpečené derivátmi – spoločnosť neeviduje </w:t>
      </w:r>
    </w:p>
    <w:p w14:paraId="462AB3F4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6F4666D6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t.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Cudzia mena</w:t>
      </w:r>
    </w:p>
    <w:p w14:paraId="7AE41FB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CA1B8FA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Na ocenenie prírastku cudzej meny nakúpenej za euro sa použije kurz, za ktorý bola táto cudzia mena nakúpená.</w:t>
      </w:r>
    </w:p>
    <w:p w14:paraId="03420E4A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82ADA98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F10A50E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C98DE8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F9DD616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352AB2FB" w14:textId="451F8723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spoločnosť k 31.12.20</w:t>
      </w:r>
      <w:r w:rsidR="00FB70F9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neeviduje majetok</w:t>
      </w:r>
      <w:r w:rsidR="003B0446">
        <w:rPr>
          <w:rFonts w:ascii="Times New Roman" w:hAnsi="Times New Roman" w:cs="Times New Roman"/>
          <w:sz w:val="18"/>
          <w:szCs w:val="18"/>
        </w:rPr>
        <w:t xml:space="preserve"> a</w:t>
      </w:r>
      <w:r>
        <w:rPr>
          <w:rFonts w:ascii="Times New Roman" w:hAnsi="Times New Roman" w:cs="Times New Roman"/>
          <w:sz w:val="18"/>
          <w:szCs w:val="18"/>
        </w:rPr>
        <w:t xml:space="preserve"> záväzky  znejúce na cudziu menu</w:t>
      </w:r>
    </w:p>
    <w:p w14:paraId="4221085F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084AFF67" w14:textId="77777777" w:rsidR="00DC6BCD" w:rsidRDefault="00DC6BCD">
      <w:pPr>
        <w:tabs>
          <w:tab w:val="left" w:pos="426"/>
        </w:tabs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u.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Výnosy</w:t>
      </w:r>
    </w:p>
    <w:p w14:paraId="4034D28F" w14:textId="77777777" w:rsidR="00DC6BCD" w:rsidRDefault="00DC6BCD" w:rsidP="00F831A9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Tržby za vlastné výkony a tovar obsahujú daň z pridanej hodnoty. </w:t>
      </w:r>
    </w:p>
    <w:p w14:paraId="457E7E02" w14:textId="77777777" w:rsidR="00DC6BCD" w:rsidRDefault="00DC6BCD" w:rsidP="00F831A9">
      <w:pPr>
        <w:ind w:left="426"/>
        <w:jc w:val="both"/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20B4E633" w14:textId="77777777" w:rsidR="00DC6BCD" w:rsidRDefault="00DC6BCD">
      <w:pPr>
        <w:keepNext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informácie o údajoch na strane aktív súvahy</w:t>
      </w:r>
    </w:p>
    <w:p w14:paraId="56EFF357" w14:textId="77777777" w:rsidR="00DC6BCD" w:rsidRDefault="00DC6BCD">
      <w:pPr>
        <w:tabs>
          <w:tab w:val="center" w:pos="4536"/>
          <w:tab w:val="right" w:pos="9072"/>
        </w:tabs>
        <w:jc w:val="both"/>
        <w:rPr>
          <w:rFonts w:ascii="Times New Roman" w:hAnsi="Times New Roman" w:cs="Times New Roman"/>
          <w:sz w:val="18"/>
          <w:szCs w:val="18"/>
        </w:rPr>
      </w:pPr>
    </w:p>
    <w:p w14:paraId="4E572F04" w14:textId="77777777" w:rsidR="00DC6BCD" w:rsidRDefault="00DC6BCD">
      <w:pPr>
        <w:keepNext/>
        <w:numPr>
          <w:ilvl w:val="0"/>
          <w:numId w:val="5"/>
        </w:numPr>
        <w:tabs>
          <w:tab w:val="left" w:pos="360"/>
          <w:tab w:val="left" w:pos="426"/>
        </w:tabs>
        <w:ind w:left="360" w:hanging="360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Dlhodobý nehmotný majetok a dlhodobý hmotný majetok</w:t>
      </w:r>
    </w:p>
    <w:p w14:paraId="01B38133" w14:textId="63666AA3" w:rsidR="00DC6BCD" w:rsidRDefault="00FB70F9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zdaňovacom období roka 202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 vlastní dopravné prostriedky v obstarávacej cene </w:t>
      </w:r>
      <w:r w:rsidR="0046595C">
        <w:rPr>
          <w:rFonts w:ascii="Times New Roman" w:hAnsi="Times New Roman" w:cs="Times New Roman"/>
          <w:sz w:val="18"/>
          <w:szCs w:val="18"/>
        </w:rPr>
        <w:t>33.950,00</w:t>
      </w:r>
      <w:r>
        <w:rPr>
          <w:rFonts w:ascii="Times New Roman" w:hAnsi="Times New Roman" w:cs="Times New Roman"/>
          <w:sz w:val="18"/>
          <w:szCs w:val="18"/>
        </w:rPr>
        <w:t xml:space="preserve"> €</w:t>
      </w:r>
    </w:p>
    <w:p w14:paraId="5E7045B6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</w:p>
    <w:p w14:paraId="142F3C33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2.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Dlhodobý finančný majetok – spoločnosť neúčtuje</w:t>
      </w:r>
    </w:p>
    <w:p w14:paraId="73253C4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76866221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3.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Zásoby</w:t>
      </w:r>
    </w:p>
    <w:p w14:paraId="1C6F9363" w14:textId="77777777" w:rsidR="00DC6BCD" w:rsidRDefault="00DC6BCD" w:rsidP="004B7985">
      <w:pPr>
        <w:keepNext/>
        <w:tabs>
          <w:tab w:val="left" w:pos="360"/>
        </w:tabs>
        <w:ind w:left="360" w:hanging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 xml:space="preserve">Spoločnosť neúčtovala o opravných položkách k zásobám ani o zásobách na ktoré je zriadené záložné právo, </w:t>
      </w:r>
      <w:r>
        <w:rPr>
          <w:rFonts w:ascii="Times New Roman" w:hAnsi="Times New Roman" w:cs="Times New Roman"/>
          <w:sz w:val="18"/>
          <w:szCs w:val="18"/>
        </w:rPr>
        <w:tab/>
        <w:t>alebo pri  ktorých má obmedzené právo s nim nakladať.</w:t>
      </w:r>
    </w:p>
    <w:p w14:paraId="7F75F921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6BE361B8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4.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 xml:space="preserve">Údaje o zákazkovej výrobe </w:t>
      </w:r>
    </w:p>
    <w:p w14:paraId="0D28BE11" w14:textId="77777777" w:rsidR="00DC6BCD" w:rsidRDefault="00DC6BCD">
      <w:pPr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neúčtovala o zákazkovej výrobe.</w:t>
      </w:r>
    </w:p>
    <w:p w14:paraId="6F104D24" w14:textId="77777777" w:rsidR="00DC6BCD" w:rsidRDefault="00DC6BCD">
      <w:pPr>
        <w:ind w:left="360"/>
        <w:rPr>
          <w:rFonts w:ascii="Times New Roman" w:hAnsi="Times New Roman" w:cs="Times New Roman"/>
          <w:sz w:val="18"/>
          <w:szCs w:val="18"/>
        </w:rPr>
      </w:pPr>
    </w:p>
    <w:p w14:paraId="5F6C5C68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5.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 xml:space="preserve">Údaje o zákazkovej výstavbe nehnuteľnosti na predaj </w:t>
      </w:r>
    </w:p>
    <w:p w14:paraId="5B21E536" w14:textId="77777777" w:rsidR="00DC6BCD" w:rsidRDefault="00DC6BCD">
      <w:pPr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neúčtovala o zákazkovej výrobe.</w:t>
      </w:r>
    </w:p>
    <w:p w14:paraId="3E6323E1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7C6451B7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6.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Pohľadávky</w:t>
      </w:r>
    </w:p>
    <w:p w14:paraId="2F9FD7A9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222143BD" w14:textId="4006C19B" w:rsidR="00DC6BCD" w:rsidRDefault="00DC6BCD" w:rsidP="002B02A2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  eviduje  k 31.12.20</w:t>
      </w:r>
      <w:r w:rsidR="00FB70F9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pohľadávky vo výške </w:t>
      </w:r>
      <w:r w:rsidR="00FB70F9">
        <w:rPr>
          <w:rFonts w:ascii="Times New Roman" w:hAnsi="Times New Roman" w:cs="Times New Roman"/>
          <w:sz w:val="18"/>
          <w:szCs w:val="18"/>
        </w:rPr>
        <w:t xml:space="preserve"> </w:t>
      </w:r>
      <w:r w:rsidR="00603FDD">
        <w:rPr>
          <w:rFonts w:ascii="Times New Roman" w:hAnsi="Times New Roman" w:cs="Times New Roman"/>
          <w:sz w:val="18"/>
          <w:szCs w:val="18"/>
        </w:rPr>
        <w:t>48</w:t>
      </w:r>
      <w:r w:rsidR="0046595C">
        <w:rPr>
          <w:rFonts w:ascii="Times New Roman" w:hAnsi="Times New Roman" w:cs="Times New Roman"/>
          <w:sz w:val="18"/>
          <w:szCs w:val="18"/>
        </w:rPr>
        <w:t>,00</w:t>
      </w:r>
      <w:r w:rsidR="003B0446">
        <w:rPr>
          <w:rFonts w:ascii="Times New Roman" w:hAnsi="Times New Roman" w:cs="Times New Roman"/>
          <w:sz w:val="18"/>
          <w:szCs w:val="18"/>
        </w:rPr>
        <w:t xml:space="preserve"> eur.</w:t>
      </w:r>
    </w:p>
    <w:p w14:paraId="71307F3A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sz w:val="18"/>
          <w:szCs w:val="18"/>
        </w:rPr>
      </w:pPr>
    </w:p>
    <w:p w14:paraId="6C8DBE8B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7.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Finančné účty</w:t>
      </w:r>
    </w:p>
    <w:p w14:paraId="14D3B8AF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1960D17E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Ako finančné účty sú vykázané peniaze v pokladnici, účty v bankách. </w:t>
      </w:r>
    </w:p>
    <w:p w14:paraId="32517FED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7BA586ED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Prehľad jednotlivých položiek finančných účtov:</w:t>
      </w:r>
    </w:p>
    <w:p w14:paraId="18363E84" w14:textId="5E04ACDD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peniaze v pokladni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stav k 1.1.20</w:t>
      </w:r>
      <w:r w:rsidR="00FB70F9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 w:rsidR="003B0446">
        <w:rPr>
          <w:rFonts w:ascii="Times New Roman" w:hAnsi="Times New Roman" w:cs="Times New Roman"/>
          <w:sz w:val="18"/>
          <w:szCs w:val="18"/>
        </w:rPr>
        <w:t xml:space="preserve">     </w:t>
      </w:r>
      <w:r w:rsidR="005F75A9">
        <w:rPr>
          <w:rFonts w:ascii="Times New Roman" w:hAnsi="Times New Roman" w:cs="Times New Roman"/>
          <w:sz w:val="18"/>
          <w:szCs w:val="18"/>
        </w:rPr>
        <w:t xml:space="preserve">   </w:t>
      </w:r>
      <w:r w:rsidR="00603FDD">
        <w:rPr>
          <w:rFonts w:ascii="Times New Roman" w:hAnsi="Times New Roman" w:cs="Times New Roman"/>
          <w:sz w:val="18"/>
          <w:szCs w:val="18"/>
        </w:rPr>
        <w:t xml:space="preserve">314,95  </w:t>
      </w:r>
      <w:r w:rsidR="0046595C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€</w:t>
      </w:r>
      <w:r>
        <w:rPr>
          <w:rFonts w:ascii="Times New Roman" w:hAnsi="Times New Roman" w:cs="Times New Roman"/>
          <w:sz w:val="18"/>
          <w:szCs w:val="18"/>
        </w:rPr>
        <w:tab/>
        <w:t>stav k 31.12.20</w:t>
      </w:r>
      <w:r w:rsidR="00FB70F9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 w:rsidR="0029088C">
        <w:rPr>
          <w:rFonts w:ascii="Times New Roman" w:hAnsi="Times New Roman" w:cs="Times New Roman"/>
          <w:sz w:val="18"/>
          <w:szCs w:val="18"/>
        </w:rPr>
        <w:t xml:space="preserve">  </w:t>
      </w:r>
      <w:r w:rsidR="005F75A9">
        <w:rPr>
          <w:rFonts w:ascii="Times New Roman" w:hAnsi="Times New Roman" w:cs="Times New Roman"/>
          <w:sz w:val="18"/>
          <w:szCs w:val="18"/>
        </w:rPr>
        <w:t xml:space="preserve">  </w:t>
      </w:r>
      <w:r w:rsidR="0029088C">
        <w:rPr>
          <w:rFonts w:ascii="Times New Roman" w:hAnsi="Times New Roman" w:cs="Times New Roman"/>
          <w:sz w:val="18"/>
          <w:szCs w:val="18"/>
        </w:rPr>
        <w:t xml:space="preserve"> </w:t>
      </w:r>
      <w:r w:rsidR="00603FDD">
        <w:rPr>
          <w:rFonts w:ascii="Times New Roman" w:hAnsi="Times New Roman" w:cs="Times New Roman"/>
          <w:sz w:val="18"/>
          <w:szCs w:val="18"/>
        </w:rPr>
        <w:t xml:space="preserve">  </w:t>
      </w:r>
      <w:r w:rsidR="0029088C">
        <w:rPr>
          <w:rFonts w:ascii="Times New Roman" w:hAnsi="Times New Roman" w:cs="Times New Roman"/>
          <w:sz w:val="18"/>
          <w:szCs w:val="18"/>
        </w:rPr>
        <w:t xml:space="preserve">   </w:t>
      </w:r>
      <w:r w:rsidR="00603FDD">
        <w:rPr>
          <w:rFonts w:ascii="Times New Roman" w:hAnsi="Times New Roman" w:cs="Times New Roman"/>
          <w:sz w:val="18"/>
          <w:szCs w:val="18"/>
        </w:rPr>
        <w:t>25,22</w:t>
      </w:r>
      <w:r w:rsidR="0046595C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€</w:t>
      </w:r>
    </w:p>
    <w:p w14:paraId="740910B6" w14:textId="44D927E5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peniaze na bankovom účte</w:t>
      </w:r>
      <w:r>
        <w:rPr>
          <w:rFonts w:ascii="Times New Roman" w:hAnsi="Times New Roman" w:cs="Times New Roman"/>
          <w:sz w:val="18"/>
          <w:szCs w:val="18"/>
        </w:rPr>
        <w:tab/>
        <w:t>stav k 1.1.20</w:t>
      </w:r>
      <w:r w:rsidR="00FB70F9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  </w:t>
      </w:r>
      <w:r w:rsidR="0029088C">
        <w:rPr>
          <w:rFonts w:ascii="Times New Roman" w:hAnsi="Times New Roman" w:cs="Times New Roman"/>
          <w:sz w:val="18"/>
          <w:szCs w:val="18"/>
        </w:rPr>
        <w:t xml:space="preserve"> </w:t>
      </w:r>
      <w:r w:rsidR="0046595C">
        <w:rPr>
          <w:rFonts w:ascii="Times New Roman" w:hAnsi="Times New Roman" w:cs="Times New Roman"/>
          <w:sz w:val="18"/>
          <w:szCs w:val="18"/>
        </w:rPr>
        <w:t xml:space="preserve"> </w:t>
      </w:r>
      <w:r w:rsidR="00603FDD">
        <w:rPr>
          <w:rFonts w:ascii="Times New Roman" w:hAnsi="Times New Roman" w:cs="Times New Roman"/>
          <w:sz w:val="18"/>
          <w:szCs w:val="18"/>
        </w:rPr>
        <w:t xml:space="preserve">5.312,84  </w:t>
      </w:r>
      <w:r>
        <w:rPr>
          <w:rFonts w:ascii="Times New Roman" w:hAnsi="Times New Roman" w:cs="Times New Roman"/>
          <w:sz w:val="18"/>
          <w:szCs w:val="18"/>
        </w:rPr>
        <w:t xml:space="preserve"> €  </w:t>
      </w:r>
      <w:r>
        <w:rPr>
          <w:rFonts w:ascii="Times New Roman" w:hAnsi="Times New Roman" w:cs="Times New Roman"/>
          <w:sz w:val="18"/>
          <w:szCs w:val="18"/>
        </w:rPr>
        <w:tab/>
        <w:t>stav k 31.12.20</w:t>
      </w:r>
      <w:r w:rsidR="00FB70F9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 w:rsidR="003B0446">
        <w:rPr>
          <w:rFonts w:ascii="Times New Roman" w:hAnsi="Times New Roman" w:cs="Times New Roman"/>
          <w:sz w:val="18"/>
          <w:szCs w:val="18"/>
        </w:rPr>
        <w:t xml:space="preserve"> </w:t>
      </w:r>
      <w:r w:rsidR="0046595C">
        <w:rPr>
          <w:rFonts w:ascii="Times New Roman" w:hAnsi="Times New Roman" w:cs="Times New Roman"/>
          <w:sz w:val="18"/>
          <w:szCs w:val="18"/>
        </w:rPr>
        <w:t xml:space="preserve">  </w:t>
      </w:r>
      <w:r w:rsidR="003B0446">
        <w:rPr>
          <w:rFonts w:ascii="Times New Roman" w:hAnsi="Times New Roman" w:cs="Times New Roman"/>
          <w:sz w:val="18"/>
          <w:szCs w:val="18"/>
        </w:rPr>
        <w:t xml:space="preserve">  </w:t>
      </w:r>
      <w:r w:rsidR="00603FDD">
        <w:rPr>
          <w:rFonts w:ascii="Times New Roman" w:hAnsi="Times New Roman" w:cs="Times New Roman"/>
          <w:sz w:val="18"/>
          <w:szCs w:val="18"/>
        </w:rPr>
        <w:t>6.139,71</w:t>
      </w:r>
      <w:r w:rsidR="003B0446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€</w:t>
      </w:r>
    </w:p>
    <w:p w14:paraId="1AD31041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2E234416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</w:p>
    <w:p w14:paraId="19F7DBDB" w14:textId="77777777" w:rsidR="00DC6BCD" w:rsidRDefault="00DC6BCD">
      <w:pPr>
        <w:keepNext/>
        <w:tabs>
          <w:tab w:val="left" w:pos="360"/>
        </w:tabs>
        <w:spacing w:after="200" w:line="276" w:lineRule="auto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8.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Krátkodobý finančný majetok – spoločnosť neúčtuje</w:t>
      </w:r>
    </w:p>
    <w:p w14:paraId="54BA2E8F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0599012A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9.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Vlastné akcie – spoločnosť neúčtuje</w:t>
      </w:r>
    </w:p>
    <w:p w14:paraId="59CE5A3C" w14:textId="77777777" w:rsidR="00DC6BCD" w:rsidRDefault="00DC6BCD">
      <w:pPr>
        <w:spacing w:after="200" w:line="276" w:lineRule="auto"/>
        <w:rPr>
          <w:rFonts w:ascii="Times New Roman" w:hAnsi="Times New Roman" w:cs="Times New Roman"/>
          <w:sz w:val="18"/>
          <w:szCs w:val="18"/>
        </w:rPr>
      </w:pPr>
    </w:p>
    <w:p w14:paraId="5C688F8E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10.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Časové rozlíšenie</w:t>
      </w:r>
    </w:p>
    <w:p w14:paraId="325819AC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78DDA237" w14:textId="56790889" w:rsidR="00DC6BCD" w:rsidRDefault="00DC6BCD">
      <w:pPr>
        <w:ind w:left="426"/>
        <w:jc w:val="both"/>
        <w:rPr>
          <w:rFonts w:ascii="Times New Roman" w:hAnsi="Times New Roman" w:cs="Times New Roman"/>
          <w:i/>
          <w:iCs/>
          <w:sz w:val="18"/>
          <w:szCs w:val="18"/>
          <w:u w:val="single"/>
        </w:rPr>
      </w:pPr>
      <w:r>
        <w:rPr>
          <w:rFonts w:ascii="Times New Roman" w:hAnsi="Times New Roman" w:cs="Times New Roman"/>
          <w:sz w:val="18"/>
          <w:szCs w:val="18"/>
        </w:rPr>
        <w:t>V tomto období spoločnosť</w:t>
      </w:r>
      <w:r w:rsidR="0046595C">
        <w:rPr>
          <w:rFonts w:ascii="Times New Roman" w:hAnsi="Times New Roman" w:cs="Times New Roman"/>
          <w:sz w:val="18"/>
          <w:szCs w:val="18"/>
        </w:rPr>
        <w:t xml:space="preserve"> </w:t>
      </w:r>
      <w:r w:rsidR="00603FDD">
        <w:rPr>
          <w:rFonts w:ascii="Times New Roman" w:hAnsi="Times New Roman" w:cs="Times New Roman"/>
          <w:sz w:val="18"/>
          <w:szCs w:val="18"/>
        </w:rPr>
        <w:t>ne</w:t>
      </w:r>
      <w:r>
        <w:rPr>
          <w:rFonts w:ascii="Times New Roman" w:hAnsi="Times New Roman" w:cs="Times New Roman"/>
          <w:sz w:val="18"/>
          <w:szCs w:val="18"/>
        </w:rPr>
        <w:t xml:space="preserve">účtovala o časovom rozlíšení </w:t>
      </w:r>
    </w:p>
    <w:p w14:paraId="69A503CD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7A8FB7FF" w14:textId="77777777" w:rsidR="00DC6BCD" w:rsidRDefault="00DC6BCD" w:rsidP="00F831A9">
      <w:pPr>
        <w:jc w:val="both"/>
        <w:rPr>
          <w:rFonts w:ascii="Times New Roman" w:hAnsi="Times New Roman" w:cs="Times New Roman"/>
          <w:sz w:val="18"/>
          <w:szCs w:val="18"/>
        </w:rPr>
      </w:pPr>
    </w:p>
    <w:p w14:paraId="76929A62" w14:textId="77777777" w:rsidR="00DC6BCD" w:rsidRDefault="00DC6BCD">
      <w:pPr>
        <w:keepNext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Informácie o údajoch na strane pasív súvahy</w:t>
      </w:r>
    </w:p>
    <w:p w14:paraId="71399F6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4AA531B9" w14:textId="77777777" w:rsidR="00DC6BCD" w:rsidRDefault="00DC6BCD">
      <w:pPr>
        <w:keepNext/>
        <w:numPr>
          <w:ilvl w:val="0"/>
          <w:numId w:val="6"/>
        </w:numPr>
        <w:tabs>
          <w:tab w:val="left" w:pos="360"/>
        </w:tabs>
        <w:ind w:left="360" w:hanging="360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Vlastné imanie</w:t>
      </w:r>
    </w:p>
    <w:p w14:paraId="3E715110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1C3F97E6" w14:textId="74468BAD" w:rsidR="00DC6BCD" w:rsidRDefault="003B0446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Spoločnosť eviduje </w:t>
      </w:r>
      <w:r w:rsidR="00DC6BCD">
        <w:rPr>
          <w:rFonts w:ascii="Times New Roman" w:hAnsi="Times New Roman" w:cs="Times New Roman"/>
          <w:sz w:val="18"/>
          <w:szCs w:val="18"/>
        </w:rPr>
        <w:t>vlastn</w:t>
      </w:r>
      <w:r>
        <w:rPr>
          <w:rFonts w:ascii="Times New Roman" w:hAnsi="Times New Roman" w:cs="Times New Roman"/>
          <w:sz w:val="18"/>
          <w:szCs w:val="18"/>
        </w:rPr>
        <w:t>é</w:t>
      </w:r>
      <w:r w:rsidR="00DC6BCD">
        <w:rPr>
          <w:rFonts w:ascii="Times New Roman" w:hAnsi="Times New Roman" w:cs="Times New Roman"/>
          <w:sz w:val="18"/>
          <w:szCs w:val="18"/>
        </w:rPr>
        <w:t xml:space="preserve"> iman</w:t>
      </w:r>
      <w:r>
        <w:rPr>
          <w:rFonts w:ascii="Times New Roman" w:hAnsi="Times New Roman" w:cs="Times New Roman"/>
          <w:sz w:val="18"/>
          <w:szCs w:val="18"/>
        </w:rPr>
        <w:t>ie</w:t>
      </w:r>
      <w:r w:rsidR="00DC6BCD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603FDD">
        <w:rPr>
          <w:rFonts w:ascii="Times New Roman" w:hAnsi="Times New Roman" w:cs="Times New Roman"/>
          <w:sz w:val="18"/>
          <w:szCs w:val="18"/>
        </w:rPr>
        <w:t>4.032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</w:p>
    <w:p w14:paraId="4EB3182A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47B2D348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2.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Rezervy – spoločnosť neúčtuje</w:t>
      </w:r>
    </w:p>
    <w:p w14:paraId="32604AB2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331E6AD4" w14:textId="77777777" w:rsidR="00DC6BCD" w:rsidRDefault="00DC6BCD">
      <w:pPr>
        <w:keepNext/>
        <w:tabs>
          <w:tab w:val="left" w:pos="360"/>
          <w:tab w:val="left" w:pos="426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3.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Záväzky</w:t>
      </w:r>
    </w:p>
    <w:p w14:paraId="30F50A8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43A1A9C5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Štruktúra záväzkov (okrem bankových úverov) podľa zostatkovej doby splatnosti je uvedená v nasledujúcom prehľade:</w:t>
      </w:r>
    </w:p>
    <w:p w14:paraId="2BFAC468" w14:textId="77777777" w:rsidR="00DC6BCD" w:rsidRDefault="00DC6BCD">
      <w:pPr>
        <w:ind w:left="426"/>
        <w:jc w:val="both"/>
        <w:rPr>
          <w:rFonts w:ascii="Times New Roman" w:hAnsi="Times New Roman" w:cs="Times New Roman"/>
          <w:i/>
          <w:iCs/>
          <w:sz w:val="18"/>
          <w:szCs w:val="18"/>
          <w:u w:val="single"/>
        </w:rPr>
      </w:pPr>
    </w:p>
    <w:p w14:paraId="4E4D9B74" w14:textId="077D644A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krátkodobé záväzky z obchodného styku</w:t>
      </w:r>
      <w:r>
        <w:rPr>
          <w:rFonts w:ascii="Times New Roman" w:hAnsi="Times New Roman" w:cs="Times New Roman"/>
          <w:sz w:val="18"/>
          <w:szCs w:val="18"/>
        </w:rPr>
        <w:tab/>
        <w:t>stav k 31.12.20</w:t>
      </w:r>
      <w:r w:rsidR="005F75A9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="00603FDD">
        <w:rPr>
          <w:rFonts w:ascii="Times New Roman" w:hAnsi="Times New Roman" w:cs="Times New Roman"/>
          <w:sz w:val="18"/>
          <w:szCs w:val="18"/>
        </w:rPr>
        <w:t>59</w:t>
      </w:r>
      <w:r>
        <w:rPr>
          <w:rFonts w:ascii="Times New Roman" w:hAnsi="Times New Roman" w:cs="Times New Roman"/>
          <w:sz w:val="18"/>
          <w:szCs w:val="18"/>
        </w:rPr>
        <w:t xml:space="preserve"> €</w:t>
      </w:r>
    </w:p>
    <w:p w14:paraId="12518A88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</w:p>
    <w:p w14:paraId="5D3C51A1" w14:textId="77777777" w:rsidR="00DC6BCD" w:rsidRDefault="00DC6BCD">
      <w:pPr>
        <w:rPr>
          <w:rFonts w:ascii="Times New Roman" w:hAnsi="Times New Roman" w:cs="Times New Roman"/>
          <w:sz w:val="20"/>
          <w:szCs w:val="20"/>
        </w:rPr>
      </w:pPr>
    </w:p>
    <w:p w14:paraId="6E147F9A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4.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Odložený daňový záväzok</w:t>
      </w:r>
    </w:p>
    <w:p w14:paraId="2370294A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20ECB68E" w14:textId="77777777" w:rsidR="00DC6BCD" w:rsidRDefault="00DC6BCD">
      <w:pPr>
        <w:ind w:left="426"/>
        <w:jc w:val="both"/>
        <w:rPr>
          <w:rFonts w:ascii="Times New Roman" w:hAnsi="Times New Roman" w:cs="Times New Roman"/>
          <w:i/>
          <w:iCs/>
          <w:sz w:val="18"/>
          <w:szCs w:val="18"/>
          <w:u w:val="single"/>
        </w:rPr>
      </w:pPr>
      <w:r>
        <w:rPr>
          <w:rFonts w:ascii="Times New Roman" w:hAnsi="Times New Roman" w:cs="Times New Roman"/>
          <w:sz w:val="18"/>
          <w:szCs w:val="18"/>
        </w:rPr>
        <w:t>Spoločnosť neúčtuje o odloženom daňovom záväzku.</w:t>
      </w:r>
    </w:p>
    <w:p w14:paraId="342421AE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692CDD9C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793E9BDC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5.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Sociálny fond</w:t>
      </w:r>
    </w:p>
    <w:p w14:paraId="71EE403A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5C22F445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Tvorba a čerpanie sociálneho fondu v priebehu účtovného obdobia bolo v súlade s platnými predpismi.</w:t>
      </w:r>
    </w:p>
    <w:p w14:paraId="4401D701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3447C12B" w14:textId="7E4F1A1D" w:rsidR="00DC6BCD" w:rsidRDefault="004A4D94" w:rsidP="004A4D94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netvorí sociálny fond</w:t>
      </w:r>
    </w:p>
    <w:p w14:paraId="3BA9CB0A" w14:textId="7BDF05E3" w:rsidR="004A4D94" w:rsidRDefault="004A4D94" w:rsidP="004A4D94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35F1CBB4" w14:textId="77777777" w:rsidR="004A4D94" w:rsidRDefault="004A4D94" w:rsidP="004A4D94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3FCA5760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6.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Vydané dlhopisy – spoločnosť neúčtuje</w:t>
      </w:r>
    </w:p>
    <w:p w14:paraId="5086E606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62336073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7.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 xml:space="preserve"> Bankové úvery</w:t>
      </w:r>
    </w:p>
    <w:p w14:paraId="680807AC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171B40E8" w14:textId="3E073B45" w:rsidR="00DC6BCD" w:rsidRDefault="00DC6BCD" w:rsidP="002B02A2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neúčtuje o bankových úveroch. Na financovanie svojej činnosti vy</w:t>
      </w:r>
      <w:r w:rsidR="005F75A9">
        <w:rPr>
          <w:rFonts w:ascii="Times New Roman" w:hAnsi="Times New Roman" w:cs="Times New Roman"/>
          <w:sz w:val="18"/>
          <w:szCs w:val="18"/>
        </w:rPr>
        <w:t>u</w:t>
      </w:r>
      <w:r>
        <w:rPr>
          <w:rFonts w:ascii="Times New Roman" w:hAnsi="Times New Roman" w:cs="Times New Roman"/>
          <w:sz w:val="18"/>
          <w:szCs w:val="18"/>
        </w:rPr>
        <w:t>ž</w:t>
      </w:r>
      <w:r w:rsidR="005F75A9">
        <w:rPr>
          <w:rFonts w:ascii="Times New Roman" w:hAnsi="Times New Roman" w:cs="Times New Roman"/>
          <w:sz w:val="18"/>
          <w:szCs w:val="18"/>
        </w:rPr>
        <w:t>í</w:t>
      </w:r>
      <w:r>
        <w:rPr>
          <w:rFonts w:ascii="Times New Roman" w:hAnsi="Times New Roman" w:cs="Times New Roman"/>
          <w:sz w:val="18"/>
          <w:szCs w:val="18"/>
        </w:rPr>
        <w:t>va fina</w:t>
      </w:r>
      <w:r w:rsidR="005F75A9">
        <w:rPr>
          <w:rFonts w:ascii="Times New Roman" w:hAnsi="Times New Roman" w:cs="Times New Roman"/>
          <w:sz w:val="18"/>
          <w:szCs w:val="18"/>
        </w:rPr>
        <w:t>n</w:t>
      </w:r>
      <w:r>
        <w:rPr>
          <w:rFonts w:ascii="Times New Roman" w:hAnsi="Times New Roman" w:cs="Times New Roman"/>
          <w:sz w:val="18"/>
          <w:szCs w:val="18"/>
        </w:rPr>
        <w:t xml:space="preserve">covanie </w:t>
      </w:r>
      <w:r w:rsidR="0046595C">
        <w:rPr>
          <w:rFonts w:ascii="Times New Roman" w:hAnsi="Times New Roman" w:cs="Times New Roman"/>
          <w:sz w:val="18"/>
          <w:szCs w:val="18"/>
        </w:rPr>
        <w:t xml:space="preserve"> spotrebným úverom </w:t>
      </w:r>
    </w:p>
    <w:p w14:paraId="0B95BB95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0A49F88E" w14:textId="330ABD32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8.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 xml:space="preserve">Časové rozlíšenie – spoločnosť </w:t>
      </w:r>
      <w:r w:rsidR="004A4D94">
        <w:rPr>
          <w:rFonts w:ascii="Times New Roman" w:hAnsi="Times New Roman" w:cs="Times New Roman"/>
          <w:b/>
          <w:bCs/>
          <w:sz w:val="18"/>
          <w:szCs w:val="18"/>
        </w:rPr>
        <w:t>ne</w:t>
      </w:r>
      <w:r w:rsidR="005F75A9">
        <w:rPr>
          <w:rFonts w:ascii="Times New Roman" w:hAnsi="Times New Roman" w:cs="Times New Roman"/>
          <w:b/>
          <w:bCs/>
          <w:sz w:val="18"/>
          <w:szCs w:val="18"/>
        </w:rPr>
        <w:t>účtuje o nákladoch budúcich období</w:t>
      </w:r>
      <w:r w:rsidR="0046595C">
        <w:rPr>
          <w:rFonts w:ascii="Times New Roman" w:hAnsi="Times New Roman" w:cs="Times New Roman"/>
          <w:b/>
          <w:bCs/>
          <w:sz w:val="18"/>
          <w:szCs w:val="18"/>
        </w:rPr>
        <w:t xml:space="preserve">, účtuje o príjmoch budúcich období </w:t>
      </w:r>
    </w:p>
    <w:p w14:paraId="52D1269E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3CC35CBB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9.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Deriváty – spoločnosť neúčtuje</w:t>
      </w:r>
    </w:p>
    <w:p w14:paraId="2DC949E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1E24DFD6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07ABE212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caps/>
          <w:sz w:val="18"/>
          <w:szCs w:val="18"/>
        </w:rPr>
      </w:pPr>
    </w:p>
    <w:p w14:paraId="680C9165" w14:textId="77777777" w:rsidR="00DC6BCD" w:rsidRDefault="00DC6BCD">
      <w:pPr>
        <w:keepNext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informácie o výnosoch</w:t>
      </w:r>
    </w:p>
    <w:p w14:paraId="4532CD1F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</w:p>
    <w:p w14:paraId="48F3FAA6" w14:textId="77777777" w:rsidR="00DC6BCD" w:rsidRDefault="00DC6BCD">
      <w:pPr>
        <w:keepNext/>
        <w:numPr>
          <w:ilvl w:val="0"/>
          <w:numId w:val="7"/>
        </w:numPr>
        <w:tabs>
          <w:tab w:val="left" w:pos="360"/>
        </w:tabs>
        <w:ind w:left="360" w:hanging="360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Tržby z predaja služieb:</w:t>
      </w:r>
    </w:p>
    <w:p w14:paraId="52E38AB8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7E4D9B91" w14:textId="7B1C490A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za rok 20</w:t>
      </w:r>
      <w:r w:rsidR="00241FA6">
        <w:rPr>
          <w:rFonts w:ascii="Times New Roman" w:hAnsi="Times New Roman" w:cs="Times New Roman"/>
          <w:sz w:val="18"/>
          <w:szCs w:val="18"/>
        </w:rPr>
        <w:t>2</w:t>
      </w:r>
      <w:r w:rsidR="00603FDD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dosiahla tržby z poskytnutých služieb                          </w:t>
      </w:r>
      <w:r>
        <w:rPr>
          <w:rFonts w:ascii="Times New Roman" w:hAnsi="Times New Roman" w:cs="Times New Roman"/>
          <w:sz w:val="18"/>
          <w:szCs w:val="18"/>
        </w:rPr>
        <w:tab/>
        <w:t xml:space="preserve">               </w:t>
      </w:r>
      <w:r>
        <w:rPr>
          <w:rFonts w:ascii="Times New Roman" w:hAnsi="Times New Roman" w:cs="Times New Roman"/>
          <w:sz w:val="18"/>
          <w:szCs w:val="18"/>
        </w:rPr>
        <w:tab/>
      </w:r>
      <w:r w:rsidR="00603FDD">
        <w:rPr>
          <w:rFonts w:ascii="Times New Roman" w:hAnsi="Times New Roman" w:cs="Times New Roman"/>
          <w:sz w:val="18"/>
          <w:szCs w:val="18"/>
        </w:rPr>
        <w:t>12.170,00</w:t>
      </w:r>
      <w:r>
        <w:rPr>
          <w:rFonts w:ascii="Times New Roman" w:hAnsi="Times New Roman" w:cs="Times New Roman"/>
          <w:sz w:val="18"/>
          <w:szCs w:val="18"/>
        </w:rPr>
        <w:t xml:space="preserve">  €.</w:t>
      </w:r>
    </w:p>
    <w:p w14:paraId="02560B02" w14:textId="77777777" w:rsidR="00DC6BCD" w:rsidRDefault="00DC6BCD" w:rsidP="002B02A2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Ostatné fin. výnosy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 xml:space="preserve">    </w:t>
      </w:r>
    </w:p>
    <w:p w14:paraId="39F0EC9F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6AB25FA3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2.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Zmena stavu zásob vlastnej výroby – spoločnosť neúčtuje</w:t>
      </w:r>
    </w:p>
    <w:p w14:paraId="580BD2D2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58A39DA0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3.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 xml:space="preserve">Aktivácia nákladov, výnosy z hospodárskej činnosti, finančnej činnosti a mimoriadnej činnosti – 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spoločnosť neúčtuje</w:t>
      </w:r>
    </w:p>
    <w:p w14:paraId="17E2ED14" w14:textId="77777777" w:rsidR="00DC6BCD" w:rsidRDefault="00DC6BCD">
      <w:pPr>
        <w:ind w:left="426"/>
        <w:jc w:val="both"/>
        <w:rPr>
          <w:rFonts w:ascii="Times New Roman" w:hAnsi="Times New Roman" w:cs="Times New Roman"/>
          <w:i/>
          <w:iCs/>
          <w:sz w:val="18"/>
          <w:szCs w:val="18"/>
          <w:u w:val="single"/>
        </w:rPr>
      </w:pPr>
    </w:p>
    <w:p w14:paraId="77ADC598" w14:textId="77777777" w:rsidR="00DC6BCD" w:rsidRDefault="00DC6BCD">
      <w:pPr>
        <w:keepNext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6082544C" w14:textId="77777777" w:rsidR="00DC6BCD" w:rsidRDefault="00DC6BCD">
      <w:pPr>
        <w:keepNext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Informácie o nákladoch</w:t>
      </w:r>
    </w:p>
    <w:p w14:paraId="02E8E006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3AE6F5AF" w14:textId="77777777" w:rsidR="00DC6BCD" w:rsidRDefault="00DC6BCD">
      <w:pPr>
        <w:keepNext/>
        <w:numPr>
          <w:ilvl w:val="0"/>
          <w:numId w:val="8"/>
        </w:numPr>
        <w:tabs>
          <w:tab w:val="left" w:pos="360"/>
        </w:tabs>
        <w:ind w:left="360" w:hanging="360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 xml:space="preserve">Náklady na poskytnuté služby, ostatné náklady na hospodársku činnosť, finančné a mimoriadne náklady </w:t>
      </w:r>
    </w:p>
    <w:p w14:paraId="496C1A8F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5343C494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Prehľad o nákladoch na poskytnuté služby, ostatných nákladoch na hospodársku činnosť, finančných a mimoriadnych nákladoch:</w:t>
      </w:r>
    </w:p>
    <w:p w14:paraId="69D9396E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</w:p>
    <w:p w14:paraId="4D7D1EBB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ab/>
      </w:r>
    </w:p>
    <w:p w14:paraId="5410C9BE" w14:textId="5AFD4BB7" w:rsidR="00DC6BCD" w:rsidRDefault="00DC6BCD" w:rsidP="00F831A9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Náklady na spotrebu materiálu</w:t>
      </w:r>
      <w:r>
        <w:rPr>
          <w:rFonts w:ascii="Times New Roman" w:hAnsi="Times New Roman" w:cs="Times New Roman"/>
          <w:sz w:val="18"/>
          <w:szCs w:val="18"/>
        </w:rPr>
        <w:tab/>
        <w:t xml:space="preserve"> a kanc. Potrieb</w:t>
      </w:r>
      <w:r>
        <w:rPr>
          <w:rFonts w:ascii="Times New Roman" w:hAnsi="Times New Roman" w:cs="Times New Roman"/>
          <w:sz w:val="18"/>
          <w:szCs w:val="18"/>
        </w:rPr>
        <w:tab/>
        <w:t xml:space="preserve">   </w:t>
      </w:r>
      <w:r>
        <w:rPr>
          <w:rFonts w:ascii="Times New Roman" w:hAnsi="Times New Roman" w:cs="Times New Roman"/>
          <w:sz w:val="18"/>
          <w:szCs w:val="18"/>
        </w:rPr>
        <w:tab/>
      </w:r>
      <w:r w:rsidR="00603FDD">
        <w:rPr>
          <w:rFonts w:ascii="Times New Roman" w:hAnsi="Times New Roman" w:cs="Times New Roman"/>
          <w:sz w:val="18"/>
          <w:szCs w:val="18"/>
        </w:rPr>
        <w:t xml:space="preserve">    </w:t>
      </w:r>
      <w:r w:rsidR="005D0442">
        <w:rPr>
          <w:rFonts w:ascii="Times New Roman" w:hAnsi="Times New Roman" w:cs="Times New Roman"/>
          <w:sz w:val="18"/>
          <w:szCs w:val="18"/>
        </w:rPr>
        <w:t xml:space="preserve"> </w:t>
      </w:r>
      <w:r w:rsidR="00603FDD">
        <w:rPr>
          <w:rFonts w:ascii="Times New Roman" w:hAnsi="Times New Roman" w:cs="Times New Roman"/>
          <w:sz w:val="18"/>
          <w:szCs w:val="18"/>
        </w:rPr>
        <w:t xml:space="preserve"> </w:t>
      </w:r>
      <w:r w:rsidR="008310BC">
        <w:rPr>
          <w:rFonts w:ascii="Times New Roman" w:hAnsi="Times New Roman" w:cs="Times New Roman"/>
          <w:sz w:val="18"/>
          <w:szCs w:val="18"/>
        </w:rPr>
        <w:t xml:space="preserve">  </w:t>
      </w:r>
      <w:r w:rsidR="005D0442">
        <w:rPr>
          <w:rFonts w:ascii="Times New Roman" w:hAnsi="Times New Roman" w:cs="Times New Roman"/>
          <w:sz w:val="18"/>
          <w:szCs w:val="18"/>
        </w:rPr>
        <w:t>67,11</w:t>
      </w:r>
      <w:r>
        <w:rPr>
          <w:rFonts w:ascii="Times New Roman" w:hAnsi="Times New Roman" w:cs="Times New Roman"/>
          <w:sz w:val="18"/>
          <w:szCs w:val="18"/>
        </w:rPr>
        <w:t xml:space="preserve"> €</w:t>
      </w:r>
    </w:p>
    <w:p w14:paraId="231867C0" w14:textId="4634F873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Opravy a údržba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="004A4D94">
        <w:rPr>
          <w:rFonts w:ascii="Times New Roman" w:hAnsi="Times New Roman" w:cs="Times New Roman"/>
          <w:sz w:val="18"/>
          <w:szCs w:val="18"/>
        </w:rPr>
        <w:t xml:space="preserve">   </w:t>
      </w:r>
      <w:r>
        <w:rPr>
          <w:rFonts w:ascii="Times New Roman" w:hAnsi="Times New Roman" w:cs="Times New Roman"/>
          <w:sz w:val="18"/>
          <w:szCs w:val="18"/>
        </w:rPr>
        <w:t xml:space="preserve">  </w:t>
      </w:r>
      <w:r w:rsidR="008310BC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4A4D94">
        <w:rPr>
          <w:rFonts w:ascii="Times New Roman" w:hAnsi="Times New Roman" w:cs="Times New Roman"/>
          <w:sz w:val="18"/>
          <w:szCs w:val="18"/>
        </w:rPr>
        <w:t xml:space="preserve"> </w:t>
      </w:r>
      <w:r w:rsidR="008310BC">
        <w:rPr>
          <w:rFonts w:ascii="Times New Roman" w:hAnsi="Times New Roman" w:cs="Times New Roman"/>
          <w:sz w:val="18"/>
          <w:szCs w:val="18"/>
        </w:rPr>
        <w:t xml:space="preserve"> </w:t>
      </w:r>
      <w:r w:rsidR="004A4D94">
        <w:rPr>
          <w:rFonts w:ascii="Times New Roman" w:hAnsi="Times New Roman" w:cs="Times New Roman"/>
          <w:sz w:val="18"/>
          <w:szCs w:val="18"/>
        </w:rPr>
        <w:t xml:space="preserve"> </w:t>
      </w:r>
      <w:r w:rsidR="008310BC">
        <w:rPr>
          <w:rFonts w:ascii="Times New Roman" w:hAnsi="Times New Roman" w:cs="Times New Roman"/>
          <w:sz w:val="18"/>
          <w:szCs w:val="18"/>
        </w:rPr>
        <w:t>0,00</w:t>
      </w:r>
      <w:r w:rsidR="00241FA6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€</w:t>
      </w:r>
    </w:p>
    <w:p w14:paraId="7A50EF89" w14:textId="10D5D5AD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- Cestovné                                                                             </w:t>
      </w:r>
      <w:r w:rsidR="0046595C">
        <w:rPr>
          <w:rFonts w:ascii="Times New Roman" w:hAnsi="Times New Roman" w:cs="Times New Roman"/>
          <w:sz w:val="18"/>
          <w:szCs w:val="18"/>
        </w:rPr>
        <w:t xml:space="preserve">  </w:t>
      </w:r>
      <w:r>
        <w:rPr>
          <w:rFonts w:ascii="Times New Roman" w:hAnsi="Times New Roman" w:cs="Times New Roman"/>
          <w:sz w:val="18"/>
          <w:szCs w:val="18"/>
        </w:rPr>
        <w:t xml:space="preserve">              </w:t>
      </w:r>
      <w:r w:rsidR="00241FA6">
        <w:rPr>
          <w:rFonts w:ascii="Times New Roman" w:hAnsi="Times New Roman" w:cs="Times New Roman"/>
          <w:sz w:val="18"/>
          <w:szCs w:val="18"/>
        </w:rPr>
        <w:t>0,00</w:t>
      </w:r>
      <w:r>
        <w:rPr>
          <w:rFonts w:ascii="Times New Roman" w:hAnsi="Times New Roman" w:cs="Times New Roman"/>
          <w:sz w:val="18"/>
          <w:szCs w:val="18"/>
        </w:rPr>
        <w:t xml:space="preserve"> €</w:t>
      </w:r>
    </w:p>
    <w:p w14:paraId="0CA505FB" w14:textId="2D11B396" w:rsidR="00DC6BCD" w:rsidRDefault="00DC6BCD" w:rsidP="004A4D94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Služby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="005D0442">
        <w:rPr>
          <w:rFonts w:ascii="Times New Roman" w:hAnsi="Times New Roman" w:cs="Times New Roman"/>
          <w:sz w:val="18"/>
          <w:szCs w:val="18"/>
        </w:rPr>
        <w:t xml:space="preserve">   1.395,99</w:t>
      </w:r>
      <w:r>
        <w:rPr>
          <w:rFonts w:ascii="Times New Roman" w:hAnsi="Times New Roman" w:cs="Times New Roman"/>
          <w:sz w:val="18"/>
          <w:szCs w:val="18"/>
        </w:rPr>
        <w:t xml:space="preserve"> €</w:t>
      </w:r>
    </w:p>
    <w:p w14:paraId="31E32F39" w14:textId="7ED784E1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- </w:t>
      </w:r>
      <w:r w:rsidR="004A4D94">
        <w:rPr>
          <w:rFonts w:ascii="Times New Roman" w:hAnsi="Times New Roman" w:cs="Times New Roman"/>
          <w:sz w:val="18"/>
          <w:szCs w:val="18"/>
        </w:rPr>
        <w:t xml:space="preserve">odpisy </w:t>
      </w:r>
      <w:r w:rsidR="004A4D94"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 xml:space="preserve">  </w:t>
      </w:r>
      <w:r w:rsidR="008310BC">
        <w:rPr>
          <w:rFonts w:ascii="Times New Roman" w:hAnsi="Times New Roman" w:cs="Times New Roman"/>
          <w:sz w:val="18"/>
          <w:szCs w:val="18"/>
        </w:rPr>
        <w:t xml:space="preserve">            </w:t>
      </w:r>
      <w:r w:rsidR="0046595C">
        <w:rPr>
          <w:rFonts w:ascii="Times New Roman" w:hAnsi="Times New Roman" w:cs="Times New Roman"/>
          <w:sz w:val="18"/>
          <w:szCs w:val="18"/>
        </w:rPr>
        <w:t xml:space="preserve"> </w:t>
      </w:r>
      <w:r w:rsidR="008310BC">
        <w:rPr>
          <w:rFonts w:ascii="Times New Roman" w:hAnsi="Times New Roman" w:cs="Times New Roman"/>
          <w:sz w:val="18"/>
          <w:szCs w:val="18"/>
        </w:rPr>
        <w:t xml:space="preserve">   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5D0442">
        <w:rPr>
          <w:rFonts w:ascii="Times New Roman" w:hAnsi="Times New Roman" w:cs="Times New Roman"/>
          <w:sz w:val="18"/>
          <w:szCs w:val="18"/>
        </w:rPr>
        <w:t>5.394,00</w:t>
      </w:r>
      <w:r w:rsidR="008310BC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€</w:t>
      </w:r>
    </w:p>
    <w:p w14:paraId="70230CEB" w14:textId="75464D7C" w:rsidR="004A4D94" w:rsidRDefault="004A4D94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- bankové poplatky                                                                            </w:t>
      </w:r>
      <w:r w:rsidR="008310BC">
        <w:rPr>
          <w:rFonts w:ascii="Times New Roman" w:hAnsi="Times New Roman" w:cs="Times New Roman"/>
          <w:sz w:val="18"/>
          <w:szCs w:val="18"/>
        </w:rPr>
        <w:t>1</w:t>
      </w:r>
      <w:r w:rsidR="005D0442">
        <w:rPr>
          <w:rFonts w:ascii="Times New Roman" w:hAnsi="Times New Roman" w:cs="Times New Roman"/>
          <w:sz w:val="18"/>
          <w:szCs w:val="18"/>
        </w:rPr>
        <w:t xml:space="preserve">75,80 </w:t>
      </w:r>
      <w:r>
        <w:rPr>
          <w:rFonts w:ascii="Times New Roman" w:hAnsi="Times New Roman" w:cs="Times New Roman"/>
          <w:sz w:val="18"/>
          <w:szCs w:val="18"/>
        </w:rPr>
        <w:t>€</w:t>
      </w:r>
    </w:p>
    <w:p w14:paraId="73976AA8" w14:textId="77777777" w:rsidR="00DC6BCD" w:rsidRDefault="00DC6BCD" w:rsidP="002B02A2">
      <w:pPr>
        <w:jc w:val="both"/>
        <w:rPr>
          <w:rFonts w:ascii="Times New Roman" w:hAnsi="Times New Roman" w:cs="Times New Roman"/>
          <w:sz w:val="18"/>
          <w:szCs w:val="18"/>
        </w:rPr>
      </w:pPr>
    </w:p>
    <w:p w14:paraId="12E39DC7" w14:textId="77777777" w:rsidR="00DC6BCD" w:rsidRDefault="00DC6BCD">
      <w:pPr>
        <w:keepNext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4128A0C0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4EABCE33" w14:textId="77777777" w:rsidR="00DC6BCD" w:rsidRDefault="00DC6BCD" w:rsidP="002B02A2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30125C4F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4B6C1E1D" w14:textId="77777777" w:rsidR="00DC6BCD" w:rsidRDefault="00DC6BCD">
      <w:pPr>
        <w:keepNext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Informácie o údajoch na podsúvahových  účtoch</w:t>
      </w:r>
    </w:p>
    <w:p w14:paraId="0DCC0918" w14:textId="77777777" w:rsidR="00DC6BCD" w:rsidRDefault="00DC6BCD">
      <w:pPr>
        <w:ind w:left="360"/>
        <w:rPr>
          <w:rFonts w:ascii="Times New Roman" w:hAnsi="Times New Roman" w:cs="Times New Roman"/>
          <w:sz w:val="18"/>
          <w:szCs w:val="18"/>
        </w:rPr>
      </w:pPr>
    </w:p>
    <w:p w14:paraId="678586ED" w14:textId="77777777" w:rsidR="00DC6BCD" w:rsidRDefault="00DC6BCD">
      <w:pPr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Prenajatý majetok spoločnosť neeviduje.</w:t>
      </w:r>
    </w:p>
    <w:p w14:paraId="08962E8F" w14:textId="77777777" w:rsidR="00DC6BCD" w:rsidRDefault="00DC6BCD">
      <w:pPr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Ostatné finančné povinnosti spoločnosť neeviduje.</w:t>
      </w:r>
    </w:p>
    <w:p w14:paraId="0484CC1D" w14:textId="77777777" w:rsidR="00DC6BCD" w:rsidRDefault="00DC6BCD">
      <w:pPr>
        <w:ind w:left="360"/>
        <w:rPr>
          <w:rFonts w:ascii="Times New Roman" w:hAnsi="Times New Roman" w:cs="Times New Roman"/>
          <w:sz w:val="18"/>
          <w:szCs w:val="18"/>
        </w:rPr>
      </w:pPr>
    </w:p>
    <w:p w14:paraId="759735CB" w14:textId="77777777" w:rsidR="00DC6BCD" w:rsidRDefault="00DC6BCD">
      <w:pPr>
        <w:ind w:left="426"/>
        <w:jc w:val="both"/>
        <w:rPr>
          <w:rFonts w:ascii="Times New Roman" w:hAnsi="Times New Roman" w:cs="Times New Roman"/>
          <w:b/>
          <w:bCs/>
          <w:i/>
          <w:iCs/>
          <w:sz w:val="18"/>
          <w:szCs w:val="18"/>
          <w:u w:val="single"/>
        </w:rPr>
      </w:pPr>
    </w:p>
    <w:p w14:paraId="44F7B4F7" w14:textId="77777777" w:rsidR="00DC6BCD" w:rsidRDefault="00DC6BCD">
      <w:pPr>
        <w:keepNext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Informácie o iných aktívach a iných pasívach</w:t>
      </w:r>
    </w:p>
    <w:p w14:paraId="6DE64A42" w14:textId="77777777" w:rsidR="00DC6BCD" w:rsidRDefault="00DC6BCD">
      <w:pPr>
        <w:jc w:val="both"/>
        <w:rPr>
          <w:rFonts w:ascii="Times New Roman" w:hAnsi="Times New Roman" w:cs="Times New Roman"/>
          <w:sz w:val="18"/>
          <w:szCs w:val="18"/>
        </w:rPr>
      </w:pPr>
    </w:p>
    <w:p w14:paraId="36BBC0B6" w14:textId="77777777" w:rsidR="00DC6BCD" w:rsidRDefault="00DC6BCD">
      <w:pPr>
        <w:keepNext/>
        <w:numPr>
          <w:ilvl w:val="0"/>
          <w:numId w:val="9"/>
        </w:numPr>
        <w:tabs>
          <w:tab w:val="left" w:pos="360"/>
        </w:tabs>
        <w:ind w:left="360" w:hanging="360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Podmienené záväzky</w:t>
      </w:r>
    </w:p>
    <w:p w14:paraId="5BDCCDF9" w14:textId="2FFF329F" w:rsidR="00DC6BCD" w:rsidRDefault="00DC6BCD">
      <w:pPr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Spoločnosť neeviduje podmienený záväzok </w:t>
      </w:r>
    </w:p>
    <w:p w14:paraId="40D6AAB7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065FFF7B" w14:textId="77777777" w:rsidR="00DC6BCD" w:rsidRDefault="00DC6BCD">
      <w:pPr>
        <w:keepNext/>
        <w:tabs>
          <w:tab w:val="left" w:pos="360"/>
        </w:tabs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2.</w:t>
      </w:r>
      <w:r>
        <w:rPr>
          <w:rFonts w:ascii="Times New Roman" w:hAnsi="Times New Roman" w:cs="Times New Roman"/>
          <w:b/>
          <w:bCs/>
          <w:sz w:val="18"/>
          <w:szCs w:val="18"/>
        </w:rPr>
        <w:tab/>
        <w:t>Podmienený majetok</w:t>
      </w:r>
    </w:p>
    <w:p w14:paraId="2BD8D2B9" w14:textId="77777777" w:rsidR="00DC6BCD" w:rsidRDefault="00DC6BCD">
      <w:pPr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neeviduje podmienený majetok.</w:t>
      </w:r>
    </w:p>
    <w:p w14:paraId="3818D029" w14:textId="77777777" w:rsidR="00DC6BCD" w:rsidRDefault="00DC6BCD">
      <w:pPr>
        <w:rPr>
          <w:rFonts w:ascii="Times New Roman" w:hAnsi="Times New Roman" w:cs="Times New Roman"/>
          <w:sz w:val="18"/>
          <w:szCs w:val="18"/>
        </w:rPr>
      </w:pPr>
    </w:p>
    <w:p w14:paraId="2AF67D47" w14:textId="77777777" w:rsidR="00DC6BCD" w:rsidRDefault="00DC6BCD">
      <w:pPr>
        <w:keepNext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Informácie o príjmoch a výhodách členov štatutárnych orgánov, dozorných orgánov a iných orgánov účtovnej jednotky</w:t>
      </w:r>
    </w:p>
    <w:p w14:paraId="4D30D21A" w14:textId="77777777" w:rsidR="00DC6BCD" w:rsidRDefault="00DC6BCD">
      <w:pPr>
        <w:rPr>
          <w:rFonts w:ascii="Times New Roman" w:hAnsi="Times New Roman" w:cs="Times New Roman"/>
          <w:sz w:val="20"/>
          <w:szCs w:val="20"/>
        </w:rPr>
      </w:pPr>
    </w:p>
    <w:p w14:paraId="64F909F5" w14:textId="77777777" w:rsidR="00DC6BCD" w:rsidRDefault="00DC6BCD">
      <w:pPr>
        <w:ind w:left="36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 členov štatutárnych orgánov, dozorných orgánov a iných organov účtovnej jednotky, spoločnosť v sledovanom účtovnom období nevyplatila žiadne príjmy ani neposkytla žiadne výhody.</w:t>
      </w:r>
    </w:p>
    <w:p w14:paraId="40FFE607" w14:textId="77777777" w:rsidR="00DC6BCD" w:rsidRDefault="00DC6BCD">
      <w:pPr>
        <w:spacing w:after="200" w:line="276" w:lineRule="auto"/>
        <w:rPr>
          <w:rFonts w:ascii="Times New Roman" w:hAnsi="Times New Roman" w:cs="Times New Roman"/>
          <w:sz w:val="18"/>
          <w:szCs w:val="18"/>
        </w:rPr>
      </w:pPr>
    </w:p>
    <w:p w14:paraId="34287535" w14:textId="77777777" w:rsidR="00DC6BCD" w:rsidRDefault="00DC6BCD">
      <w:pPr>
        <w:keepNext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Informácie o ekonomických vzťahoch účtovnej jednotky a spriaznených osôb</w:t>
      </w:r>
    </w:p>
    <w:p w14:paraId="0F2543DB" w14:textId="77777777" w:rsidR="00DC6BCD" w:rsidRDefault="00DC6BCD">
      <w:pPr>
        <w:rPr>
          <w:rFonts w:ascii="Times New Roman" w:hAnsi="Times New Roman" w:cs="Times New Roman"/>
          <w:sz w:val="20"/>
          <w:szCs w:val="20"/>
        </w:rPr>
      </w:pPr>
    </w:p>
    <w:p w14:paraId="23A8D49E" w14:textId="07BC77C0" w:rsidR="00DC6BCD" w:rsidRDefault="00DC6BCD">
      <w:pPr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</w:t>
      </w:r>
      <w:r w:rsidR="00241FA6">
        <w:rPr>
          <w:rFonts w:ascii="Times New Roman" w:hAnsi="Times New Roman" w:cs="Times New Roman"/>
          <w:sz w:val="20"/>
          <w:szCs w:val="20"/>
        </w:rPr>
        <w:t xml:space="preserve">realizovala </w:t>
      </w:r>
      <w:r>
        <w:rPr>
          <w:rFonts w:ascii="Times New Roman" w:hAnsi="Times New Roman" w:cs="Times New Roman"/>
          <w:sz w:val="20"/>
          <w:szCs w:val="20"/>
        </w:rPr>
        <w:t xml:space="preserve"> v účtovnom období žiadne transakcie so spriaznenými osobami:</w:t>
      </w:r>
    </w:p>
    <w:p w14:paraId="1EF183BF" w14:textId="77777777" w:rsidR="00DC6BCD" w:rsidRDefault="00DC6BCD">
      <w:pPr>
        <w:ind w:left="360"/>
        <w:rPr>
          <w:rFonts w:ascii="Times New Roman" w:hAnsi="Times New Roman" w:cs="Times New Roman"/>
          <w:sz w:val="20"/>
          <w:szCs w:val="20"/>
        </w:rPr>
      </w:pPr>
    </w:p>
    <w:p w14:paraId="325801C4" w14:textId="77777777" w:rsidR="00DC6BCD" w:rsidRDefault="00DC6BCD">
      <w:pPr>
        <w:keepNext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5488BB3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7B244783" w14:textId="10E1BFCB" w:rsidR="00DC6BCD" w:rsidRDefault="00DC6BCD" w:rsidP="00507B15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Po 31. decembri 20</w:t>
      </w:r>
      <w:r w:rsidR="00241FA6">
        <w:rPr>
          <w:rFonts w:ascii="Times New Roman" w:hAnsi="Times New Roman" w:cs="Times New Roman"/>
          <w:sz w:val="18"/>
          <w:szCs w:val="18"/>
        </w:rPr>
        <w:t>2</w:t>
      </w:r>
      <w:r w:rsidR="005D0442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nenastali žiadne udalosti, ktoré majú významný vplyv na verné zobrazenie skutočností, ktoré sú predmetom účtovníctva.</w:t>
      </w:r>
    </w:p>
    <w:p w14:paraId="39D8659A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3DBE85E9" w14:textId="77777777" w:rsidR="00DC6BCD" w:rsidRDefault="00DC6BCD">
      <w:pPr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14:paraId="512401A0" w14:textId="77777777" w:rsidR="00DC6BCD" w:rsidRDefault="00DC6BCD">
      <w:pPr>
        <w:jc w:val="both"/>
        <w:rPr>
          <w:rFonts w:ascii="Times New Roman" w:hAnsi="Times New Roman" w:cs="Times New Roman"/>
          <w:i/>
          <w:iCs/>
          <w:sz w:val="18"/>
          <w:szCs w:val="18"/>
        </w:rPr>
      </w:pPr>
    </w:p>
    <w:sectPr w:rsidR="00DC6BCD" w:rsidSect="008225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B7826"/>
    <w:multiLevelType w:val="multilevel"/>
    <w:tmpl w:val="FFFFFFFF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E07F7A"/>
    <w:multiLevelType w:val="multilevel"/>
    <w:tmpl w:val="FFFFFFFF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5A17B1B"/>
    <w:multiLevelType w:val="multilevel"/>
    <w:tmpl w:val="FFFFFFFF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0642B4E"/>
    <w:multiLevelType w:val="multilevel"/>
    <w:tmpl w:val="FFFFFFFF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0DC1614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B8B7685"/>
    <w:multiLevelType w:val="multilevel"/>
    <w:tmpl w:val="FFFFFFFF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B2A461A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4FEE1C10"/>
    <w:multiLevelType w:val="multilevel"/>
    <w:tmpl w:val="FFFFFFFF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575E075A"/>
    <w:multiLevelType w:val="multilevel"/>
    <w:tmpl w:val="FFFFFFFF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FF40E81"/>
    <w:multiLevelType w:val="multilevel"/>
    <w:tmpl w:val="FFFFFFFF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7101412">
    <w:abstractNumId w:val="1"/>
  </w:num>
  <w:num w:numId="2" w16cid:durableId="1935816128">
    <w:abstractNumId w:val="2"/>
  </w:num>
  <w:num w:numId="3" w16cid:durableId="932783565">
    <w:abstractNumId w:val="5"/>
  </w:num>
  <w:num w:numId="4" w16cid:durableId="479661153">
    <w:abstractNumId w:val="6"/>
  </w:num>
  <w:num w:numId="5" w16cid:durableId="939798785">
    <w:abstractNumId w:val="0"/>
  </w:num>
  <w:num w:numId="6" w16cid:durableId="1501123081">
    <w:abstractNumId w:val="9"/>
  </w:num>
  <w:num w:numId="7" w16cid:durableId="12147507">
    <w:abstractNumId w:val="3"/>
  </w:num>
  <w:num w:numId="8" w16cid:durableId="517039816">
    <w:abstractNumId w:val="8"/>
  </w:num>
  <w:num w:numId="9" w16cid:durableId="1589540797">
    <w:abstractNumId w:val="7"/>
  </w:num>
  <w:num w:numId="10" w16cid:durableId="12397533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E40"/>
    <w:rsid w:val="00004DBF"/>
    <w:rsid w:val="0005652F"/>
    <w:rsid w:val="000950DF"/>
    <w:rsid w:val="000B5967"/>
    <w:rsid w:val="00184E05"/>
    <w:rsid w:val="001911E8"/>
    <w:rsid w:val="001E7030"/>
    <w:rsid w:val="00241FA6"/>
    <w:rsid w:val="0029088C"/>
    <w:rsid w:val="002B02A2"/>
    <w:rsid w:val="002E2ECE"/>
    <w:rsid w:val="00313BE8"/>
    <w:rsid w:val="003A011E"/>
    <w:rsid w:val="003B0446"/>
    <w:rsid w:val="0046595C"/>
    <w:rsid w:val="004A4D94"/>
    <w:rsid w:val="004B66C4"/>
    <w:rsid w:val="004B7985"/>
    <w:rsid w:val="004F6F02"/>
    <w:rsid w:val="00507B15"/>
    <w:rsid w:val="0053093A"/>
    <w:rsid w:val="00554F5A"/>
    <w:rsid w:val="005D0442"/>
    <w:rsid w:val="005F75A9"/>
    <w:rsid w:val="00603FDD"/>
    <w:rsid w:val="006B7124"/>
    <w:rsid w:val="006F709E"/>
    <w:rsid w:val="007502CC"/>
    <w:rsid w:val="007E5411"/>
    <w:rsid w:val="008225F2"/>
    <w:rsid w:val="008310BC"/>
    <w:rsid w:val="008C2247"/>
    <w:rsid w:val="00920205"/>
    <w:rsid w:val="00AA3124"/>
    <w:rsid w:val="00B33876"/>
    <w:rsid w:val="00B65658"/>
    <w:rsid w:val="00C07D1F"/>
    <w:rsid w:val="00C2608F"/>
    <w:rsid w:val="00C92051"/>
    <w:rsid w:val="00CD6468"/>
    <w:rsid w:val="00CE0E40"/>
    <w:rsid w:val="00DC124D"/>
    <w:rsid w:val="00DC3F86"/>
    <w:rsid w:val="00DC6BCD"/>
    <w:rsid w:val="00DD1754"/>
    <w:rsid w:val="00E12E0D"/>
    <w:rsid w:val="00E54BAC"/>
    <w:rsid w:val="00F831A9"/>
    <w:rsid w:val="00FB7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A65A34"/>
  <w15:docId w15:val="{92102959-0FF1-4716-9894-2088803DB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7124"/>
    <w:rPr>
      <w:rFonts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C920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D1754"/>
    <w:rPr>
      <w:rFonts w:ascii="Times New Roman" w:hAnsi="Times New Roman" w:cs="Times New Roman"/>
      <w:sz w:val="2"/>
      <w:szCs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1627</Words>
  <Characters>10684</Characters>
  <Application>Microsoft Office Word</Application>
  <DocSecurity>0</DocSecurity>
  <Lines>89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Účtovná závierka</vt:lpstr>
    </vt:vector>
  </TitlesOfParts>
  <Company/>
  <LinksUpToDate>false</LinksUpToDate>
  <CharactersWithSpaces>12287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závierka</dc:title>
  <dc:subject/>
  <dc:creator>PKB ekonom</dc:creator>
  <cp:keywords/>
  <dc:description/>
  <cp:lastModifiedBy>PKB invest, s.r.o.</cp:lastModifiedBy>
  <cp:revision>3</cp:revision>
  <cp:lastPrinted>2022-03-04T08:43:00Z</cp:lastPrinted>
  <dcterms:created xsi:type="dcterms:W3CDTF">2025-05-30T06:38:00Z</dcterms:created>
  <dcterms:modified xsi:type="dcterms:W3CDTF">2025-05-30T06:49:00Z</dcterms:modified>
</cp:coreProperties>
</file>