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</w:p>
    <w:p w:rsidR="005A72D7" w:rsidRDefault="005A72D7" w:rsidP="005A72D7">
      <w:pPr>
        <w:pStyle w:val="Nadpis2"/>
        <w:numPr>
          <w:ilvl w:val="0"/>
          <w:numId w:val="0"/>
        </w:numPr>
        <w:ind w:left="36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obce Op</w:t>
      </w:r>
      <w:r w:rsidR="00B56236">
        <w:rPr>
          <w:b/>
          <w:bCs/>
          <w:sz w:val="36"/>
          <w:szCs w:val="36"/>
        </w:rPr>
        <w:t>atovce nad Nitrou k 31. 12. 20</w:t>
      </w:r>
      <w:r w:rsidR="0070238A">
        <w:rPr>
          <w:b/>
          <w:bCs/>
          <w:sz w:val="36"/>
          <w:szCs w:val="36"/>
        </w:rPr>
        <w:t>2</w:t>
      </w:r>
      <w:r w:rsidR="00217611">
        <w:rPr>
          <w:b/>
          <w:bCs/>
          <w:sz w:val="36"/>
          <w:szCs w:val="36"/>
        </w:rPr>
        <w:t>4</w:t>
      </w: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</w:p>
    <w:p w:rsidR="005A72D7" w:rsidRDefault="005A72D7" w:rsidP="005A72D7">
      <w:pPr>
        <w:jc w:val="center"/>
        <w:rPr>
          <w:b/>
          <w:sz w:val="36"/>
          <w:szCs w:val="36"/>
          <w:lang w:val="sk-SK"/>
        </w:rPr>
      </w:pPr>
      <w:r>
        <w:rPr>
          <w:b/>
          <w:sz w:val="36"/>
          <w:szCs w:val="36"/>
          <w:lang w:val="sk-SK"/>
        </w:rPr>
        <w:t>ku konsolidovanej účtovnej závierke</w:t>
      </w: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>
        <w:rPr>
          <w:b/>
          <w:sz w:val="20"/>
          <w:szCs w:val="20"/>
        </w:rPr>
        <w:t>Čl. I</w:t>
      </w: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>
        <w:rPr>
          <w:b/>
          <w:sz w:val="20"/>
          <w:szCs w:val="20"/>
        </w:rPr>
        <w:t>Všeobecné údaje</w:t>
      </w: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tbl>
      <w:tblPr>
        <w:tblW w:w="13248" w:type="dxa"/>
        <w:tblLook w:val="0000" w:firstRow="0" w:lastRow="0" w:firstColumn="0" w:lastColumn="0" w:noHBand="0" w:noVBand="0"/>
      </w:tblPr>
      <w:tblGrid>
        <w:gridCol w:w="2386"/>
        <w:gridCol w:w="2623"/>
        <w:gridCol w:w="1455"/>
        <w:gridCol w:w="1384"/>
        <w:gridCol w:w="5400"/>
      </w:tblGrid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Obec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Opatovce nad Nitrou č. 393, 972 02 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Dátum vzniku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 w:eastAsia="sk-SK"/>
              </w:rPr>
              <w:t>Zo zákon 369/90 Zb.</w:t>
            </w:r>
            <w:r>
              <w:rPr>
                <w:b/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b/>
                <w:sz w:val="16"/>
                <w:szCs w:val="16"/>
                <w:lang w:val="sk-SK" w:eastAsia="sk-SK"/>
              </w:rPr>
              <w:t>z.</w:t>
            </w:r>
          </w:p>
        </w:tc>
      </w:tr>
      <w:tr w:rsidR="005A72D7" w:rsidRPr="00111DB5" w:rsidTr="00AC6493">
        <w:trPr>
          <w:trHeight w:val="70"/>
        </w:trPr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Konsolidované účtovné jednotky</w:t>
            </w:r>
          </w:p>
        </w:tc>
        <w:tc>
          <w:tcPr>
            <w:tcW w:w="67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Obchodné meno</w:t>
            </w:r>
          </w:p>
        </w:tc>
        <w:tc>
          <w:tcPr>
            <w:tcW w:w="4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Podiel na ZI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Iný spôsob ovládania</w:t>
            </w: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Podnik služieb s.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r.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 xml:space="preserve">o. </w:t>
            </w:r>
          </w:p>
        </w:tc>
        <w:tc>
          <w:tcPr>
            <w:tcW w:w="4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Opatovce nad Nitrou č.393, 972 02  Opatovce nad Nitrou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100%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s.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r.</w:t>
            </w:r>
            <w:r>
              <w:rPr>
                <w:sz w:val="16"/>
                <w:szCs w:val="16"/>
                <w:lang w:val="sk-SK" w:eastAsia="sk-SK"/>
              </w:rPr>
              <w:t xml:space="preserve"> </w:t>
            </w:r>
            <w:r w:rsidRPr="00111DB5">
              <w:rPr>
                <w:sz w:val="16"/>
                <w:szCs w:val="16"/>
                <w:lang w:val="sk-SK" w:eastAsia="sk-SK"/>
              </w:rPr>
              <w:t>o.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Priemerný počet zamestnancov počas účtovného obdobia konsolidovaného celku verejnej správy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ku dňu, ku ktorému sa zostavuje konsolidovaná účtovná závierka účtovnej jednotky verejnej správy,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70238A" w:rsidP="00A6045F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>
              <w:rPr>
                <w:sz w:val="16"/>
                <w:szCs w:val="16"/>
                <w:lang w:val="sk-SK" w:eastAsia="sk-SK"/>
              </w:rPr>
              <w:t>3</w:t>
            </w:r>
            <w:r w:rsidR="00217611">
              <w:rPr>
                <w:sz w:val="16"/>
                <w:szCs w:val="16"/>
                <w:lang w:val="sk-SK" w:eastAsia="sk-SK"/>
              </w:rPr>
              <w:t>3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 toho počet vedúcich zamestnancov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3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Deň, ku ktorému bola zostavená individuálna účtovná závierka každej konsolidovanej účtovnej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70238A" w:rsidP="00A6045F">
            <w:pPr>
              <w:autoSpaceDE w:val="0"/>
              <w:autoSpaceDN w:val="0"/>
              <w:adjustRightInd w:val="0"/>
              <w:jc w:val="both"/>
              <w:rPr>
                <w:bCs/>
                <w:sz w:val="16"/>
                <w:szCs w:val="16"/>
                <w:lang w:val="sk-SK" w:eastAsia="sk-SK"/>
              </w:rPr>
            </w:pPr>
            <w:r>
              <w:rPr>
                <w:bCs/>
                <w:sz w:val="16"/>
                <w:szCs w:val="16"/>
                <w:lang w:val="sk-SK" w:eastAsia="sk-SK"/>
              </w:rPr>
              <w:t>31.12.202</w:t>
            </w:r>
            <w:r w:rsidR="00217611">
              <w:rPr>
                <w:bCs/>
                <w:sz w:val="16"/>
                <w:szCs w:val="16"/>
                <w:lang w:val="sk-SK" w:eastAsia="sk-SK"/>
              </w:rPr>
              <w:t>4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Názov konsolidujúcej účtovnej jednotky, ktorá zostavuje konsolidovanú účtovnú závierku 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Obec Opatovce nad Nitrou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 konsolidujúcej účtovnej jednotky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Opatovce nad Nitrou č.393, Opatovce nad Nitrou 972 02</w:t>
            </w:r>
          </w:p>
        </w:tc>
      </w:tr>
      <w:tr w:rsidR="005A72D7" w:rsidRPr="00111DB5" w:rsidTr="00AC6493">
        <w:tc>
          <w:tcPr>
            <w:tcW w:w="1324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13248" w:type="dxa"/>
            <w:gridSpan w:val="5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1324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5A72D7" w:rsidRPr="00111DB5" w:rsidTr="00AC6493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Podiel na ZI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nezahrnutia do konsolidovaného celku</w:t>
            </w:r>
          </w:p>
        </w:tc>
      </w:tr>
      <w:tr w:rsidR="005A72D7" w:rsidRPr="00111DB5" w:rsidTr="00AC6493">
        <w:trPr>
          <w:trHeight w:val="716"/>
        </w:trPr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Stredoslovenská vodárenská spoločnosť, a.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>s.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Partizánska cesta 5, 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974 00 Banská Bystrica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Kmeňové 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akcie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8 241 ks – </w:t>
            </w:r>
            <w:r w:rsidR="000B7D41">
              <w:rPr>
                <w:sz w:val="16"/>
                <w:szCs w:val="16"/>
                <w:lang w:val="sk-SK"/>
              </w:rPr>
              <w:t>41</w:t>
            </w:r>
            <w:r w:rsidRPr="00111DB5">
              <w:rPr>
                <w:sz w:val="16"/>
                <w:szCs w:val="16"/>
                <w:lang w:val="sk-SK"/>
              </w:rPr>
              <w:t xml:space="preserve"> €/ks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 xml:space="preserve">Nevýznamná položka 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Výška podielov na výsledku hospodárenia konsolidovaných účtovných jednotiek verejnej správy,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Konsolidujúca účtovná jednotka v priebehu účtovného obdobia nenadobudla žiadnu novú účtovnú jednotku.</w:t>
            </w: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Informácie o zmenách v konsolidovanom celku, dátum a dôvod zmeny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 w:eastAsia="sk-SK"/>
              </w:rPr>
              <w:t>Zmeny nenastali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Predaj majetku v rámci nášho konsolidovaného celku sa nerealizoval.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6464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Metódy oceňovania použité pri ocenení jednotlivých položiek konsolidovanej účtovnej závierky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účtovnej jednotky verejnej správy.</w:t>
            </w:r>
          </w:p>
        </w:tc>
        <w:tc>
          <w:tcPr>
            <w:tcW w:w="6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nakupovaný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vytvorený vlastnou činnosťou – vlastné náklady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majetok nadobudnutý bezodplatným prevodom – reprodukčná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Dlhodobý finančný majetok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nakupované –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vytvorené vlastnou činnosťou – vlastné náklady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Zásoby získané darovaním alebo delimitáciou – reprodukčná obstarávacia cena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Pohľadávky – menovitá hodnota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Peňažné prostriedky a ceniny – menovitá hodnota</w:t>
            </w: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Záväzky – menovitá hodnota</w:t>
            </w:r>
          </w:p>
        </w:tc>
      </w:tr>
    </w:tbl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Default="005A72D7" w:rsidP="005A72D7">
      <w:pPr>
        <w:autoSpaceDE w:val="0"/>
        <w:autoSpaceDN w:val="0"/>
        <w:adjustRightInd w:val="0"/>
        <w:jc w:val="center"/>
        <w:rPr>
          <w:b/>
          <w:sz w:val="16"/>
          <w:szCs w:val="16"/>
          <w:lang w:val="sk-SK" w:eastAsia="sk-SK"/>
        </w:rPr>
      </w:pP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Čl. II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Informácie o metódach a postupoch konsolidácie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p w:rsidR="005A72D7" w:rsidRPr="00111DB5" w:rsidRDefault="005A72D7" w:rsidP="005A72D7">
      <w:pPr>
        <w:suppressAutoHyphens w:val="0"/>
        <w:autoSpaceDE w:val="0"/>
        <w:autoSpaceDN w:val="0"/>
        <w:adjustRightInd w:val="0"/>
        <w:ind w:left="360"/>
        <w:jc w:val="both"/>
        <w:rPr>
          <w:sz w:val="20"/>
          <w:szCs w:val="20"/>
          <w:lang w:val="sk-SK" w:eastAsia="sk-SK"/>
        </w:rPr>
      </w:pPr>
      <w:r w:rsidRPr="00111DB5">
        <w:rPr>
          <w:sz w:val="20"/>
          <w:szCs w:val="20"/>
          <w:lang w:val="sk-SK"/>
        </w:rPr>
        <w:t>Metódy a postupy konsolidácie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tbl>
      <w:tblPr>
        <w:tblW w:w="13248" w:type="dxa"/>
        <w:tblLook w:val="0000" w:firstRow="0" w:lastRow="0" w:firstColumn="0" w:lastColumn="0" w:noHBand="0" w:noVBand="0"/>
      </w:tblPr>
      <w:tblGrid>
        <w:gridCol w:w="2412"/>
        <w:gridCol w:w="1656"/>
        <w:gridCol w:w="1009"/>
        <w:gridCol w:w="1025"/>
        <w:gridCol w:w="2109"/>
        <w:gridCol w:w="5037"/>
      </w:tblGrid>
      <w:tr w:rsidR="005A72D7" w:rsidRPr="00111DB5" w:rsidTr="00AC6493">
        <w:tc>
          <w:tcPr>
            <w:tcW w:w="50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Metóda úplnej konsolidácie a metóda podielovej konsolidácie</w:t>
            </w:r>
            <w:r w:rsidRPr="00111DB5">
              <w:rPr>
                <w:sz w:val="16"/>
                <w:szCs w:val="16"/>
                <w:lang w:val="sk-SK"/>
              </w:rPr>
              <w:t>:</w:t>
            </w:r>
          </w:p>
        </w:tc>
        <w:tc>
          <w:tcPr>
            <w:tcW w:w="8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proofErr w:type="spellStart"/>
            <w:r w:rsidRPr="00111DB5">
              <w:rPr>
                <w:sz w:val="16"/>
                <w:szCs w:val="16"/>
                <w:lang w:val="sk-SK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 prvej konsolidácie kapitálu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neuskutočnenia konsolidácie medzivýsledku</w:t>
            </w: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Členenie podielov iných ÚJ</w:t>
            </w: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Podnik služieb s.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>r.</w:t>
            </w:r>
            <w:r>
              <w:rPr>
                <w:sz w:val="16"/>
                <w:szCs w:val="16"/>
                <w:lang w:val="sk-SK"/>
              </w:rPr>
              <w:t xml:space="preserve"> </w:t>
            </w:r>
            <w:r w:rsidRPr="00111DB5">
              <w:rPr>
                <w:sz w:val="16"/>
                <w:szCs w:val="16"/>
                <w:lang w:val="sk-SK"/>
              </w:rPr>
              <w:t xml:space="preserve">o. 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úplná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b/>
                <w:sz w:val="16"/>
                <w:szCs w:val="16"/>
                <w:lang w:val="sk-SK" w:eastAsia="sk-SK"/>
              </w:rPr>
            </w:pPr>
            <w:r w:rsidRPr="00111DB5">
              <w:rPr>
                <w:b/>
                <w:sz w:val="16"/>
                <w:szCs w:val="16"/>
                <w:lang w:val="sk-SK"/>
              </w:rPr>
              <w:t>Metóda vlastného imania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5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Názov spoločnosti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konsolidácie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proofErr w:type="spellStart"/>
            <w:r w:rsidRPr="00111DB5">
              <w:rPr>
                <w:sz w:val="16"/>
                <w:szCs w:val="16"/>
                <w:lang w:val="sk-SK"/>
              </w:rPr>
              <w:t>Goodwil</w:t>
            </w:r>
            <w:proofErr w:type="spellEnd"/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Deň prvej konsolidácie kapitálu</w:t>
            </w:r>
          </w:p>
        </w:tc>
        <w:tc>
          <w:tcPr>
            <w:tcW w:w="7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Dôvod neuskutočnenia konsolidácie me</w:t>
            </w:r>
            <w:r>
              <w:rPr>
                <w:sz w:val="16"/>
                <w:szCs w:val="16"/>
                <w:lang w:val="sk-SK"/>
              </w:rPr>
              <w:t>d</w:t>
            </w:r>
            <w:r w:rsidRPr="00111DB5">
              <w:rPr>
                <w:sz w:val="16"/>
                <w:szCs w:val="16"/>
                <w:lang w:val="sk-SK"/>
              </w:rPr>
              <w:t>zivýsledku</w:t>
            </w:r>
          </w:p>
        </w:tc>
      </w:tr>
      <w:tr w:rsidR="005A72D7" w:rsidRPr="00111DB5" w:rsidTr="00AC6493">
        <w:tc>
          <w:tcPr>
            <w:tcW w:w="2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  <w:r w:rsidRPr="00111DB5">
              <w:rPr>
                <w:sz w:val="16"/>
                <w:szCs w:val="16"/>
                <w:lang w:val="sk-SK"/>
              </w:rPr>
              <w:t>Metóda vlastného imania sa nepoužila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  <w:lang w:val="sk-SK" w:eastAsia="sk-SK"/>
              </w:rPr>
            </w:pPr>
          </w:p>
        </w:tc>
        <w:tc>
          <w:tcPr>
            <w:tcW w:w="7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autoSpaceDE w:val="0"/>
              <w:autoSpaceDN w:val="0"/>
              <w:adjustRightInd w:val="0"/>
              <w:jc w:val="both"/>
              <w:rPr>
                <w:sz w:val="16"/>
                <w:szCs w:val="16"/>
                <w:lang w:val="sk-SK" w:eastAsia="sk-SK"/>
              </w:rPr>
            </w:pPr>
          </w:p>
        </w:tc>
      </w:tr>
    </w:tbl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</w:p>
    <w:p w:rsidR="005A72D7" w:rsidRPr="00111DB5" w:rsidRDefault="005A72D7" w:rsidP="005A72D7">
      <w:pPr>
        <w:suppressAutoHyphens w:val="0"/>
        <w:autoSpaceDE w:val="0"/>
        <w:autoSpaceDN w:val="0"/>
        <w:adjustRightInd w:val="0"/>
        <w:ind w:left="360"/>
        <w:jc w:val="both"/>
        <w:rPr>
          <w:b/>
          <w:bCs/>
          <w:sz w:val="20"/>
          <w:szCs w:val="20"/>
          <w:lang w:val="sk-SK" w:eastAsia="sk-SK"/>
        </w:rPr>
      </w:pPr>
      <w:r w:rsidRPr="00111DB5">
        <w:rPr>
          <w:b/>
          <w:bCs/>
          <w:sz w:val="20"/>
          <w:szCs w:val="20"/>
          <w:lang w:val="sk-SK"/>
        </w:rPr>
        <w:t xml:space="preserve">Konsolidačné úpravy  </w:t>
      </w:r>
    </w:p>
    <w:tbl>
      <w:tblPr>
        <w:tblW w:w="13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8208"/>
        <w:gridCol w:w="1080"/>
        <w:gridCol w:w="900"/>
        <w:gridCol w:w="1620"/>
        <w:gridCol w:w="1440"/>
      </w:tblGrid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tabs>
                <w:tab w:val="left" w:pos="5865"/>
              </w:tabs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kapitálu</w:t>
            </w:r>
            <w:r w:rsidRPr="00111DB5">
              <w:rPr>
                <w:b/>
                <w:sz w:val="20"/>
                <w:szCs w:val="20"/>
              </w:rPr>
              <w:tab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Účet MD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Účet 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Suma MD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/>
              </w:rPr>
              <w:t>Suma D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 w:eastAsia="sk-SK"/>
              </w:rPr>
              <w:t>061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111DB5">
              <w:rPr>
                <w:sz w:val="20"/>
                <w:szCs w:val="20"/>
                <w:lang w:val="sk-SK" w:eastAsia="sk-SK"/>
              </w:rPr>
              <w:t>427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621AB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-</w:t>
            </w:r>
            <w:r w:rsidR="000B7D41">
              <w:rPr>
                <w:sz w:val="20"/>
                <w:szCs w:val="20"/>
                <w:lang w:val="sk-SK" w:eastAsia="sk-SK"/>
              </w:rPr>
              <w:t>70</w:t>
            </w:r>
            <w:r w:rsidR="005A72D7">
              <w:rPr>
                <w:sz w:val="20"/>
                <w:szCs w:val="20"/>
                <w:lang w:val="sk-SK" w:eastAsia="sk-SK"/>
              </w:rPr>
              <w:t> </w:t>
            </w:r>
            <w:r w:rsidR="005A72D7" w:rsidRPr="00111DB5">
              <w:rPr>
                <w:sz w:val="20"/>
                <w:szCs w:val="20"/>
                <w:lang w:val="sk-SK" w:eastAsia="sk-SK"/>
              </w:rPr>
              <w:t>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B56236" w:rsidP="00621AB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5A72D7" w:rsidRPr="00111DB5">
              <w:rPr>
                <w:sz w:val="20"/>
                <w:szCs w:val="20"/>
                <w:lang w:val="sk-SK" w:eastAsia="sk-SK"/>
              </w:rPr>
              <w:t>-</w:t>
            </w:r>
            <w:r w:rsidR="000B7D41">
              <w:rPr>
                <w:sz w:val="20"/>
                <w:szCs w:val="20"/>
                <w:lang w:val="sk-SK" w:eastAsia="sk-SK"/>
              </w:rPr>
              <w:t>70</w:t>
            </w:r>
            <w:r w:rsidR="005A72D7"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pohľadávok a záväzkov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Konsolidačné úpravy kapitálu, pohľadávok a záväzkov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70</w:t>
            </w:r>
            <w:r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B30815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B30815">
              <w:rPr>
                <w:sz w:val="20"/>
                <w:szCs w:val="20"/>
                <w:lang w:val="sk-SK" w:eastAsia="sk-SK"/>
              </w:rPr>
              <w:t>70</w:t>
            </w:r>
            <w:r>
              <w:rPr>
                <w:sz w:val="20"/>
                <w:szCs w:val="20"/>
                <w:lang w:val="sk-SK" w:eastAsia="sk-SK"/>
              </w:rPr>
              <w:t> 63</w:t>
            </w:r>
            <w:r w:rsidR="00621ABB">
              <w:rPr>
                <w:sz w:val="20"/>
                <w:szCs w:val="20"/>
                <w:lang w:val="sk-SK" w:eastAsia="sk-SK"/>
              </w:rPr>
              <w:t>9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pStyle w:val="Nadpis2"/>
              <w:numPr>
                <w:ilvl w:val="0"/>
                <w:numId w:val="0"/>
              </w:numPr>
              <w:jc w:val="left"/>
              <w:rPr>
                <w:b/>
                <w:sz w:val="20"/>
                <w:szCs w:val="20"/>
                <w:lang w:eastAsia="sk-SK"/>
              </w:rPr>
            </w:pPr>
            <w:r w:rsidRPr="00111DB5">
              <w:rPr>
                <w:b/>
                <w:sz w:val="20"/>
                <w:szCs w:val="20"/>
              </w:rPr>
              <w:t>Konsolidácia nákladov a výnosov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518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648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="00217611">
              <w:rPr>
                <w:sz w:val="20"/>
                <w:szCs w:val="20"/>
                <w:lang w:val="sk-SK" w:eastAsia="sk-SK"/>
              </w:rPr>
              <w:t>1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9B036F">
              <w:rPr>
                <w:sz w:val="20"/>
                <w:szCs w:val="20"/>
                <w:lang w:val="sk-SK" w:eastAsia="sk-SK"/>
              </w:rPr>
              <w:t>2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B973E9">
              <w:rPr>
                <w:sz w:val="20"/>
                <w:szCs w:val="20"/>
                <w:lang w:val="sk-SK" w:eastAsia="sk-SK"/>
              </w:rPr>
              <w:t>4</w:t>
            </w:r>
            <w:r w:rsidR="009B036F">
              <w:rPr>
                <w:sz w:val="20"/>
                <w:szCs w:val="20"/>
                <w:lang w:val="sk-SK" w:eastAsia="sk-SK"/>
              </w:rPr>
              <w:t>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- </w:t>
            </w:r>
            <w:r w:rsidR="00217611">
              <w:rPr>
                <w:sz w:val="20"/>
                <w:szCs w:val="20"/>
                <w:lang w:val="sk-SK" w:eastAsia="sk-SK"/>
              </w:rPr>
              <w:t>1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9B036F">
              <w:rPr>
                <w:sz w:val="20"/>
                <w:szCs w:val="20"/>
                <w:lang w:val="sk-SK" w:eastAsia="sk-SK"/>
              </w:rPr>
              <w:t>2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9B036F">
              <w:rPr>
                <w:sz w:val="20"/>
                <w:szCs w:val="20"/>
                <w:lang w:val="sk-SK" w:eastAsia="sk-SK"/>
              </w:rPr>
              <w:t>406</w:t>
            </w: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right"/>
              <w:rPr>
                <w:sz w:val="20"/>
                <w:szCs w:val="20"/>
                <w:lang w:val="sk-SK" w:eastAsia="sk-SK"/>
              </w:rPr>
            </w:pPr>
          </w:p>
        </w:tc>
      </w:tr>
      <w:tr w:rsidR="005A72D7" w:rsidRPr="00111DB5" w:rsidTr="00AC6493">
        <w:tc>
          <w:tcPr>
            <w:tcW w:w="8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111DB5">
              <w:rPr>
                <w:b/>
                <w:sz w:val="20"/>
                <w:szCs w:val="20"/>
                <w:lang w:val="sk-SK"/>
              </w:rPr>
              <w:t>Konsolidačné úpravy nákladov a výnosov 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111DB5" w:rsidRDefault="005A72D7" w:rsidP="00AC649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4502A9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-</w:t>
            </w:r>
            <w:r w:rsidRPr="004502A9">
              <w:rPr>
                <w:sz w:val="20"/>
                <w:szCs w:val="20"/>
                <w:lang w:val="sk-SK" w:eastAsia="sk-SK"/>
              </w:rPr>
              <w:t> </w:t>
            </w:r>
            <w:r w:rsidR="00217611">
              <w:rPr>
                <w:sz w:val="20"/>
                <w:szCs w:val="20"/>
                <w:lang w:val="sk-SK" w:eastAsia="sk-SK"/>
              </w:rPr>
              <w:t>1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9B036F">
              <w:rPr>
                <w:sz w:val="20"/>
                <w:szCs w:val="20"/>
                <w:lang w:val="sk-SK" w:eastAsia="sk-SK"/>
              </w:rPr>
              <w:t>2</w:t>
            </w:r>
            <w:r w:rsidR="00AD2E8B">
              <w:rPr>
                <w:sz w:val="20"/>
                <w:szCs w:val="20"/>
                <w:lang w:val="sk-SK" w:eastAsia="sk-SK"/>
              </w:rPr>
              <w:t> </w:t>
            </w:r>
            <w:r w:rsidR="00B973E9">
              <w:rPr>
                <w:sz w:val="20"/>
                <w:szCs w:val="20"/>
                <w:lang w:val="sk-SK" w:eastAsia="sk-SK"/>
              </w:rPr>
              <w:t>4</w:t>
            </w:r>
            <w:r w:rsidR="009B036F">
              <w:rPr>
                <w:sz w:val="20"/>
                <w:szCs w:val="20"/>
                <w:lang w:val="sk-SK" w:eastAsia="sk-SK"/>
              </w:rPr>
              <w:t>06</w:t>
            </w:r>
            <w:r w:rsidR="00AD2E8B">
              <w:rPr>
                <w:sz w:val="20"/>
                <w:szCs w:val="20"/>
                <w:lang w:val="sk-SK" w:eastAsia="sk-SK"/>
              </w:rPr>
              <w:t>,-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2D7" w:rsidRPr="004502A9" w:rsidRDefault="005A72D7" w:rsidP="00E02570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4502A9">
              <w:rPr>
                <w:sz w:val="20"/>
                <w:szCs w:val="20"/>
                <w:lang w:val="sk-SK" w:eastAsia="sk-SK"/>
              </w:rPr>
              <w:t>-</w:t>
            </w:r>
            <w:r w:rsidR="00217611">
              <w:rPr>
                <w:sz w:val="20"/>
                <w:szCs w:val="20"/>
                <w:lang w:val="sk-SK" w:eastAsia="sk-SK"/>
              </w:rPr>
              <w:t>1</w:t>
            </w:r>
            <w:r w:rsidR="000B7D41">
              <w:rPr>
                <w:sz w:val="20"/>
                <w:szCs w:val="20"/>
                <w:lang w:val="sk-SK" w:eastAsia="sk-SK"/>
              </w:rPr>
              <w:t>2</w:t>
            </w:r>
            <w:r w:rsidR="009B036F">
              <w:rPr>
                <w:sz w:val="20"/>
                <w:szCs w:val="20"/>
                <w:lang w:val="sk-SK" w:eastAsia="sk-SK"/>
              </w:rPr>
              <w:t>2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="00B973E9">
              <w:rPr>
                <w:sz w:val="20"/>
                <w:szCs w:val="20"/>
                <w:lang w:val="sk-SK" w:eastAsia="sk-SK"/>
              </w:rPr>
              <w:t>4</w:t>
            </w:r>
            <w:r w:rsidR="009B036F">
              <w:rPr>
                <w:sz w:val="20"/>
                <w:szCs w:val="20"/>
                <w:lang w:val="sk-SK" w:eastAsia="sk-SK"/>
              </w:rPr>
              <w:t>06</w:t>
            </w:r>
            <w:r>
              <w:rPr>
                <w:sz w:val="20"/>
                <w:szCs w:val="20"/>
                <w:lang w:val="sk-SK" w:eastAsia="sk-SK"/>
              </w:rPr>
              <w:t>,</w:t>
            </w:r>
            <w:r w:rsidR="00AD2E8B">
              <w:rPr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5A72D7" w:rsidRPr="00111DB5" w:rsidRDefault="005A72D7" w:rsidP="005A72D7">
      <w:pPr>
        <w:autoSpaceDE w:val="0"/>
        <w:autoSpaceDN w:val="0"/>
        <w:adjustRightInd w:val="0"/>
        <w:jc w:val="center"/>
        <w:rPr>
          <w:sz w:val="20"/>
          <w:szCs w:val="20"/>
          <w:lang w:val="sk-SK" w:eastAsia="sk-SK"/>
        </w:rPr>
      </w:pP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/>
        </w:rPr>
        <w:t>Čl. III Informácie o údajoch aktív a pasív</w:t>
      </w:r>
    </w:p>
    <w:p w:rsidR="005A72D7" w:rsidRPr="00111DB5" w:rsidRDefault="005A72D7" w:rsidP="005A72D7">
      <w:pPr>
        <w:autoSpaceDE w:val="0"/>
        <w:autoSpaceDN w:val="0"/>
        <w:adjustRightInd w:val="0"/>
        <w:jc w:val="center"/>
        <w:rPr>
          <w:b/>
          <w:sz w:val="20"/>
          <w:szCs w:val="20"/>
          <w:lang w:val="sk-SK" w:eastAsia="sk-SK"/>
        </w:rPr>
      </w:pPr>
      <w:r w:rsidRPr="00111DB5">
        <w:rPr>
          <w:b/>
          <w:sz w:val="20"/>
          <w:szCs w:val="20"/>
          <w:lang w:val="sk-SK" w:eastAsia="sk-SK"/>
        </w:rPr>
        <w:t>Čl. IV Informácie o nákladoch a výnosoch</w:t>
      </w:r>
    </w:p>
    <w:p w:rsidR="005A72D7" w:rsidRPr="00111DB5" w:rsidRDefault="005A72D7" w:rsidP="005A72D7">
      <w:pPr>
        <w:autoSpaceDE w:val="0"/>
        <w:autoSpaceDN w:val="0"/>
        <w:adjustRightInd w:val="0"/>
        <w:jc w:val="both"/>
        <w:rPr>
          <w:b/>
          <w:color w:val="FF0000"/>
          <w:sz w:val="20"/>
          <w:szCs w:val="20"/>
          <w:lang w:val="sk-SK" w:eastAsia="sk-SK"/>
        </w:rPr>
      </w:pPr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Tieto informácie sú v tabuľkovej forme, ktorá je súčasťou poznámok. </w:t>
      </w:r>
    </w:p>
    <w:p w:rsidR="005A72D7" w:rsidRPr="00111DB5" w:rsidRDefault="005A72D7" w:rsidP="005A72D7">
      <w:pPr>
        <w:rPr>
          <w:lang w:val="sk-SK"/>
        </w:rPr>
      </w:pPr>
    </w:p>
    <w:p w:rsidR="005A72D7" w:rsidRPr="00111DB5" w:rsidRDefault="005A72D7" w:rsidP="005A72D7">
      <w:pPr>
        <w:rPr>
          <w:lang w:val="sk-SK"/>
        </w:rPr>
      </w:pPr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V Opatovciach nad Nitrou dňa : </w:t>
      </w:r>
      <w:r w:rsidR="003A159B">
        <w:rPr>
          <w:lang w:val="sk-SK"/>
        </w:rPr>
        <w:t>03</w:t>
      </w:r>
      <w:r w:rsidRPr="00111DB5">
        <w:rPr>
          <w:lang w:val="sk-SK"/>
        </w:rPr>
        <w:t>.</w:t>
      </w:r>
      <w:r>
        <w:rPr>
          <w:lang w:val="sk-SK"/>
        </w:rPr>
        <w:t>0</w:t>
      </w:r>
      <w:r w:rsidR="003A159B">
        <w:rPr>
          <w:lang w:val="sk-SK"/>
        </w:rPr>
        <w:t>6</w:t>
      </w:r>
      <w:bookmarkStart w:id="0" w:name="_GoBack"/>
      <w:bookmarkEnd w:id="0"/>
      <w:r w:rsidRPr="00111DB5">
        <w:rPr>
          <w:lang w:val="sk-SK"/>
        </w:rPr>
        <w:t>.20</w:t>
      </w:r>
      <w:r w:rsidR="00B30815">
        <w:rPr>
          <w:lang w:val="sk-SK"/>
        </w:rPr>
        <w:t>2</w:t>
      </w:r>
      <w:r w:rsidR="00217611">
        <w:rPr>
          <w:lang w:val="sk-SK"/>
        </w:rPr>
        <w:t>5</w:t>
      </w:r>
    </w:p>
    <w:p w:rsidR="005A72D7" w:rsidRDefault="005A72D7" w:rsidP="005A72D7"/>
    <w:p w:rsidR="005A72D7" w:rsidRDefault="005A72D7" w:rsidP="005A72D7"/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Vypracovala: Ing. Jana Vidová                                                                                                    Mgr. Dana </w:t>
      </w:r>
      <w:proofErr w:type="spellStart"/>
      <w:r w:rsidRPr="00111DB5">
        <w:rPr>
          <w:lang w:val="sk-SK"/>
        </w:rPr>
        <w:t>Melišková</w:t>
      </w:r>
      <w:proofErr w:type="spellEnd"/>
    </w:p>
    <w:p w:rsidR="005A72D7" w:rsidRPr="00111DB5" w:rsidRDefault="005A72D7" w:rsidP="005A72D7">
      <w:pPr>
        <w:rPr>
          <w:lang w:val="sk-SK"/>
        </w:rPr>
      </w:pPr>
      <w:r w:rsidRPr="00111DB5">
        <w:rPr>
          <w:lang w:val="sk-SK"/>
        </w:rPr>
        <w:t xml:space="preserve">                                                                                                                                                            starostka obce</w:t>
      </w:r>
    </w:p>
    <w:p w:rsidR="005A72D7" w:rsidRDefault="005A72D7" w:rsidP="005A72D7">
      <w:pPr>
        <w:jc w:val="center"/>
        <w:rPr>
          <w:b/>
          <w:sz w:val="32"/>
          <w:szCs w:val="32"/>
          <w:lang w:val="sk-SK"/>
        </w:rPr>
      </w:pPr>
    </w:p>
    <w:p w:rsidR="005A72D7" w:rsidRDefault="005A72D7" w:rsidP="005A72D7">
      <w:pPr>
        <w:rPr>
          <w:b/>
          <w:sz w:val="32"/>
          <w:szCs w:val="32"/>
          <w:lang w:val="sk-SK"/>
        </w:rPr>
      </w:pPr>
    </w:p>
    <w:p w:rsidR="005A72D7" w:rsidRDefault="005A72D7" w:rsidP="005A72D7">
      <w:pPr>
        <w:tabs>
          <w:tab w:val="left" w:pos="5040"/>
        </w:tabs>
        <w:ind w:left="2124" w:hanging="2124"/>
        <w:rPr>
          <w:b/>
          <w:lang w:val="sk-SK"/>
        </w:rPr>
      </w:pPr>
    </w:p>
    <w:p w:rsidR="00EF2CEF" w:rsidRDefault="00EF2CEF"/>
    <w:sectPr w:rsidR="00EF2CEF">
      <w:pgSz w:w="16838" w:h="11906" w:orient="landscape"/>
      <w:pgMar w:top="540" w:right="1418" w:bottom="89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1" w15:restartNumberingAfterBreak="0">
    <w:nsid w:val="5F307389"/>
    <w:multiLevelType w:val="multilevel"/>
    <w:tmpl w:val="21C2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F2C"/>
    <w:rsid w:val="000B7D41"/>
    <w:rsid w:val="00217611"/>
    <w:rsid w:val="003046F2"/>
    <w:rsid w:val="00357996"/>
    <w:rsid w:val="003A159B"/>
    <w:rsid w:val="003C0C71"/>
    <w:rsid w:val="005A72D7"/>
    <w:rsid w:val="00621ABB"/>
    <w:rsid w:val="0070238A"/>
    <w:rsid w:val="007D1910"/>
    <w:rsid w:val="00962C0E"/>
    <w:rsid w:val="009825E0"/>
    <w:rsid w:val="009A1CAB"/>
    <w:rsid w:val="009B036F"/>
    <w:rsid w:val="009F4F2C"/>
    <w:rsid w:val="00A6045F"/>
    <w:rsid w:val="00A62FFA"/>
    <w:rsid w:val="00AD2E8B"/>
    <w:rsid w:val="00B30815"/>
    <w:rsid w:val="00B56236"/>
    <w:rsid w:val="00B973E9"/>
    <w:rsid w:val="00C04435"/>
    <w:rsid w:val="00E02570"/>
    <w:rsid w:val="00E2427D"/>
    <w:rsid w:val="00EF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76809"/>
  <w15:chartTrackingRefBased/>
  <w15:docId w15:val="{9411AE44-7538-42F4-961F-4234C1A38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A72D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zh-CN"/>
    </w:rPr>
  </w:style>
  <w:style w:type="paragraph" w:styleId="Nadpis2">
    <w:name w:val="heading 2"/>
    <w:basedOn w:val="Normlny"/>
    <w:next w:val="Normlny"/>
    <w:link w:val="Nadpis2Char"/>
    <w:qFormat/>
    <w:rsid w:val="005A72D7"/>
    <w:pPr>
      <w:keepNext/>
      <w:numPr>
        <w:ilvl w:val="1"/>
        <w:numId w:val="2"/>
      </w:numPr>
      <w:jc w:val="center"/>
      <w:outlineLvl w:val="1"/>
    </w:pPr>
    <w:rPr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A72D7"/>
    <w:rPr>
      <w:rFonts w:ascii="Times New Roman" w:eastAsia="Times New Roman" w:hAnsi="Times New Roman" w:cs="Times New Roman"/>
      <w:sz w:val="28"/>
      <w:szCs w:val="24"/>
      <w:lang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D2E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2E8B"/>
    <w:rPr>
      <w:rFonts w:ascii="Segoe UI" w:eastAsia="Times New Roman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VIDOVA Jana</dc:creator>
  <cp:keywords/>
  <dc:description/>
  <cp:lastModifiedBy>VIDOVA Jana</cp:lastModifiedBy>
  <cp:revision>34</cp:revision>
  <cp:lastPrinted>2025-05-26T13:18:00Z</cp:lastPrinted>
  <dcterms:created xsi:type="dcterms:W3CDTF">2018-05-17T13:55:00Z</dcterms:created>
  <dcterms:modified xsi:type="dcterms:W3CDTF">2025-06-03T08:53:00Z</dcterms:modified>
</cp:coreProperties>
</file>