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EC32B" w14:textId="409688D7" w:rsidR="003E6148" w:rsidRPr="003E6148" w:rsidRDefault="003E6148" w:rsidP="003E6148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POZNÁMKY K ÚČTOVNEJ ZÁVIERKE ZA ROK 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2024</w:t>
      </w:r>
    </w:p>
    <w:p w14:paraId="2BC94311" w14:textId="77777777" w:rsid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Všeobecné údaje o účtovnej jednotke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MR - Group </w:t>
      </w:r>
      <w:proofErr w:type="spellStart"/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Podbiel 95, 027 42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50952005</w:t>
      </w:r>
    </w:p>
    <w:p w14:paraId="2FF213CD" w14:textId="6363F004" w:rsidR="003E6148" w:rsidRPr="003E6148" w:rsidRDefault="003E6148" w:rsidP="003E6148">
      <w:pPr>
        <w:shd w:val="clear" w:color="auto" w:fill="FFFFFF"/>
        <w:spacing w:before="100" w:beforeAutospacing="1" w:after="0" w:afterAutospacing="1" w:line="240" w:lineRule="auto"/>
        <w:rPr>
          <w:rFonts w:ascii="Roboto" w:eastAsia="Times New Roman" w:hAnsi="Roboto" w:cs="Times New Roman"/>
          <w:color w:val="434040"/>
          <w:sz w:val="21"/>
          <w:szCs w:val="21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Zapísaná v OR: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E6148">
        <w:rPr>
          <w:rFonts w:ascii="Roboto" w:eastAsia="Times New Roman" w:hAnsi="Roboto" w:cs="Times New Roman"/>
          <w:b/>
          <w:bCs/>
          <w:color w:val="434040"/>
          <w:sz w:val="21"/>
          <w:szCs w:val="21"/>
          <w:lang w:eastAsia="sk-SK"/>
        </w:rPr>
        <w:t xml:space="preserve">Zápis v </w:t>
      </w:r>
      <w:proofErr w:type="spellStart"/>
      <w:r w:rsidRPr="003E6148">
        <w:rPr>
          <w:rFonts w:ascii="Roboto" w:eastAsia="Times New Roman" w:hAnsi="Roboto" w:cs="Times New Roman"/>
          <w:b/>
          <w:bCs/>
          <w:color w:val="434040"/>
          <w:sz w:val="21"/>
          <w:szCs w:val="21"/>
          <w:lang w:eastAsia="sk-SK"/>
        </w:rPr>
        <w:t>ORSR</w:t>
      </w:r>
      <w:r w:rsidRPr="003E6148">
        <w:rPr>
          <w:rFonts w:ascii="Roboto" w:eastAsia="Times New Roman" w:hAnsi="Roboto" w:cs="Times New Roman"/>
          <w:color w:val="807A7A"/>
          <w:sz w:val="21"/>
          <w:szCs w:val="21"/>
          <w:lang w:eastAsia="sk-SK"/>
        </w:rPr>
        <w:t>Obchodný</w:t>
      </w:r>
      <w:proofErr w:type="spellEnd"/>
      <w:r w:rsidRPr="003E6148">
        <w:rPr>
          <w:rFonts w:ascii="Roboto" w:eastAsia="Times New Roman" w:hAnsi="Roboto" w:cs="Times New Roman"/>
          <w:color w:val="807A7A"/>
          <w:sz w:val="21"/>
          <w:szCs w:val="21"/>
          <w:lang w:eastAsia="sk-SK"/>
        </w:rPr>
        <w:t xml:space="preserve"> register Okresného súdu Žilina, oddiel: </w:t>
      </w:r>
      <w:proofErr w:type="spellStart"/>
      <w:r w:rsidRPr="003E6148">
        <w:rPr>
          <w:rFonts w:ascii="Roboto" w:eastAsia="Times New Roman" w:hAnsi="Roboto" w:cs="Times New Roman"/>
          <w:color w:val="807A7A"/>
          <w:sz w:val="21"/>
          <w:szCs w:val="21"/>
          <w:lang w:eastAsia="sk-SK"/>
        </w:rPr>
        <w:t>Sro</w:t>
      </w:r>
      <w:proofErr w:type="spellEnd"/>
      <w:r w:rsidRPr="003E6148">
        <w:rPr>
          <w:rFonts w:ascii="Roboto" w:eastAsia="Times New Roman" w:hAnsi="Roboto" w:cs="Times New Roman"/>
          <w:color w:val="807A7A"/>
          <w:sz w:val="21"/>
          <w:szCs w:val="21"/>
          <w:lang w:eastAsia="sk-SK"/>
        </w:rPr>
        <w:t>, vložka č. 68100/L</w:t>
      </w:r>
    </w:p>
    <w:p w14:paraId="5CA6596A" w14:textId="77777777" w:rsidR="003E6148" w:rsidRPr="003E6148" w:rsidRDefault="003E6148" w:rsidP="003E6148">
      <w:pPr>
        <w:rPr>
          <w:rFonts w:ascii="Roboto" w:eastAsia="Times New Roman" w:hAnsi="Roboto" w:cs="Times New Roman"/>
          <w:color w:val="807A7A"/>
          <w:sz w:val="21"/>
          <w:szCs w:val="21"/>
          <w:shd w:val="clear" w:color="auto" w:fill="FFFFFF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Predmet podnikania: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Roboto" w:eastAsia="Times New Roman" w:hAnsi="Roboto" w:cs="Times New Roman"/>
          <w:color w:val="807A7A"/>
          <w:sz w:val="21"/>
          <w:szCs w:val="21"/>
          <w:shd w:val="clear" w:color="auto" w:fill="FFFFFF"/>
          <w:lang w:eastAsia="sk-SK"/>
        </w:rPr>
        <w:t>47789 Ostatný maloobchod s novým tovarom v špecializovaných predajniach i. n.</w:t>
      </w:r>
    </w:p>
    <w:p w14:paraId="74C118FD" w14:textId="77777777" w:rsidR="003E6148" w:rsidRPr="003E6148" w:rsidRDefault="003E6148" w:rsidP="003E61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Roboto" w:eastAsia="Times New Roman" w:hAnsi="Roboto" w:cs="Times New Roman"/>
          <w:color w:val="807A7A"/>
          <w:sz w:val="21"/>
          <w:szCs w:val="21"/>
          <w:shd w:val="clear" w:color="auto" w:fill="FFFFFF"/>
          <w:lang w:eastAsia="sk-SK"/>
        </w:rPr>
        <w:t>podľa Štatistického úradu SR:</w:t>
      </w:r>
    </w:p>
    <w:p w14:paraId="2EE887D0" w14:textId="77777777" w:rsidR="003E6148" w:rsidRPr="003E6148" w:rsidRDefault="003E6148" w:rsidP="003E61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Roboto" w:eastAsia="Times New Roman" w:hAnsi="Roboto" w:cs="Times New Roman"/>
          <w:color w:val="807A7A"/>
          <w:sz w:val="21"/>
          <w:szCs w:val="21"/>
          <w:shd w:val="clear" w:color="auto" w:fill="FFFFFF"/>
          <w:lang w:eastAsia="sk-SK"/>
        </w:rPr>
        <w:t>62020 Poradenstvo týkajúce sa počítačov</w:t>
      </w:r>
    </w:p>
    <w:p w14:paraId="0B46ECB7" w14:textId="29AF119A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Zostavenie účtovnej závierky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Účtovná závierka za účtovné obdobie od 1.1.2024 do 31.12.2024 bola zostavená ako riadna, v súlade so zákonom č. 431/2002 </w:t>
      </w:r>
      <w:proofErr w:type="spellStart"/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účtovníctve v znení neskorších predpisov a podľa opatrenia MF SR č. 23054/2002-92 pre </w:t>
      </w:r>
      <w:proofErr w:type="spellStart"/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 jednotky, ktoré účtujú v sústave podvojného účtovníctva.</w:t>
      </w:r>
    </w:p>
    <w:p w14:paraId="3AF3E0D4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 Použité účtovné zásady a metódy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vedie účtovníctvo v súlade s platnými právnymi predpismi Slovenskej republiky. Pri oceňovaní majetku a záväzkov postupovala podľa zákona o účtovníctve. Oceňovanie zásob prebieha podľa metódy FIFO (ak relevantné). Odpisovanie hmotného a nehmotného majetku sa vykonáva rovnomerným spôsobom podľa plánovanej doby použiteľnosti.</w:t>
      </w:r>
    </w:p>
    <w:p w14:paraId="3904EF45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Informácie o majetku a záväzkoch</w:t>
      </w:r>
    </w:p>
    <w:p w14:paraId="0D5C0422" w14:textId="77777777" w:rsidR="003E6148" w:rsidRPr="003E6148" w:rsidRDefault="003E6148" w:rsidP="003E61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nevlastní významný dlhodobý majetok (údaj podľa dodaných výkazov nie je k dispozícii, doplniť v prípade potreby).</w:t>
      </w:r>
    </w:p>
    <w:p w14:paraId="1E174C91" w14:textId="77777777" w:rsidR="003E6148" w:rsidRPr="003E6148" w:rsidRDefault="003E6148" w:rsidP="003E61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 záväzky vznikli predovšetkým z obchodných vzťahov a zo záväzkov voči štátu (daň z príjmu).</w:t>
      </w:r>
    </w:p>
    <w:p w14:paraId="7EE123B3" w14:textId="77777777" w:rsidR="003E6148" w:rsidRPr="003E6148" w:rsidRDefault="003E6148" w:rsidP="003E61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úvery ani pôžičky.</w:t>
      </w:r>
    </w:p>
    <w:p w14:paraId="1E237FBE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Náklady a výnosy za účtovné obdobie</w:t>
      </w:r>
    </w:p>
    <w:p w14:paraId="52E85D49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Náklady (trieda 5):</w:t>
      </w:r>
    </w:p>
    <w:p w14:paraId="374F9B60" w14:textId="77777777" w:rsidR="003E6148" w:rsidRPr="003E6148" w:rsidRDefault="003E6148" w:rsidP="003E614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Spotreba réžie (50105):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1 873,76 €</w:t>
      </w:r>
    </w:p>
    <w:p w14:paraId="04089443" w14:textId="77777777" w:rsidR="003E6148" w:rsidRPr="003E6148" w:rsidRDefault="003E6148" w:rsidP="003E614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Predaný tovar (504):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2 756,39 €</w:t>
      </w:r>
    </w:p>
    <w:p w14:paraId="582C6E68" w14:textId="77777777" w:rsidR="003E6148" w:rsidRPr="003E6148" w:rsidRDefault="003E6148" w:rsidP="003E614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služby (518):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1 787,23 €</w:t>
      </w:r>
    </w:p>
    <w:p w14:paraId="3B948218" w14:textId="77777777" w:rsidR="003E6148" w:rsidRPr="003E6148" w:rsidRDefault="003E6148" w:rsidP="003E614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Poštovné, prepravné (51804):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2 297,81 €</w:t>
      </w:r>
    </w:p>
    <w:p w14:paraId="4B4FA54A" w14:textId="03B0F652" w:rsidR="003E6148" w:rsidRPr="003E6148" w:rsidRDefault="003E6148" w:rsidP="003E614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Daň z príjmov (591):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604,72 €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Spolu náklady: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9 319,91 €</w:t>
      </w:r>
    </w:p>
    <w:p w14:paraId="36E666E1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84E82A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Výnosy (trieda 6):</w:t>
      </w:r>
    </w:p>
    <w:p w14:paraId="0ACB7CC3" w14:textId="77777777" w:rsidR="003E6148" w:rsidRPr="003E6148" w:rsidRDefault="003E6148" w:rsidP="003E614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Služby (602):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1 910,00 €</w:t>
      </w:r>
    </w:p>
    <w:p w14:paraId="3B7DEEBA" w14:textId="77777777" w:rsidR="003E6148" w:rsidRPr="003E6148" w:rsidRDefault="003E6148" w:rsidP="003E614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Tržby za tovar (604):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9 435,13 €</w:t>
      </w:r>
    </w:p>
    <w:p w14:paraId="693C1DA6" w14:textId="77777777" w:rsidR="003E6148" w:rsidRPr="003E6148" w:rsidRDefault="003E6148" w:rsidP="003E614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prevádzkové výnosy (648):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250,51 €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Spolu výnosy: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11 595,64 €</w:t>
      </w:r>
    </w:p>
    <w:p w14:paraId="424A5F77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 za rok 2024 pred zdanením: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2 880,45 €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Daň z príjmu: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–604,72 €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 po zdanení: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2 275,73 €</w:t>
      </w:r>
    </w:p>
    <w:p w14:paraId="3A3D433B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7. Informácia o zamestnancoch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nemá k 31.12.2024 žiadnych zamestnancov (doplní sa, ak je inak).</w:t>
      </w:r>
    </w:p>
    <w:p w14:paraId="5B48F098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8. Iné významné informácie</w:t>
      </w:r>
    </w:p>
    <w:p w14:paraId="1842DFF9" w14:textId="77777777" w:rsidR="003E6148" w:rsidRPr="003E6148" w:rsidRDefault="003E6148" w:rsidP="003E614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žiadne záväzky po lehote splatnosti.</w:t>
      </w:r>
    </w:p>
    <w:p w14:paraId="58970462" w14:textId="77777777" w:rsidR="003E6148" w:rsidRPr="003E6148" w:rsidRDefault="003E6148" w:rsidP="003E614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nie je zapojená do žiadnych súdnych sporov.</w:t>
      </w:r>
    </w:p>
    <w:p w14:paraId="349014E5" w14:textId="77777777" w:rsidR="003E6148" w:rsidRPr="003E6148" w:rsidRDefault="003E6148" w:rsidP="003E614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nevypláca dividendy.</w:t>
      </w:r>
    </w:p>
    <w:p w14:paraId="167E613F" w14:textId="77777777" w:rsidR="003E6148" w:rsidRPr="003E6148" w:rsidRDefault="003E6148" w:rsidP="003E61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61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9. Doplňujúce informácie</w:t>
      </w:r>
      <w:r w:rsidRPr="003E614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nebola povinná zostaviť výročnú správu ani konsolidovanú účtovnú závierku.</w:t>
      </w:r>
    </w:p>
    <w:p w14:paraId="4A648457" w14:textId="77777777" w:rsidR="000E1C4E" w:rsidRDefault="000E1C4E"/>
    <w:sectPr w:rsidR="000E1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5257D"/>
    <w:multiLevelType w:val="multilevel"/>
    <w:tmpl w:val="B554D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B32035"/>
    <w:multiLevelType w:val="multilevel"/>
    <w:tmpl w:val="84CCF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1A10A0"/>
    <w:multiLevelType w:val="multilevel"/>
    <w:tmpl w:val="0A023B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D7852DC"/>
    <w:multiLevelType w:val="multilevel"/>
    <w:tmpl w:val="096E1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1104986"/>
    <w:multiLevelType w:val="multilevel"/>
    <w:tmpl w:val="B0E60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148"/>
    <w:rsid w:val="000E1C4E"/>
    <w:rsid w:val="003E6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8819F"/>
  <w15:chartTrackingRefBased/>
  <w15:docId w15:val="{FDE2444F-BBBB-4325-8A9A-A54AD313D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3E614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3E6148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styleId="Vrazn">
    <w:name w:val="Strong"/>
    <w:basedOn w:val="Predvolenpsmoodseku"/>
    <w:uiPriority w:val="22"/>
    <w:qFormat/>
    <w:rsid w:val="003E614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3E6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clearfix">
    <w:name w:val="clearfix"/>
    <w:basedOn w:val="Predvolenpsmoodseku"/>
    <w:rsid w:val="003E6148"/>
  </w:style>
  <w:style w:type="character" w:customStyle="1" w:styleId="f-xs">
    <w:name w:val="f-xs"/>
    <w:basedOn w:val="Predvolenpsmoodseku"/>
    <w:rsid w:val="003E61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36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98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2034</Characters>
  <Application>Microsoft Office Word</Application>
  <DocSecurity>0</DocSecurity>
  <Lines>16</Lines>
  <Paragraphs>4</Paragraphs>
  <ScaleCrop>false</ScaleCrop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2025-06-05T13:37:00Z</dcterms:created>
  <dcterms:modified xsi:type="dcterms:W3CDTF">2025-06-05T13:38:00Z</dcterms:modified>
</cp:coreProperties>
</file>