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5591A2" w14:textId="2029D447" w:rsidR="00363AD5" w:rsidRPr="0099248D" w:rsidRDefault="00363AD5" w:rsidP="00363AD5">
      <w:pPr>
        <w:spacing w:after="511" w:line="216" w:lineRule="auto"/>
        <w:ind w:left="2832" w:right="2055" w:firstLine="236"/>
        <w:jc w:val="center"/>
        <w:rPr>
          <w:rFonts w:ascii="Times New Roman" w:hAnsi="Times New Roman" w:cs="Times New Roman"/>
          <w:b/>
          <w:sz w:val="30"/>
        </w:rPr>
      </w:pPr>
      <w:r w:rsidRPr="0099248D">
        <w:rPr>
          <w:rFonts w:ascii="Times New Roman" w:hAnsi="Times New Roman" w:cs="Times New Roman"/>
          <w:b/>
          <w:sz w:val="30"/>
        </w:rPr>
        <w:t>Poznámky k 31.12.202</w:t>
      </w:r>
      <w:r w:rsidR="0093785D">
        <w:rPr>
          <w:rFonts w:ascii="Times New Roman" w:hAnsi="Times New Roman" w:cs="Times New Roman"/>
          <w:b/>
          <w:sz w:val="30"/>
        </w:rPr>
        <w:t>4</w:t>
      </w:r>
      <w:r w:rsidRPr="0099248D">
        <w:rPr>
          <w:rFonts w:ascii="Times New Roman" w:hAnsi="Times New Roman" w:cs="Times New Roman"/>
          <w:b/>
          <w:sz w:val="30"/>
        </w:rPr>
        <w:t xml:space="preserve"> ako súčasť konsolidovanej účtovnej závierky účtovnej jednotky verejnej správy</w:t>
      </w:r>
    </w:p>
    <w:p w14:paraId="74C0D555" w14:textId="57CAF438" w:rsidR="00363AD5" w:rsidRPr="0099248D" w:rsidRDefault="00363AD5" w:rsidP="008703F8">
      <w:pPr>
        <w:spacing w:after="511" w:line="216" w:lineRule="auto"/>
        <w:ind w:left="1925" w:right="2055" w:firstLine="1143"/>
        <w:jc w:val="center"/>
        <w:rPr>
          <w:rFonts w:ascii="Times New Roman" w:hAnsi="Times New Roman" w:cs="Times New Roman"/>
          <w:b/>
        </w:rPr>
      </w:pPr>
      <w:r w:rsidRPr="0099248D">
        <w:rPr>
          <w:rFonts w:ascii="Times New Roman" w:hAnsi="Times New Roman" w:cs="Times New Roman"/>
          <w:b/>
          <w:sz w:val="30"/>
        </w:rPr>
        <w:t>Čl. I</w:t>
      </w:r>
    </w:p>
    <w:p w14:paraId="24C503C9" w14:textId="77777777" w:rsidR="00363AD5" w:rsidRPr="0099248D" w:rsidRDefault="00363AD5" w:rsidP="00363AD5">
      <w:pPr>
        <w:spacing w:after="187" w:line="262" w:lineRule="auto"/>
        <w:ind w:left="10" w:right="111" w:hanging="10"/>
        <w:jc w:val="center"/>
        <w:rPr>
          <w:rFonts w:ascii="Times New Roman" w:hAnsi="Times New Roman" w:cs="Times New Roman"/>
          <w:b/>
        </w:rPr>
      </w:pPr>
      <w:r w:rsidRPr="0099248D">
        <w:rPr>
          <w:rFonts w:ascii="Times New Roman" w:hAnsi="Times New Roman" w:cs="Times New Roman"/>
          <w:b/>
          <w:sz w:val="28"/>
        </w:rPr>
        <w:t>Všeobecné údaje</w:t>
      </w:r>
    </w:p>
    <w:p w14:paraId="352EEAB2" w14:textId="77777777" w:rsidR="00363AD5" w:rsidRPr="0099248D" w:rsidRDefault="00363AD5" w:rsidP="00363AD5">
      <w:pPr>
        <w:spacing w:after="0" w:line="259" w:lineRule="auto"/>
        <w:ind w:left="9" w:right="0" w:hanging="10"/>
        <w:jc w:val="left"/>
        <w:rPr>
          <w:rFonts w:ascii="Times New Roman" w:hAnsi="Times New Roman" w:cs="Times New Roman"/>
          <w:b/>
        </w:rPr>
      </w:pPr>
      <w:r w:rsidRPr="0099248D">
        <w:rPr>
          <w:rFonts w:ascii="Times New Roman" w:hAnsi="Times New Roman" w:cs="Times New Roman"/>
          <w:b/>
          <w:sz w:val="28"/>
        </w:rPr>
        <w:t>Identifikačné údaje o konsolidujúcej účtovnej jednotke</w:t>
      </w:r>
    </w:p>
    <w:tbl>
      <w:tblPr>
        <w:tblStyle w:val="TableGrid"/>
        <w:tblW w:w="9016" w:type="dxa"/>
        <w:tblInd w:w="-5" w:type="dxa"/>
        <w:tblCellMar>
          <w:top w:w="43" w:type="dxa"/>
          <w:left w:w="120" w:type="dxa"/>
          <w:right w:w="115" w:type="dxa"/>
        </w:tblCellMar>
        <w:tblLook w:val="04A0" w:firstRow="1" w:lastRow="0" w:firstColumn="1" w:lastColumn="0" w:noHBand="0" w:noVBand="1"/>
      </w:tblPr>
      <w:tblGrid>
        <w:gridCol w:w="4711"/>
        <w:gridCol w:w="4305"/>
      </w:tblGrid>
      <w:tr w:rsidR="00363AD5" w:rsidRPr="0099248D" w14:paraId="22F50654" w14:textId="77777777" w:rsidTr="00822752">
        <w:trPr>
          <w:trHeight w:val="288"/>
        </w:trPr>
        <w:tc>
          <w:tcPr>
            <w:tcW w:w="47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3EE7CBD" w14:textId="77777777" w:rsidR="00363AD5" w:rsidRPr="0099248D" w:rsidRDefault="00363AD5" w:rsidP="00822752">
            <w:pPr>
              <w:spacing w:after="0" w:line="259" w:lineRule="auto"/>
              <w:ind w:left="0" w:right="0" w:firstLine="0"/>
              <w:jc w:val="left"/>
              <w:rPr>
                <w:rFonts w:ascii="Times New Roman" w:hAnsi="Times New Roman" w:cs="Times New Roman"/>
              </w:rPr>
            </w:pPr>
            <w:r w:rsidRPr="0099248D">
              <w:rPr>
                <w:rFonts w:ascii="Times New Roman" w:hAnsi="Times New Roman" w:cs="Times New Roman"/>
              </w:rPr>
              <w:t>Názov konsolidujúcej účtovnej jednotky</w:t>
            </w:r>
          </w:p>
        </w:tc>
        <w:tc>
          <w:tcPr>
            <w:tcW w:w="4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F3442D7" w14:textId="77777777" w:rsidR="00363AD5" w:rsidRPr="0099248D" w:rsidRDefault="00363AD5" w:rsidP="00822752">
            <w:pPr>
              <w:spacing w:after="0" w:line="259" w:lineRule="auto"/>
              <w:ind w:left="10" w:right="0" w:firstLine="0"/>
              <w:jc w:val="left"/>
              <w:rPr>
                <w:rFonts w:ascii="Times New Roman" w:hAnsi="Times New Roman" w:cs="Times New Roman"/>
              </w:rPr>
            </w:pPr>
            <w:r w:rsidRPr="0099248D">
              <w:rPr>
                <w:rFonts w:ascii="Times New Roman" w:hAnsi="Times New Roman" w:cs="Times New Roman"/>
                <w:sz w:val="24"/>
              </w:rPr>
              <w:t>Obec Nižný Žipov</w:t>
            </w:r>
          </w:p>
        </w:tc>
      </w:tr>
      <w:tr w:rsidR="00363AD5" w:rsidRPr="0099248D" w14:paraId="2F66081F" w14:textId="77777777" w:rsidTr="00822752">
        <w:trPr>
          <w:trHeight w:val="290"/>
        </w:trPr>
        <w:tc>
          <w:tcPr>
            <w:tcW w:w="47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D007E49" w14:textId="77777777" w:rsidR="00363AD5" w:rsidRPr="0099248D" w:rsidRDefault="00363AD5" w:rsidP="00822752">
            <w:pPr>
              <w:spacing w:after="0" w:line="259" w:lineRule="auto"/>
              <w:ind w:left="0" w:right="0" w:firstLine="0"/>
              <w:jc w:val="left"/>
              <w:rPr>
                <w:rFonts w:ascii="Times New Roman" w:hAnsi="Times New Roman" w:cs="Times New Roman"/>
              </w:rPr>
            </w:pPr>
            <w:r w:rsidRPr="0099248D">
              <w:rPr>
                <w:rFonts w:ascii="Times New Roman" w:hAnsi="Times New Roman" w:cs="Times New Roman"/>
              </w:rPr>
              <w:t>Sídlo konsolidujúcej účtovnej jednotky</w:t>
            </w:r>
          </w:p>
        </w:tc>
        <w:tc>
          <w:tcPr>
            <w:tcW w:w="4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6F99216" w14:textId="77777777" w:rsidR="00363AD5" w:rsidRPr="0099248D" w:rsidRDefault="00363AD5" w:rsidP="00822752">
            <w:pPr>
              <w:spacing w:after="0" w:line="259" w:lineRule="auto"/>
              <w:ind w:left="0" w:right="0" w:firstLine="0"/>
              <w:jc w:val="left"/>
              <w:rPr>
                <w:rFonts w:ascii="Times New Roman" w:hAnsi="Times New Roman" w:cs="Times New Roman"/>
              </w:rPr>
            </w:pPr>
            <w:r w:rsidRPr="0099248D">
              <w:rPr>
                <w:rFonts w:ascii="Times New Roman" w:hAnsi="Times New Roman" w:cs="Times New Roman"/>
              </w:rPr>
              <w:t>Nižný Žipov, Hlavná 177/5</w:t>
            </w:r>
          </w:p>
        </w:tc>
      </w:tr>
      <w:tr w:rsidR="00363AD5" w:rsidRPr="0099248D" w14:paraId="2D1B875F" w14:textId="77777777" w:rsidTr="00822752">
        <w:trPr>
          <w:trHeight w:val="396"/>
        </w:trPr>
        <w:tc>
          <w:tcPr>
            <w:tcW w:w="4710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8525497" w14:textId="77777777" w:rsidR="00363AD5" w:rsidRPr="0099248D" w:rsidRDefault="00363AD5" w:rsidP="00822752">
            <w:pPr>
              <w:spacing w:after="0" w:line="259" w:lineRule="auto"/>
              <w:ind w:left="5" w:right="0" w:firstLine="0"/>
              <w:jc w:val="left"/>
              <w:rPr>
                <w:rFonts w:ascii="Times New Roman" w:hAnsi="Times New Roman" w:cs="Times New Roman"/>
              </w:rPr>
            </w:pPr>
            <w:r w:rsidRPr="0099248D">
              <w:rPr>
                <w:rFonts w:ascii="Times New Roman" w:hAnsi="Times New Roman" w:cs="Times New Roman"/>
              </w:rPr>
              <w:t>Dátum založenia, vzniku konsolidujúcej účtovnej jednotky</w:t>
            </w:r>
          </w:p>
        </w:tc>
        <w:tc>
          <w:tcPr>
            <w:tcW w:w="430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9842210" w14:textId="77777777" w:rsidR="00363AD5" w:rsidRPr="0099248D" w:rsidRDefault="00363AD5" w:rsidP="00822752">
            <w:pPr>
              <w:spacing w:after="0" w:line="259" w:lineRule="auto"/>
              <w:ind w:left="24" w:right="0" w:firstLine="0"/>
              <w:jc w:val="left"/>
              <w:rPr>
                <w:rFonts w:ascii="Times New Roman" w:hAnsi="Times New Roman" w:cs="Times New Roman"/>
              </w:rPr>
            </w:pPr>
            <w:r w:rsidRPr="0099248D">
              <w:rPr>
                <w:rFonts w:ascii="Times New Roman" w:hAnsi="Times New Roman" w:cs="Times New Roman"/>
              </w:rPr>
              <w:t>1.1.1991</w:t>
            </w:r>
          </w:p>
        </w:tc>
      </w:tr>
      <w:tr w:rsidR="00363AD5" w:rsidRPr="0099248D" w14:paraId="1BAA4264" w14:textId="77777777" w:rsidTr="00822752">
        <w:trPr>
          <w:trHeight w:val="503"/>
        </w:trPr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4250CE6" w14:textId="77777777" w:rsidR="00363AD5" w:rsidRPr="0099248D" w:rsidRDefault="00363AD5" w:rsidP="00822752">
            <w:pPr>
              <w:spacing w:after="160" w:line="259" w:lineRule="auto"/>
              <w:ind w:left="0" w:right="0" w:firstLine="0"/>
              <w:jc w:val="left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C6C8EAC" w14:textId="77777777" w:rsidR="00363AD5" w:rsidRPr="0099248D" w:rsidRDefault="00363AD5" w:rsidP="00822752">
            <w:pPr>
              <w:spacing w:after="160" w:line="259" w:lineRule="auto"/>
              <w:ind w:left="0" w:right="0" w:firstLine="0"/>
              <w:jc w:val="left"/>
              <w:rPr>
                <w:rFonts w:ascii="Times New Roman" w:hAnsi="Times New Roman" w:cs="Times New Roman"/>
              </w:rPr>
            </w:pPr>
          </w:p>
        </w:tc>
      </w:tr>
    </w:tbl>
    <w:p w14:paraId="6DC1AB00" w14:textId="77777777" w:rsidR="00363AD5" w:rsidRPr="0099248D" w:rsidRDefault="00363AD5" w:rsidP="00363AD5">
      <w:pPr>
        <w:spacing w:after="54" w:line="216" w:lineRule="auto"/>
        <w:ind w:left="10" w:right="0" w:hanging="15"/>
        <w:rPr>
          <w:rFonts w:ascii="Times New Roman" w:hAnsi="Times New Roman" w:cs="Times New Roman"/>
          <w:sz w:val="30"/>
        </w:rPr>
      </w:pPr>
    </w:p>
    <w:p w14:paraId="39CA1370" w14:textId="77777777" w:rsidR="00363AD5" w:rsidRPr="0099248D" w:rsidRDefault="00363AD5" w:rsidP="00363AD5">
      <w:pPr>
        <w:spacing w:after="54" w:line="216" w:lineRule="auto"/>
        <w:ind w:left="10" w:right="0" w:hanging="15"/>
        <w:rPr>
          <w:rFonts w:ascii="Times New Roman" w:hAnsi="Times New Roman" w:cs="Times New Roman"/>
          <w:b/>
          <w:sz w:val="30"/>
        </w:rPr>
      </w:pPr>
      <w:r w:rsidRPr="0099248D">
        <w:rPr>
          <w:rFonts w:ascii="Times New Roman" w:hAnsi="Times New Roman" w:cs="Times New Roman"/>
          <w:b/>
          <w:sz w:val="30"/>
        </w:rPr>
        <w:t>Identifikačné údaje o konsolidovaných účtovných jednotkách— rozpočtových organizáciách v zriaďovateľskej pôsobnosti konsolidujúcej účtovnej jednotky</w:t>
      </w:r>
    </w:p>
    <w:p w14:paraId="18589405" w14:textId="77777777" w:rsidR="00363AD5" w:rsidRPr="0099248D" w:rsidRDefault="00363AD5" w:rsidP="00363AD5">
      <w:pPr>
        <w:spacing w:after="54" w:line="216" w:lineRule="auto"/>
        <w:ind w:left="10" w:right="0" w:hanging="15"/>
        <w:rPr>
          <w:rFonts w:ascii="Times New Roman" w:hAnsi="Times New Roman" w:cs="Times New Roman"/>
        </w:rPr>
      </w:pPr>
    </w:p>
    <w:tbl>
      <w:tblPr>
        <w:tblStyle w:val="TableGrid"/>
        <w:tblW w:w="8990" w:type="dxa"/>
        <w:tblInd w:w="21" w:type="dxa"/>
        <w:tblCellMar>
          <w:top w:w="35" w:type="dxa"/>
          <w:left w:w="85" w:type="dxa"/>
          <w:right w:w="115" w:type="dxa"/>
        </w:tblCellMar>
        <w:tblLook w:val="04A0" w:firstRow="1" w:lastRow="0" w:firstColumn="1" w:lastColumn="0" w:noHBand="0" w:noVBand="1"/>
      </w:tblPr>
      <w:tblGrid>
        <w:gridCol w:w="4747"/>
        <w:gridCol w:w="4243"/>
      </w:tblGrid>
      <w:tr w:rsidR="00363AD5" w:rsidRPr="0099248D" w14:paraId="775A3F9F" w14:textId="77777777" w:rsidTr="00822752">
        <w:trPr>
          <w:trHeight w:val="282"/>
        </w:trPr>
        <w:tc>
          <w:tcPr>
            <w:tcW w:w="47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9333F9D" w14:textId="77777777" w:rsidR="00363AD5" w:rsidRPr="0099248D" w:rsidRDefault="00363AD5" w:rsidP="00822752">
            <w:pPr>
              <w:spacing w:after="0" w:line="259" w:lineRule="auto"/>
              <w:ind w:left="24" w:right="0" w:firstLine="0"/>
              <w:jc w:val="left"/>
              <w:rPr>
                <w:rFonts w:ascii="Times New Roman" w:hAnsi="Times New Roman" w:cs="Times New Roman"/>
              </w:rPr>
            </w:pPr>
            <w:r w:rsidRPr="0099248D">
              <w:rPr>
                <w:rFonts w:ascii="Times New Roman" w:hAnsi="Times New Roman" w:cs="Times New Roman"/>
              </w:rPr>
              <w:t>Názov konsolidovanej účtovnej jednotky</w:t>
            </w:r>
          </w:p>
        </w:tc>
        <w:tc>
          <w:tcPr>
            <w:tcW w:w="4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E1C1B90" w14:textId="77777777" w:rsidR="00363AD5" w:rsidRPr="0099248D" w:rsidRDefault="00363AD5" w:rsidP="00822752">
            <w:pPr>
              <w:spacing w:after="0" w:line="259" w:lineRule="auto"/>
              <w:ind w:left="31" w:right="0" w:firstLine="0"/>
              <w:jc w:val="left"/>
              <w:rPr>
                <w:rFonts w:ascii="Times New Roman" w:hAnsi="Times New Roman" w:cs="Times New Roman"/>
              </w:rPr>
            </w:pPr>
            <w:r w:rsidRPr="0099248D">
              <w:rPr>
                <w:rFonts w:ascii="Times New Roman" w:hAnsi="Times New Roman" w:cs="Times New Roman"/>
              </w:rPr>
              <w:t>Základná škola</w:t>
            </w:r>
          </w:p>
        </w:tc>
      </w:tr>
      <w:tr w:rsidR="00363AD5" w:rsidRPr="0099248D" w14:paraId="52B51BEC" w14:textId="77777777" w:rsidTr="00822752">
        <w:trPr>
          <w:trHeight w:val="289"/>
        </w:trPr>
        <w:tc>
          <w:tcPr>
            <w:tcW w:w="4747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14:paraId="5C47AE92" w14:textId="77777777" w:rsidR="00363AD5" w:rsidRPr="0099248D" w:rsidRDefault="00363AD5" w:rsidP="00822752">
            <w:pPr>
              <w:spacing w:after="0" w:line="259" w:lineRule="auto"/>
              <w:ind w:left="19" w:right="0" w:firstLine="0"/>
              <w:jc w:val="left"/>
              <w:rPr>
                <w:rFonts w:ascii="Times New Roman" w:hAnsi="Times New Roman" w:cs="Times New Roman"/>
              </w:rPr>
            </w:pPr>
            <w:r w:rsidRPr="0099248D">
              <w:rPr>
                <w:rFonts w:ascii="Times New Roman" w:hAnsi="Times New Roman" w:cs="Times New Roman"/>
                <w:u w:val="single" w:color="000000"/>
              </w:rPr>
              <w:t xml:space="preserve">Sídlo </w:t>
            </w:r>
            <w:r w:rsidRPr="0099248D">
              <w:rPr>
                <w:rFonts w:ascii="Times New Roman" w:hAnsi="Times New Roman" w:cs="Times New Roman"/>
              </w:rPr>
              <w:t>konsolidovanej účtovnej jednotky</w:t>
            </w:r>
          </w:p>
        </w:tc>
        <w:tc>
          <w:tcPr>
            <w:tcW w:w="4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50101F6" w14:textId="77777777" w:rsidR="00363AD5" w:rsidRPr="0099248D" w:rsidRDefault="00363AD5" w:rsidP="00822752">
            <w:pPr>
              <w:spacing w:after="0" w:line="259" w:lineRule="auto"/>
              <w:ind w:left="35" w:right="0" w:firstLine="0"/>
              <w:jc w:val="left"/>
              <w:rPr>
                <w:rFonts w:ascii="Times New Roman" w:hAnsi="Times New Roman" w:cs="Times New Roman"/>
              </w:rPr>
            </w:pPr>
            <w:r w:rsidRPr="0099248D">
              <w:rPr>
                <w:rFonts w:ascii="Times New Roman" w:hAnsi="Times New Roman" w:cs="Times New Roman"/>
                <w:sz w:val="24"/>
              </w:rPr>
              <w:t>Nižný Žipov, Školská 58/18</w:t>
            </w:r>
          </w:p>
        </w:tc>
      </w:tr>
      <w:tr w:rsidR="00363AD5" w:rsidRPr="0099248D" w14:paraId="62E34D85" w14:textId="77777777" w:rsidTr="00822752">
        <w:trPr>
          <w:trHeight w:val="573"/>
        </w:trPr>
        <w:tc>
          <w:tcPr>
            <w:tcW w:w="4747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14:paraId="08FD199C" w14:textId="77777777" w:rsidR="00363AD5" w:rsidRPr="0099248D" w:rsidRDefault="00363AD5" w:rsidP="00822752">
            <w:pPr>
              <w:spacing w:after="0" w:line="259" w:lineRule="auto"/>
              <w:ind w:left="0" w:right="0" w:firstLine="24"/>
              <w:jc w:val="left"/>
              <w:rPr>
                <w:rFonts w:ascii="Times New Roman" w:hAnsi="Times New Roman" w:cs="Times New Roman"/>
              </w:rPr>
            </w:pPr>
            <w:r w:rsidRPr="0099248D">
              <w:rPr>
                <w:rFonts w:ascii="Times New Roman" w:hAnsi="Times New Roman" w:cs="Times New Roman"/>
              </w:rPr>
              <w:t xml:space="preserve">Dátum založenia konsolidovanej účtovnej </w:t>
            </w:r>
            <w:r w:rsidRPr="0099248D">
              <w:rPr>
                <w:rFonts w:ascii="Times New Roman" w:hAnsi="Times New Roman" w:cs="Times New Roman"/>
                <w:u w:val="single" w:color="000000"/>
              </w:rPr>
              <w:t>jednotky</w:t>
            </w:r>
          </w:p>
        </w:tc>
        <w:tc>
          <w:tcPr>
            <w:tcW w:w="4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70CC2639" w14:textId="77777777" w:rsidR="00363AD5" w:rsidRPr="0099248D" w:rsidRDefault="00363AD5" w:rsidP="00822752">
            <w:pPr>
              <w:spacing w:after="0" w:line="259" w:lineRule="auto"/>
              <w:ind w:left="45" w:right="0" w:firstLine="0"/>
              <w:jc w:val="left"/>
              <w:rPr>
                <w:rFonts w:ascii="Times New Roman" w:hAnsi="Times New Roman" w:cs="Times New Roman"/>
              </w:rPr>
            </w:pPr>
            <w:r w:rsidRPr="0099248D">
              <w:rPr>
                <w:rFonts w:ascii="Times New Roman" w:hAnsi="Times New Roman" w:cs="Times New Roman"/>
              </w:rPr>
              <w:t>01. 01. 2002</w:t>
            </w:r>
          </w:p>
        </w:tc>
      </w:tr>
    </w:tbl>
    <w:p w14:paraId="4521C80D" w14:textId="77777777" w:rsidR="00363AD5" w:rsidRPr="0099248D" w:rsidRDefault="00363AD5" w:rsidP="00363AD5">
      <w:pPr>
        <w:spacing w:after="0" w:line="259" w:lineRule="auto"/>
        <w:ind w:left="9" w:right="0" w:hanging="10"/>
        <w:jc w:val="left"/>
        <w:rPr>
          <w:rFonts w:ascii="Times New Roman" w:hAnsi="Times New Roman" w:cs="Times New Roman"/>
        </w:rPr>
      </w:pPr>
      <w:r w:rsidRPr="0099248D">
        <w:rPr>
          <w:rFonts w:ascii="Times New Roman" w:hAnsi="Times New Roman" w:cs="Times New Roman"/>
          <w:noProof/>
        </w:rPr>
        <w:drawing>
          <wp:anchor distT="0" distB="0" distL="114300" distR="114300" simplePos="0" relativeHeight="251659264" behindDoc="0" locked="0" layoutInCell="1" allowOverlap="0" wp14:anchorId="11CC265B" wp14:editId="5FE83AC9">
            <wp:simplePos x="0" y="0"/>
            <wp:positionH relativeFrom="page">
              <wp:posOffset>7153071</wp:posOffset>
            </wp:positionH>
            <wp:positionV relativeFrom="page">
              <wp:posOffset>7535372</wp:posOffset>
            </wp:positionV>
            <wp:extent cx="3049" cy="3049"/>
            <wp:effectExtent l="0" t="0" r="0" b="0"/>
            <wp:wrapSquare wrapText="bothSides"/>
            <wp:docPr id="1875" name="Picture 187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75" name="Picture 1875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049" cy="304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99248D">
        <w:rPr>
          <w:rFonts w:ascii="Times New Roman" w:hAnsi="Times New Roman" w:cs="Times New Roman"/>
          <w:noProof/>
        </w:rPr>
        <w:drawing>
          <wp:anchor distT="0" distB="0" distL="114300" distR="114300" simplePos="0" relativeHeight="251660288" behindDoc="0" locked="0" layoutInCell="1" allowOverlap="0" wp14:anchorId="6B242707" wp14:editId="64FA3AF7">
            <wp:simplePos x="0" y="0"/>
            <wp:positionH relativeFrom="page">
              <wp:posOffset>7153071</wp:posOffset>
            </wp:positionH>
            <wp:positionV relativeFrom="page">
              <wp:posOffset>7568903</wp:posOffset>
            </wp:positionV>
            <wp:extent cx="3049" cy="3049"/>
            <wp:effectExtent l="0" t="0" r="0" b="0"/>
            <wp:wrapSquare wrapText="bothSides"/>
            <wp:docPr id="1876" name="Picture 187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76" name="Picture 1876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049" cy="304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99248D">
        <w:rPr>
          <w:rFonts w:ascii="Times New Roman" w:hAnsi="Times New Roman" w:cs="Times New Roman"/>
          <w:noProof/>
        </w:rPr>
        <w:drawing>
          <wp:anchor distT="0" distB="0" distL="114300" distR="114300" simplePos="0" relativeHeight="251661312" behindDoc="0" locked="0" layoutInCell="1" allowOverlap="0" wp14:anchorId="6EB506A5" wp14:editId="31CCDDE1">
            <wp:simplePos x="0" y="0"/>
            <wp:positionH relativeFrom="page">
              <wp:posOffset>7159169</wp:posOffset>
            </wp:positionH>
            <wp:positionV relativeFrom="page">
              <wp:posOffset>8843088</wp:posOffset>
            </wp:positionV>
            <wp:extent cx="15246" cy="39628"/>
            <wp:effectExtent l="0" t="0" r="0" b="0"/>
            <wp:wrapSquare wrapText="bothSides"/>
            <wp:docPr id="12984" name="Picture 1298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984" name="Picture 12984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15246" cy="3962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99248D">
        <w:rPr>
          <w:rFonts w:ascii="Times New Roman" w:hAnsi="Times New Roman" w:cs="Times New Roman"/>
          <w:sz w:val="28"/>
        </w:rPr>
        <w:t>Informácie o zamestnancoch konsolidovaného celku</w:t>
      </w:r>
    </w:p>
    <w:tbl>
      <w:tblPr>
        <w:tblStyle w:val="TableGrid"/>
        <w:tblW w:w="9008" w:type="dxa"/>
        <w:tblInd w:w="13" w:type="dxa"/>
        <w:tblCellMar>
          <w:top w:w="43" w:type="dxa"/>
          <w:left w:w="122" w:type="dxa"/>
          <w:right w:w="334" w:type="dxa"/>
        </w:tblCellMar>
        <w:tblLook w:val="04A0" w:firstRow="1" w:lastRow="0" w:firstColumn="1" w:lastColumn="0" w:noHBand="0" w:noVBand="1"/>
      </w:tblPr>
      <w:tblGrid>
        <w:gridCol w:w="4768"/>
        <w:gridCol w:w="4240"/>
      </w:tblGrid>
      <w:tr w:rsidR="00363AD5" w:rsidRPr="0099248D" w14:paraId="52221409" w14:textId="77777777" w:rsidTr="00822752">
        <w:trPr>
          <w:trHeight w:val="847"/>
        </w:trPr>
        <w:tc>
          <w:tcPr>
            <w:tcW w:w="47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C04614E" w14:textId="77777777" w:rsidR="00363AD5" w:rsidRPr="0099248D" w:rsidRDefault="00363AD5" w:rsidP="00822752">
            <w:pPr>
              <w:spacing w:after="0" w:line="259" w:lineRule="auto"/>
              <w:ind w:left="0" w:right="0" w:firstLine="0"/>
              <w:rPr>
                <w:rFonts w:ascii="Times New Roman" w:hAnsi="Times New Roman" w:cs="Times New Roman"/>
              </w:rPr>
            </w:pPr>
            <w:r w:rsidRPr="0099248D">
              <w:rPr>
                <w:rFonts w:ascii="Times New Roman" w:hAnsi="Times New Roman" w:cs="Times New Roman"/>
              </w:rPr>
              <w:t>Priemerný počet zamestnancov konsolidovaného celku (obce resp. VÚC) počas účtovného obdobia</w:t>
            </w:r>
          </w:p>
        </w:tc>
        <w:tc>
          <w:tcPr>
            <w:tcW w:w="42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F15CB39" w14:textId="26C0B778" w:rsidR="00363AD5" w:rsidRPr="0099248D" w:rsidRDefault="00AB0C24" w:rsidP="00822752">
            <w:pPr>
              <w:spacing w:after="0" w:line="259" w:lineRule="auto"/>
              <w:ind w:left="5" w:right="0" w:firstLine="0"/>
              <w:jc w:val="lef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8"/>
              </w:rPr>
              <w:t>53,08</w:t>
            </w:r>
          </w:p>
        </w:tc>
      </w:tr>
      <w:tr w:rsidR="00363AD5" w:rsidRPr="0099248D" w14:paraId="4E4C735D" w14:textId="77777777" w:rsidTr="00822752">
        <w:trPr>
          <w:trHeight w:val="295"/>
        </w:trPr>
        <w:tc>
          <w:tcPr>
            <w:tcW w:w="47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0677E4E" w14:textId="77777777" w:rsidR="00363AD5" w:rsidRPr="0099248D" w:rsidRDefault="00363AD5" w:rsidP="00822752">
            <w:pPr>
              <w:spacing w:after="0" w:line="259" w:lineRule="auto"/>
              <w:ind w:left="62" w:right="0" w:firstLine="0"/>
              <w:jc w:val="left"/>
              <w:rPr>
                <w:rFonts w:ascii="Times New Roman" w:hAnsi="Times New Roman" w:cs="Times New Roman"/>
              </w:rPr>
            </w:pPr>
            <w:r w:rsidRPr="0099248D">
              <w:rPr>
                <w:rFonts w:ascii="Times New Roman" w:hAnsi="Times New Roman" w:cs="Times New Roman"/>
              </w:rPr>
              <w:t>z toh</w:t>
            </w:r>
            <w:r w:rsidRPr="0099248D">
              <w:rPr>
                <w:rFonts w:ascii="Times New Roman" w:hAnsi="Times New Roman" w:cs="Times New Roman"/>
                <w:u w:val="single" w:color="000000"/>
              </w:rPr>
              <w:t>o : Počet v</w:t>
            </w:r>
            <w:r w:rsidRPr="0099248D">
              <w:rPr>
                <w:rFonts w:ascii="Times New Roman" w:hAnsi="Times New Roman" w:cs="Times New Roman"/>
              </w:rPr>
              <w:t xml:space="preserve">edúcich </w:t>
            </w:r>
            <w:r w:rsidRPr="0099248D">
              <w:rPr>
                <w:rFonts w:ascii="Times New Roman" w:hAnsi="Times New Roman" w:cs="Times New Roman"/>
                <w:u w:val="single" w:color="000000"/>
              </w:rPr>
              <w:t>zamestnancov</w:t>
            </w:r>
          </w:p>
        </w:tc>
        <w:tc>
          <w:tcPr>
            <w:tcW w:w="42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D65326E" w14:textId="3EF3EE65" w:rsidR="00363AD5" w:rsidRPr="0099248D" w:rsidRDefault="002511D7" w:rsidP="00822752">
            <w:pPr>
              <w:spacing w:after="0" w:line="259" w:lineRule="auto"/>
              <w:ind w:left="5" w:right="0" w:firstLine="0"/>
              <w:jc w:val="lef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  <w:tr w:rsidR="00363AD5" w:rsidRPr="0099248D" w14:paraId="24CE4BF4" w14:textId="77777777" w:rsidTr="00822752">
        <w:trPr>
          <w:trHeight w:val="295"/>
        </w:trPr>
        <w:tc>
          <w:tcPr>
            <w:tcW w:w="4768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14:paraId="65F290FF" w14:textId="77777777" w:rsidR="00363AD5" w:rsidRPr="0099248D" w:rsidRDefault="00363AD5" w:rsidP="00822752">
            <w:pPr>
              <w:spacing w:after="0" w:line="259" w:lineRule="auto"/>
              <w:ind w:left="62" w:right="0" w:firstLine="0"/>
              <w:jc w:val="left"/>
              <w:rPr>
                <w:rFonts w:ascii="Times New Roman" w:hAnsi="Times New Roman" w:cs="Times New Roman"/>
              </w:rPr>
            </w:pPr>
          </w:p>
        </w:tc>
        <w:tc>
          <w:tcPr>
            <w:tcW w:w="42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5B17B27" w14:textId="77777777" w:rsidR="00363AD5" w:rsidRPr="0099248D" w:rsidRDefault="00363AD5" w:rsidP="00822752">
            <w:pPr>
              <w:spacing w:after="0" w:line="259" w:lineRule="auto"/>
              <w:ind w:left="5" w:right="0" w:firstLine="0"/>
              <w:jc w:val="left"/>
              <w:rPr>
                <w:rFonts w:ascii="Times New Roman" w:hAnsi="Times New Roman" w:cs="Times New Roman"/>
                <w:sz w:val="28"/>
              </w:rPr>
            </w:pPr>
          </w:p>
        </w:tc>
      </w:tr>
    </w:tbl>
    <w:p w14:paraId="19449FBE" w14:textId="77777777" w:rsidR="00363AD5" w:rsidRPr="0099248D" w:rsidRDefault="00363AD5" w:rsidP="00363AD5">
      <w:pPr>
        <w:spacing w:after="276" w:line="216" w:lineRule="auto"/>
        <w:ind w:left="28" w:right="0" w:hanging="5"/>
        <w:jc w:val="left"/>
        <w:rPr>
          <w:rFonts w:ascii="Times New Roman" w:hAnsi="Times New Roman" w:cs="Times New Roman"/>
          <w:b/>
        </w:rPr>
      </w:pPr>
      <w:r w:rsidRPr="0099248D">
        <w:rPr>
          <w:rFonts w:ascii="Times New Roman" w:hAnsi="Times New Roman" w:cs="Times New Roman"/>
          <w:b/>
          <w:sz w:val="28"/>
        </w:rPr>
        <w:t>Informácie o metódach oceňovania použitých pri ocenení jednotlivých položiek konsolidovanej účtovnej závierky obce Nižný Žipov</w:t>
      </w:r>
    </w:p>
    <w:p w14:paraId="78B0F62A" w14:textId="77777777" w:rsidR="00363AD5" w:rsidRPr="0099248D" w:rsidRDefault="00363AD5" w:rsidP="00363AD5">
      <w:pPr>
        <w:ind w:left="739" w:right="28" w:hanging="351"/>
        <w:rPr>
          <w:rFonts w:ascii="Times New Roman" w:hAnsi="Times New Roman" w:cs="Times New Roman"/>
        </w:rPr>
      </w:pPr>
      <w:r w:rsidRPr="0099248D">
        <w:rPr>
          <w:rFonts w:ascii="Times New Roman" w:hAnsi="Times New Roman" w:cs="Times New Roman"/>
          <w:noProof/>
        </w:rPr>
        <w:drawing>
          <wp:inline distT="0" distB="0" distL="0" distR="0" wp14:anchorId="1B68D6FC" wp14:editId="200C37A6">
            <wp:extent cx="45736" cy="48772"/>
            <wp:effectExtent l="0" t="0" r="0" b="0"/>
            <wp:docPr id="1873" name="Picture 187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73" name="Picture 1873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5736" cy="487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9248D">
        <w:rPr>
          <w:rFonts w:ascii="Times New Roman" w:hAnsi="Times New Roman" w:cs="Times New Roman"/>
        </w:rPr>
        <w:t xml:space="preserve"> Pri oceňovaní majetku a záväzkov sa uplatňuje zásada opatrnosti. Za základ sa berú všetky riziká, straty a zníženia hodnoty, ktoré sa týkajú majetku a záväzkov a sú známe ku dňu zostavenia účtovnej závierky.</w:t>
      </w:r>
    </w:p>
    <w:p w14:paraId="37E0A7AA" w14:textId="77777777" w:rsidR="00363AD5" w:rsidRPr="0099248D" w:rsidRDefault="00363AD5" w:rsidP="00363AD5">
      <w:pPr>
        <w:ind w:left="715" w:right="28" w:hanging="327"/>
        <w:rPr>
          <w:rFonts w:ascii="Times New Roman" w:hAnsi="Times New Roman" w:cs="Times New Roman"/>
        </w:rPr>
      </w:pPr>
      <w:r w:rsidRPr="0099248D">
        <w:rPr>
          <w:rFonts w:ascii="Times New Roman" w:hAnsi="Times New Roman" w:cs="Times New Roman"/>
          <w:noProof/>
        </w:rPr>
        <w:drawing>
          <wp:inline distT="0" distB="0" distL="0" distR="0" wp14:anchorId="0FBF9454" wp14:editId="43AA16C2">
            <wp:extent cx="42687" cy="45724"/>
            <wp:effectExtent l="0" t="0" r="0" b="0"/>
            <wp:docPr id="1874" name="Picture 187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74" name="Picture 1874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2687" cy="457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9248D">
        <w:rPr>
          <w:rFonts w:ascii="Times New Roman" w:hAnsi="Times New Roman" w:cs="Times New Roman"/>
        </w:rPr>
        <w:t xml:space="preserve"> Dlhodobý hmotný a nehmotný majetok nakupovaný sa oceňuje obstarávacou cenou, ktorá zahrňuje cenu obstarania a náklady súvisiace s obstaraním (clo, </w:t>
      </w:r>
      <w:r w:rsidRPr="0099248D">
        <w:rPr>
          <w:rFonts w:ascii="Times New Roman" w:hAnsi="Times New Roman" w:cs="Times New Roman"/>
          <w:noProof/>
        </w:rPr>
        <w:drawing>
          <wp:inline distT="0" distB="0" distL="0" distR="0" wp14:anchorId="6F37EBD0" wp14:editId="4F5E7483">
            <wp:extent cx="3049" cy="3049"/>
            <wp:effectExtent l="0" t="0" r="0" b="0"/>
            <wp:docPr id="1877" name="Picture 187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77" name="Picture 1877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049" cy="30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9248D">
        <w:rPr>
          <w:rFonts w:ascii="Times New Roman" w:hAnsi="Times New Roman" w:cs="Times New Roman"/>
        </w:rPr>
        <w:t>prepravu, montáž, poistné a pod.).</w:t>
      </w:r>
    </w:p>
    <w:p w14:paraId="408CE8B8" w14:textId="77777777" w:rsidR="00363AD5" w:rsidRPr="0099248D" w:rsidRDefault="00363AD5" w:rsidP="00363AD5">
      <w:pPr>
        <w:numPr>
          <w:ilvl w:val="0"/>
          <w:numId w:val="1"/>
        </w:numPr>
        <w:spacing w:after="0"/>
        <w:ind w:right="28" w:hanging="346"/>
        <w:rPr>
          <w:rFonts w:ascii="Times New Roman" w:hAnsi="Times New Roman" w:cs="Times New Roman"/>
        </w:rPr>
      </w:pPr>
      <w:r w:rsidRPr="0099248D">
        <w:rPr>
          <w:rFonts w:ascii="Times New Roman" w:hAnsi="Times New Roman" w:cs="Times New Roman"/>
        </w:rPr>
        <w:t xml:space="preserve">Súčasťou obstarávacej ceny dlhodobého nehmotného a hmotného majetku </w:t>
      </w:r>
      <w:r w:rsidRPr="0099248D">
        <w:rPr>
          <w:rFonts w:ascii="Times New Roman" w:hAnsi="Times New Roman" w:cs="Times New Roman"/>
          <w:noProof/>
        </w:rPr>
        <w:drawing>
          <wp:inline distT="0" distB="0" distL="0" distR="0" wp14:anchorId="75A8996F" wp14:editId="60131AFA">
            <wp:extent cx="3049" cy="3049"/>
            <wp:effectExtent l="0" t="0" r="0" b="0"/>
            <wp:docPr id="1879" name="Picture 187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79" name="Picture 1879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049" cy="30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9248D">
        <w:rPr>
          <w:rFonts w:ascii="Times New Roman" w:hAnsi="Times New Roman" w:cs="Times New Roman"/>
        </w:rPr>
        <w:t>nie sú úroky z úverov.</w:t>
      </w:r>
    </w:p>
    <w:p w14:paraId="78C8AB04" w14:textId="77777777" w:rsidR="00363AD5" w:rsidRPr="0099248D" w:rsidRDefault="00363AD5" w:rsidP="00363AD5">
      <w:pPr>
        <w:spacing w:after="1" w:line="259" w:lineRule="auto"/>
        <w:ind w:left="9104" w:right="0" w:firstLine="0"/>
        <w:jc w:val="left"/>
        <w:rPr>
          <w:rFonts w:ascii="Times New Roman" w:hAnsi="Times New Roman" w:cs="Times New Roman"/>
        </w:rPr>
      </w:pPr>
      <w:r w:rsidRPr="0099248D">
        <w:rPr>
          <w:rFonts w:ascii="Times New Roman" w:hAnsi="Times New Roman" w:cs="Times New Roman"/>
          <w:noProof/>
        </w:rPr>
        <w:lastRenderedPageBreak/>
        <w:drawing>
          <wp:inline distT="0" distB="0" distL="0" distR="0" wp14:anchorId="57FED923" wp14:editId="66DCF844">
            <wp:extent cx="3049" cy="3049"/>
            <wp:effectExtent l="0" t="0" r="0" b="0"/>
            <wp:docPr id="1880" name="Picture 188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80" name="Picture 1880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049" cy="30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5559FEE" w14:textId="77777777" w:rsidR="00363AD5" w:rsidRPr="0099248D" w:rsidRDefault="00363AD5" w:rsidP="00363AD5">
      <w:pPr>
        <w:ind w:left="739" w:right="28" w:hanging="351"/>
        <w:rPr>
          <w:rFonts w:ascii="Times New Roman" w:hAnsi="Times New Roman" w:cs="Times New Roman"/>
        </w:rPr>
      </w:pPr>
      <w:r w:rsidRPr="0099248D">
        <w:rPr>
          <w:rFonts w:ascii="Times New Roman" w:hAnsi="Times New Roman" w:cs="Times New Roman"/>
          <w:noProof/>
        </w:rPr>
        <w:drawing>
          <wp:inline distT="0" distB="0" distL="0" distR="0" wp14:anchorId="462D3FC4" wp14:editId="50F40DBB">
            <wp:extent cx="45736" cy="48773"/>
            <wp:effectExtent l="0" t="0" r="0" b="0"/>
            <wp:docPr id="1881" name="Picture 188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81" name="Picture 1881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5736" cy="487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9248D">
        <w:rPr>
          <w:rFonts w:ascii="Times New Roman" w:hAnsi="Times New Roman" w:cs="Times New Roman"/>
        </w:rPr>
        <w:t xml:space="preserve"> Dlhodobý majetok vytvorený vlastnou činnosťou sa oceňuje vlastnými nákladmi, ktoré predstavujú všetky priame náklady vynaložené na výrobu alebo inú činnosť a všetky nepriame náklady vzťahujúce sa na výrobu alebo inú činnosť.</w:t>
      </w:r>
    </w:p>
    <w:p w14:paraId="00E54176" w14:textId="77777777" w:rsidR="00363AD5" w:rsidRPr="0099248D" w:rsidRDefault="00363AD5" w:rsidP="00363AD5">
      <w:pPr>
        <w:spacing w:after="243"/>
        <w:ind w:left="734" w:right="28" w:hanging="346"/>
        <w:rPr>
          <w:rFonts w:ascii="Times New Roman" w:hAnsi="Times New Roman" w:cs="Times New Roman"/>
        </w:rPr>
      </w:pPr>
      <w:r w:rsidRPr="0099248D">
        <w:rPr>
          <w:rFonts w:ascii="Times New Roman" w:hAnsi="Times New Roman" w:cs="Times New Roman"/>
          <w:noProof/>
        </w:rPr>
        <w:drawing>
          <wp:inline distT="0" distB="0" distL="0" distR="0" wp14:anchorId="3DBF9C5F" wp14:editId="7ADEAF64">
            <wp:extent cx="45732" cy="51821"/>
            <wp:effectExtent l="0" t="0" r="0" b="0"/>
            <wp:docPr id="4141" name="Picture 414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41" name="Picture 4141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45732" cy="518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9248D">
        <w:rPr>
          <w:rFonts w:ascii="Times New Roman" w:hAnsi="Times New Roman" w:cs="Times New Roman"/>
        </w:rPr>
        <w:t xml:space="preserve"> Dlhodobý majetok nadobudnutý darovaním sa oceňuje reálnou obstarávacou cenou, teda cenou, za ktorú by sa majetok obstaral v čase, keď sa o ňom účtuje.</w:t>
      </w:r>
    </w:p>
    <w:p w14:paraId="760CF0BB" w14:textId="77777777" w:rsidR="00363AD5" w:rsidRPr="0099248D" w:rsidRDefault="00363AD5" w:rsidP="00363AD5">
      <w:pPr>
        <w:numPr>
          <w:ilvl w:val="0"/>
          <w:numId w:val="1"/>
        </w:numPr>
        <w:ind w:right="28" w:hanging="346"/>
        <w:rPr>
          <w:rFonts w:ascii="Times New Roman" w:hAnsi="Times New Roman" w:cs="Times New Roman"/>
        </w:rPr>
      </w:pPr>
      <w:r w:rsidRPr="0099248D">
        <w:rPr>
          <w:rFonts w:ascii="Times New Roman" w:hAnsi="Times New Roman" w:cs="Times New Roman"/>
        </w:rPr>
        <w:t xml:space="preserve">Dlhodobý majetok nadobudnutý prevodom správy sa oceňuje cenou, v ktorej </w:t>
      </w:r>
      <w:r w:rsidRPr="0099248D">
        <w:rPr>
          <w:rFonts w:ascii="Times New Roman" w:hAnsi="Times New Roman" w:cs="Times New Roman"/>
          <w:noProof/>
        </w:rPr>
        <w:drawing>
          <wp:inline distT="0" distB="0" distL="0" distR="0" wp14:anchorId="4BFB8916" wp14:editId="0BC6F147">
            <wp:extent cx="3049" cy="6097"/>
            <wp:effectExtent l="0" t="0" r="0" b="0"/>
            <wp:docPr id="4142" name="Picture 414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42" name="Picture 4142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3049" cy="60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9248D">
        <w:rPr>
          <w:rFonts w:ascii="Times New Roman" w:hAnsi="Times New Roman" w:cs="Times New Roman"/>
        </w:rPr>
        <w:t>sa doteraz viedol v účtovníctve.</w:t>
      </w:r>
    </w:p>
    <w:p w14:paraId="697C1DDC" w14:textId="77777777" w:rsidR="00363AD5" w:rsidRPr="0099248D" w:rsidRDefault="00363AD5" w:rsidP="00363AD5">
      <w:pPr>
        <w:numPr>
          <w:ilvl w:val="0"/>
          <w:numId w:val="1"/>
        </w:numPr>
        <w:ind w:right="28" w:hanging="346"/>
        <w:rPr>
          <w:rFonts w:ascii="Times New Roman" w:hAnsi="Times New Roman" w:cs="Times New Roman"/>
        </w:rPr>
      </w:pPr>
      <w:r w:rsidRPr="0099248D">
        <w:rPr>
          <w:rFonts w:ascii="Times New Roman" w:hAnsi="Times New Roman" w:cs="Times New Roman"/>
        </w:rPr>
        <w:t>Dlhodobý finančný majetok sa oceňuje obstarávacou cenou.</w:t>
      </w:r>
    </w:p>
    <w:p w14:paraId="599263E7" w14:textId="77777777" w:rsidR="00363AD5" w:rsidRPr="0099248D" w:rsidRDefault="00363AD5" w:rsidP="00363AD5">
      <w:pPr>
        <w:spacing w:after="238"/>
        <w:ind w:left="734" w:right="28" w:hanging="346"/>
        <w:rPr>
          <w:rFonts w:ascii="Times New Roman" w:hAnsi="Times New Roman" w:cs="Times New Roman"/>
        </w:rPr>
      </w:pPr>
      <w:r w:rsidRPr="0099248D">
        <w:rPr>
          <w:rFonts w:ascii="Times New Roman" w:hAnsi="Times New Roman" w:cs="Times New Roman"/>
          <w:noProof/>
        </w:rPr>
        <w:drawing>
          <wp:inline distT="0" distB="0" distL="0" distR="0" wp14:anchorId="6A22F3ED" wp14:editId="59F4C1B5">
            <wp:extent cx="45733" cy="48773"/>
            <wp:effectExtent l="0" t="0" r="0" b="0"/>
            <wp:docPr id="4145" name="Picture 414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45" name="Picture 4145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45733" cy="487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9248D">
        <w:rPr>
          <w:rFonts w:ascii="Times New Roman" w:hAnsi="Times New Roman" w:cs="Times New Roman"/>
        </w:rPr>
        <w:t xml:space="preserve"> Nakupované zásoby sa oceňujú obstarávacou cenou, ktorou je cena obstarania vrátane nákladov súvisiacich s obstaraním ako napr. prepravné, provízia, poistné a zľavy.</w:t>
      </w:r>
    </w:p>
    <w:p w14:paraId="600F6CBB" w14:textId="77777777" w:rsidR="00363AD5" w:rsidRPr="0099248D" w:rsidRDefault="00363AD5" w:rsidP="00363AD5">
      <w:pPr>
        <w:ind w:left="388" w:right="28"/>
        <w:rPr>
          <w:rFonts w:ascii="Times New Roman" w:hAnsi="Times New Roman" w:cs="Times New Roman"/>
        </w:rPr>
      </w:pPr>
      <w:r w:rsidRPr="0099248D">
        <w:rPr>
          <w:rFonts w:ascii="Times New Roman" w:hAnsi="Times New Roman" w:cs="Times New Roman"/>
          <w:noProof/>
        </w:rPr>
        <w:drawing>
          <wp:inline distT="0" distB="0" distL="0" distR="0" wp14:anchorId="1DB82B33" wp14:editId="3D5E1354">
            <wp:extent cx="45733" cy="48773"/>
            <wp:effectExtent l="0" t="0" r="0" b="0"/>
            <wp:docPr id="4146" name="Picture 414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46" name="Picture 4146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45733" cy="487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9248D">
        <w:rPr>
          <w:rFonts w:ascii="Times New Roman" w:hAnsi="Times New Roman" w:cs="Times New Roman"/>
        </w:rPr>
        <w:t xml:space="preserve"> Pohľadávky sa oceňujú v menovitej hodnote.</w:t>
      </w:r>
    </w:p>
    <w:p w14:paraId="4ACB3DA4" w14:textId="77777777" w:rsidR="00363AD5" w:rsidRPr="0099248D" w:rsidRDefault="00363AD5" w:rsidP="00363AD5">
      <w:pPr>
        <w:spacing w:after="191"/>
        <w:ind w:left="729" w:right="28" w:hanging="341"/>
        <w:rPr>
          <w:rFonts w:ascii="Times New Roman" w:hAnsi="Times New Roman" w:cs="Times New Roman"/>
        </w:rPr>
      </w:pPr>
      <w:r w:rsidRPr="0099248D">
        <w:rPr>
          <w:rFonts w:ascii="Times New Roman" w:hAnsi="Times New Roman" w:cs="Times New Roman"/>
          <w:noProof/>
        </w:rPr>
        <w:drawing>
          <wp:inline distT="0" distB="0" distL="0" distR="0" wp14:anchorId="5D184226" wp14:editId="06AE9455">
            <wp:extent cx="42684" cy="51821"/>
            <wp:effectExtent l="0" t="0" r="0" b="0"/>
            <wp:docPr id="4147" name="Picture 414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47" name="Picture 4147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42684" cy="518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9248D">
        <w:rPr>
          <w:rFonts w:ascii="Times New Roman" w:hAnsi="Times New Roman" w:cs="Times New Roman"/>
        </w:rPr>
        <w:t xml:space="preserve"> Cenné papiere a podiely sa oceňujú obstarávacími cenami, vrátane nákladov súvisiacich s obstaraním.</w:t>
      </w:r>
    </w:p>
    <w:p w14:paraId="72089225" w14:textId="77777777" w:rsidR="00363AD5" w:rsidRPr="0099248D" w:rsidRDefault="00363AD5" w:rsidP="00363AD5">
      <w:pPr>
        <w:ind w:left="388" w:right="28"/>
        <w:rPr>
          <w:rFonts w:ascii="Times New Roman" w:hAnsi="Times New Roman" w:cs="Times New Roman"/>
        </w:rPr>
      </w:pPr>
      <w:r w:rsidRPr="0099248D">
        <w:rPr>
          <w:rFonts w:ascii="Times New Roman" w:hAnsi="Times New Roman" w:cs="Times New Roman"/>
          <w:noProof/>
        </w:rPr>
        <w:drawing>
          <wp:inline distT="0" distB="0" distL="0" distR="0" wp14:anchorId="727D4343" wp14:editId="4A8A5EFF">
            <wp:extent cx="42684" cy="48773"/>
            <wp:effectExtent l="0" t="0" r="0" b="0"/>
            <wp:docPr id="4148" name="Picture 414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48" name="Picture 4148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42684" cy="487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9248D">
        <w:rPr>
          <w:rFonts w:ascii="Times New Roman" w:hAnsi="Times New Roman" w:cs="Times New Roman"/>
        </w:rPr>
        <w:t xml:space="preserve"> Pohľadávky sa pri ich vzniku oceňujú menovitou hodnotou.</w:t>
      </w:r>
    </w:p>
    <w:p w14:paraId="4DDB7FEA" w14:textId="77777777" w:rsidR="00363AD5" w:rsidRPr="0099248D" w:rsidRDefault="00363AD5" w:rsidP="00363AD5">
      <w:pPr>
        <w:ind w:left="388" w:right="28"/>
        <w:rPr>
          <w:rFonts w:ascii="Times New Roman" w:hAnsi="Times New Roman" w:cs="Times New Roman"/>
        </w:rPr>
      </w:pPr>
      <w:r w:rsidRPr="0099248D">
        <w:rPr>
          <w:rFonts w:ascii="Times New Roman" w:hAnsi="Times New Roman" w:cs="Times New Roman"/>
          <w:noProof/>
        </w:rPr>
        <w:drawing>
          <wp:inline distT="0" distB="0" distL="0" distR="0" wp14:anchorId="396B27A4" wp14:editId="5EDC9199">
            <wp:extent cx="42684" cy="48773"/>
            <wp:effectExtent l="0" t="0" r="0" b="0"/>
            <wp:docPr id="4149" name="Picture 414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49" name="Picture 4149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42684" cy="487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9248D">
        <w:rPr>
          <w:rFonts w:ascii="Times New Roman" w:hAnsi="Times New Roman" w:cs="Times New Roman"/>
        </w:rPr>
        <w:t xml:space="preserve"> Peňažné prostriedky a ceniny sa oceňujú ich menovitou hodnotou.</w:t>
      </w:r>
    </w:p>
    <w:p w14:paraId="78C71231" w14:textId="77777777" w:rsidR="00363AD5" w:rsidRPr="0099248D" w:rsidRDefault="00363AD5" w:rsidP="00363AD5">
      <w:pPr>
        <w:ind w:left="388" w:right="28"/>
        <w:rPr>
          <w:rFonts w:ascii="Times New Roman" w:hAnsi="Times New Roman" w:cs="Times New Roman"/>
        </w:rPr>
      </w:pPr>
      <w:r w:rsidRPr="0099248D">
        <w:rPr>
          <w:rFonts w:ascii="Times New Roman" w:hAnsi="Times New Roman" w:cs="Times New Roman"/>
          <w:noProof/>
        </w:rPr>
        <w:drawing>
          <wp:inline distT="0" distB="0" distL="0" distR="0" wp14:anchorId="4ECA7E50" wp14:editId="495C93D6">
            <wp:extent cx="42684" cy="48773"/>
            <wp:effectExtent l="0" t="0" r="0" b="0"/>
            <wp:docPr id="4150" name="Picture 415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50" name="Picture 4150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42684" cy="487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9248D">
        <w:rPr>
          <w:rFonts w:ascii="Times New Roman" w:hAnsi="Times New Roman" w:cs="Times New Roman"/>
        </w:rPr>
        <w:t xml:space="preserve"> Záväzky sa pri ich vzniku oceňujú menovitou hodnotou.</w:t>
      </w:r>
    </w:p>
    <w:p w14:paraId="0811C802" w14:textId="77777777" w:rsidR="00363AD5" w:rsidRPr="0099248D" w:rsidRDefault="00363AD5" w:rsidP="00363AD5">
      <w:pPr>
        <w:numPr>
          <w:ilvl w:val="0"/>
          <w:numId w:val="1"/>
        </w:numPr>
        <w:ind w:right="28" w:hanging="346"/>
        <w:rPr>
          <w:rFonts w:ascii="Times New Roman" w:hAnsi="Times New Roman" w:cs="Times New Roman"/>
        </w:rPr>
      </w:pPr>
      <w:r w:rsidRPr="0099248D">
        <w:rPr>
          <w:rFonts w:ascii="Times New Roman" w:hAnsi="Times New Roman" w:cs="Times New Roman"/>
          <w:noProof/>
        </w:rPr>
        <w:drawing>
          <wp:anchor distT="0" distB="0" distL="114300" distR="114300" simplePos="0" relativeHeight="251662336" behindDoc="0" locked="0" layoutInCell="1" allowOverlap="0" wp14:anchorId="7FA04B3C" wp14:editId="43733C7A">
            <wp:simplePos x="0" y="0"/>
            <wp:positionH relativeFrom="page">
              <wp:posOffset>6930016</wp:posOffset>
            </wp:positionH>
            <wp:positionV relativeFrom="page">
              <wp:posOffset>6639175</wp:posOffset>
            </wp:positionV>
            <wp:extent cx="3049" cy="9145"/>
            <wp:effectExtent l="0" t="0" r="0" b="0"/>
            <wp:wrapTopAndBottom/>
            <wp:docPr id="4153" name="Picture 415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53" name="Picture 4153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3049" cy="91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99248D">
        <w:rPr>
          <w:rFonts w:ascii="Times New Roman" w:hAnsi="Times New Roman" w:cs="Times New Roman"/>
        </w:rPr>
        <w:t>Záväzky sa pri ich prevzatí oceňujú obstarávacou cenou.</w:t>
      </w:r>
    </w:p>
    <w:p w14:paraId="2D329EEA" w14:textId="77777777" w:rsidR="00363AD5" w:rsidRPr="0099248D" w:rsidRDefault="00363AD5" w:rsidP="00363AD5">
      <w:pPr>
        <w:spacing w:after="845"/>
        <w:ind w:left="734" w:right="28" w:hanging="346"/>
        <w:rPr>
          <w:rFonts w:ascii="Times New Roman" w:hAnsi="Times New Roman" w:cs="Times New Roman"/>
        </w:rPr>
      </w:pPr>
      <w:r w:rsidRPr="0099248D">
        <w:rPr>
          <w:rFonts w:ascii="Times New Roman" w:hAnsi="Times New Roman" w:cs="Times New Roman"/>
          <w:noProof/>
        </w:rPr>
        <w:drawing>
          <wp:inline distT="0" distB="0" distL="0" distR="0" wp14:anchorId="36E3DB94" wp14:editId="5E6B8CA3">
            <wp:extent cx="48782" cy="51821"/>
            <wp:effectExtent l="0" t="0" r="0" b="0"/>
            <wp:docPr id="4152" name="Picture 415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52" name="Picture 4152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782" cy="518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9248D">
        <w:rPr>
          <w:rFonts w:ascii="Times New Roman" w:hAnsi="Times New Roman" w:cs="Times New Roman"/>
        </w:rPr>
        <w:t xml:space="preserve"> Ak sa pri inventarizácii zistí, že suma záväzkov je iná ako ich výška v účtovníctve, uvedú sa záväzky v účtovníctve a v účtovnej závierke v tomto zistenom ocenení.</w:t>
      </w:r>
    </w:p>
    <w:p w14:paraId="0A07349A" w14:textId="77777777" w:rsidR="00363AD5" w:rsidRPr="0099248D" w:rsidRDefault="00363AD5" w:rsidP="00363AD5">
      <w:pPr>
        <w:spacing w:after="845"/>
        <w:ind w:left="734" w:right="28" w:hanging="346"/>
        <w:rPr>
          <w:rFonts w:ascii="Times New Roman" w:hAnsi="Times New Roman" w:cs="Times New Roman"/>
          <w:b/>
        </w:rPr>
      </w:pPr>
      <w:r w:rsidRPr="0099248D">
        <w:rPr>
          <w:rFonts w:ascii="Times New Roman" w:hAnsi="Times New Roman" w:cs="Times New Roman"/>
          <w:b/>
        </w:rPr>
        <w:t xml:space="preserve">                                                     Čl. II</w:t>
      </w:r>
    </w:p>
    <w:p w14:paraId="5179B742" w14:textId="77777777" w:rsidR="00363AD5" w:rsidRPr="0099248D" w:rsidRDefault="00363AD5" w:rsidP="00363AD5">
      <w:pPr>
        <w:spacing w:after="845"/>
        <w:ind w:left="734" w:right="28" w:hanging="346"/>
        <w:rPr>
          <w:rFonts w:ascii="Times New Roman" w:hAnsi="Times New Roman" w:cs="Times New Roman"/>
          <w:b/>
        </w:rPr>
      </w:pPr>
      <w:r w:rsidRPr="0099248D">
        <w:rPr>
          <w:rFonts w:ascii="Times New Roman" w:hAnsi="Times New Roman" w:cs="Times New Roman"/>
          <w:b/>
        </w:rPr>
        <w:t>Informácie o metódach a postupoch konsolidácie</w:t>
      </w:r>
    </w:p>
    <w:p w14:paraId="45784B79" w14:textId="77777777" w:rsidR="00363AD5" w:rsidRPr="0099248D" w:rsidRDefault="00363AD5" w:rsidP="00363AD5">
      <w:pPr>
        <w:spacing w:after="249"/>
        <w:ind w:left="43" w:right="28"/>
        <w:rPr>
          <w:rFonts w:ascii="Times New Roman" w:hAnsi="Times New Roman" w:cs="Times New Roman"/>
        </w:rPr>
      </w:pPr>
      <w:r w:rsidRPr="0099248D">
        <w:rPr>
          <w:rFonts w:ascii="Times New Roman" w:hAnsi="Times New Roman" w:cs="Times New Roman"/>
        </w:rPr>
        <w:t>Konsolidovaná účtovná závierka Obce Nižný Žipov bola zostavená v súlade so zákonom č. 431/2002 Z. z. o účtovníctve v znení neskorších predpisov v súlade s Opatrením Ministerstva financií Slovenskej republiky zo dňa 17. decembra 2008 č. MF/27526/2008—31, ktorým sa ustanovujú podrobnosti o metódach a postupoch konsolidácie vo verejnej správe a podrobnosti o usporiadaní a označovaní položiek konsolidovanej účtovnej závierky vo verejnej správe.</w:t>
      </w:r>
    </w:p>
    <w:p w14:paraId="32F43B66" w14:textId="77777777" w:rsidR="00363AD5" w:rsidRPr="0099248D" w:rsidRDefault="00363AD5" w:rsidP="00363AD5">
      <w:pPr>
        <w:spacing w:after="0" w:line="259" w:lineRule="auto"/>
        <w:ind w:left="58" w:right="0" w:firstLine="0"/>
        <w:jc w:val="left"/>
        <w:rPr>
          <w:rFonts w:ascii="Times New Roman" w:hAnsi="Times New Roman" w:cs="Times New Roman"/>
          <w:b/>
        </w:rPr>
      </w:pPr>
      <w:r w:rsidRPr="0099248D">
        <w:rPr>
          <w:rFonts w:ascii="Times New Roman" w:eastAsia="Times New Roman" w:hAnsi="Times New Roman" w:cs="Times New Roman"/>
          <w:b/>
          <w:sz w:val="28"/>
        </w:rPr>
        <w:t>Zahrnutie konsolidovaných účtovných jednotiek do konsolidovanej účtovnej závierky</w:t>
      </w:r>
      <w:r w:rsidRPr="0099248D">
        <w:rPr>
          <w:rFonts w:ascii="Times New Roman" w:hAnsi="Times New Roman" w:cs="Times New Roman"/>
          <w:b/>
          <w:noProof/>
        </w:rPr>
        <w:drawing>
          <wp:inline distT="0" distB="0" distL="0" distR="0" wp14:anchorId="5EFF3B2E" wp14:editId="008E381E">
            <wp:extent cx="9147" cy="15242"/>
            <wp:effectExtent l="0" t="0" r="0" b="0"/>
            <wp:docPr id="4154" name="Picture 415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54" name="Picture 4154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9147" cy="152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tbl>
      <w:tblPr>
        <w:tblStyle w:val="TableGrid"/>
        <w:tblW w:w="9103" w:type="dxa"/>
        <w:tblInd w:w="-21" w:type="dxa"/>
        <w:tblCellMar>
          <w:top w:w="40" w:type="dxa"/>
          <w:left w:w="112" w:type="dxa"/>
        </w:tblCellMar>
        <w:tblLook w:val="04A0" w:firstRow="1" w:lastRow="0" w:firstColumn="1" w:lastColumn="0" w:noHBand="0" w:noVBand="1"/>
      </w:tblPr>
      <w:tblGrid>
        <w:gridCol w:w="4575"/>
        <w:gridCol w:w="1532"/>
        <w:gridCol w:w="1556"/>
        <w:gridCol w:w="1440"/>
      </w:tblGrid>
      <w:tr w:rsidR="00363AD5" w:rsidRPr="0099248D" w14:paraId="6A7E4B1D" w14:textId="77777777" w:rsidTr="00822752">
        <w:trPr>
          <w:trHeight w:val="853"/>
        </w:trPr>
        <w:tc>
          <w:tcPr>
            <w:tcW w:w="45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E9774BF" w14:textId="77777777" w:rsidR="00363AD5" w:rsidRPr="0099248D" w:rsidRDefault="00363AD5" w:rsidP="00822752">
            <w:pPr>
              <w:spacing w:after="0" w:line="259" w:lineRule="auto"/>
              <w:ind w:left="427" w:right="531" w:firstLine="0"/>
              <w:jc w:val="center"/>
              <w:rPr>
                <w:rFonts w:ascii="Times New Roman" w:hAnsi="Times New Roman" w:cs="Times New Roman"/>
              </w:rPr>
            </w:pPr>
            <w:r w:rsidRPr="0099248D">
              <w:rPr>
                <w:rFonts w:ascii="Times New Roman" w:eastAsia="Times New Roman" w:hAnsi="Times New Roman" w:cs="Times New Roman"/>
              </w:rPr>
              <w:lastRenderedPageBreak/>
              <w:t>Názov konsolidovanej účtovnej jednotky</w:t>
            </w:r>
          </w:p>
        </w:tc>
        <w:tc>
          <w:tcPr>
            <w:tcW w:w="15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366A22B" w14:textId="77777777" w:rsidR="00363AD5" w:rsidRPr="0099248D" w:rsidRDefault="00363AD5" w:rsidP="00822752">
            <w:pPr>
              <w:spacing w:after="0" w:line="259" w:lineRule="auto"/>
              <w:ind w:left="5" w:right="0" w:firstLine="264"/>
              <w:jc w:val="left"/>
              <w:rPr>
                <w:rFonts w:ascii="Times New Roman" w:hAnsi="Times New Roman" w:cs="Times New Roman"/>
              </w:rPr>
            </w:pPr>
            <w:r w:rsidRPr="0099248D">
              <w:rPr>
                <w:rFonts w:ascii="Times New Roman" w:eastAsia="Times New Roman" w:hAnsi="Times New Roman" w:cs="Times New Roman"/>
              </w:rPr>
              <w:t xml:space="preserve">Metóda úplnej konsolidácie </w:t>
            </w:r>
          </w:p>
        </w:tc>
        <w:tc>
          <w:tcPr>
            <w:tcW w:w="15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3684335" w14:textId="77777777" w:rsidR="00363AD5" w:rsidRPr="0099248D" w:rsidRDefault="00363AD5" w:rsidP="00822752">
            <w:pPr>
              <w:spacing w:after="0" w:line="259" w:lineRule="auto"/>
              <w:ind w:left="0" w:right="0" w:firstLine="8"/>
              <w:jc w:val="center"/>
              <w:rPr>
                <w:rFonts w:ascii="Times New Roman" w:hAnsi="Times New Roman" w:cs="Times New Roman"/>
              </w:rPr>
            </w:pPr>
            <w:r w:rsidRPr="0099248D">
              <w:rPr>
                <w:rFonts w:ascii="Times New Roman" w:eastAsia="Times New Roman" w:hAnsi="Times New Roman" w:cs="Times New Roman"/>
              </w:rPr>
              <w:t>Metóda podielovej konsolidácie</w:t>
            </w: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1E71E33" w14:textId="77777777" w:rsidR="00363AD5" w:rsidRPr="0099248D" w:rsidRDefault="00363AD5" w:rsidP="00822752">
            <w:pPr>
              <w:spacing w:after="0" w:line="259" w:lineRule="auto"/>
              <w:ind w:left="0" w:right="0" w:firstLine="0"/>
              <w:jc w:val="center"/>
              <w:rPr>
                <w:rFonts w:ascii="Times New Roman" w:hAnsi="Times New Roman" w:cs="Times New Roman"/>
              </w:rPr>
            </w:pPr>
            <w:r w:rsidRPr="0099248D">
              <w:rPr>
                <w:rFonts w:ascii="Times New Roman" w:eastAsia="Times New Roman" w:hAnsi="Times New Roman" w:cs="Times New Roman"/>
              </w:rPr>
              <w:t>Metóda vlastného imania</w:t>
            </w:r>
          </w:p>
        </w:tc>
      </w:tr>
      <w:tr w:rsidR="00363AD5" w:rsidRPr="0099248D" w14:paraId="0D59D4B6" w14:textId="77777777" w:rsidTr="00822752">
        <w:trPr>
          <w:trHeight w:val="293"/>
        </w:trPr>
        <w:tc>
          <w:tcPr>
            <w:tcW w:w="45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A148768" w14:textId="77777777" w:rsidR="00363AD5" w:rsidRPr="0099248D" w:rsidRDefault="00363AD5" w:rsidP="00822752">
            <w:pPr>
              <w:spacing w:after="0" w:line="259" w:lineRule="auto"/>
              <w:ind w:left="5" w:right="0" w:firstLine="0"/>
              <w:jc w:val="left"/>
              <w:rPr>
                <w:rFonts w:ascii="Times New Roman" w:hAnsi="Times New Roman" w:cs="Times New Roman"/>
              </w:rPr>
            </w:pPr>
            <w:r w:rsidRPr="0099248D">
              <w:rPr>
                <w:rFonts w:ascii="Times New Roman" w:eastAsia="Times New Roman" w:hAnsi="Times New Roman" w:cs="Times New Roman"/>
              </w:rPr>
              <w:t>Základná škola</w:t>
            </w:r>
          </w:p>
        </w:tc>
        <w:tc>
          <w:tcPr>
            <w:tcW w:w="15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09B5B86" w14:textId="77777777" w:rsidR="00363AD5" w:rsidRPr="0099248D" w:rsidRDefault="00363AD5" w:rsidP="00822752">
            <w:pPr>
              <w:spacing w:after="0" w:line="259" w:lineRule="auto"/>
              <w:ind w:left="0" w:right="0" w:firstLine="0"/>
              <w:jc w:val="left"/>
              <w:rPr>
                <w:rFonts w:ascii="Times New Roman" w:hAnsi="Times New Roman" w:cs="Times New Roman"/>
              </w:rPr>
            </w:pPr>
            <w:r w:rsidRPr="0099248D">
              <w:rPr>
                <w:rFonts w:ascii="Times New Roman" w:eastAsia="Times New Roman" w:hAnsi="Times New Roman" w:cs="Times New Roman"/>
              </w:rPr>
              <w:t>Áno</w:t>
            </w:r>
          </w:p>
        </w:tc>
        <w:tc>
          <w:tcPr>
            <w:tcW w:w="15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3130D1A" w14:textId="77777777" w:rsidR="00363AD5" w:rsidRPr="0099248D" w:rsidRDefault="00363AD5" w:rsidP="00822752">
            <w:pPr>
              <w:spacing w:after="160" w:line="259" w:lineRule="auto"/>
              <w:ind w:left="0" w:right="0" w:firstLine="0"/>
              <w:jc w:val="left"/>
              <w:rPr>
                <w:rFonts w:ascii="Times New Roman" w:hAnsi="Times New Roman" w:cs="Times New Roman"/>
              </w:rPr>
            </w:pP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CEA8E17" w14:textId="77777777" w:rsidR="00363AD5" w:rsidRPr="0099248D" w:rsidRDefault="00363AD5" w:rsidP="00822752">
            <w:pPr>
              <w:spacing w:after="160" w:line="259" w:lineRule="auto"/>
              <w:ind w:left="0" w:right="0" w:firstLine="0"/>
              <w:jc w:val="left"/>
              <w:rPr>
                <w:rFonts w:ascii="Times New Roman" w:hAnsi="Times New Roman" w:cs="Times New Roman"/>
              </w:rPr>
            </w:pPr>
          </w:p>
        </w:tc>
      </w:tr>
    </w:tbl>
    <w:p w14:paraId="4A42011D" w14:textId="77777777" w:rsidR="00363AD5" w:rsidRPr="0099248D" w:rsidRDefault="00363AD5" w:rsidP="00363AD5">
      <w:pPr>
        <w:ind w:left="77" w:right="28"/>
        <w:rPr>
          <w:rFonts w:ascii="Times New Roman" w:hAnsi="Times New Roman" w:cs="Times New Roman"/>
        </w:rPr>
      </w:pPr>
      <w:r w:rsidRPr="0099248D">
        <w:rPr>
          <w:rFonts w:ascii="Times New Roman" w:hAnsi="Times New Roman" w:cs="Times New Roman"/>
        </w:rPr>
        <w:t>Metóda úplnej konsolidácie bola použitá pri dcérskych účtovných jednotkách.</w:t>
      </w:r>
    </w:p>
    <w:p w14:paraId="61319BD0" w14:textId="77777777" w:rsidR="00363AD5" w:rsidRPr="0099248D" w:rsidRDefault="00363AD5" w:rsidP="00363AD5">
      <w:pPr>
        <w:spacing w:after="0" w:line="259" w:lineRule="auto"/>
        <w:ind w:left="24" w:right="0" w:hanging="10"/>
        <w:jc w:val="left"/>
        <w:rPr>
          <w:rFonts w:ascii="Times New Roman" w:hAnsi="Times New Roman" w:cs="Times New Roman"/>
          <w:b/>
        </w:rPr>
      </w:pPr>
      <w:r w:rsidRPr="0099248D">
        <w:rPr>
          <w:rFonts w:ascii="Times New Roman" w:hAnsi="Times New Roman" w:cs="Times New Roman"/>
          <w:b/>
          <w:sz w:val="28"/>
        </w:rPr>
        <w:t>Moment prvej konsolidácie kapitálu :</w:t>
      </w:r>
    </w:p>
    <w:p w14:paraId="47335214" w14:textId="77777777" w:rsidR="00363AD5" w:rsidRPr="0099248D" w:rsidRDefault="00363AD5" w:rsidP="00363AD5">
      <w:pPr>
        <w:ind w:left="595" w:right="28"/>
        <w:rPr>
          <w:rFonts w:ascii="Times New Roman" w:hAnsi="Times New Roman" w:cs="Times New Roman"/>
        </w:rPr>
      </w:pPr>
      <w:r w:rsidRPr="0099248D">
        <w:rPr>
          <w:rFonts w:ascii="Times New Roman" w:hAnsi="Times New Roman" w:cs="Times New Roman"/>
        </w:rPr>
        <w:t>Pri rozpočtových organizáciách je to deň ich zriadenia.</w:t>
      </w:r>
    </w:p>
    <w:p w14:paraId="16E0A91A" w14:textId="77777777" w:rsidR="00363AD5" w:rsidRPr="0099248D" w:rsidRDefault="00363AD5" w:rsidP="00363AD5">
      <w:pPr>
        <w:spacing w:after="0" w:line="259" w:lineRule="auto"/>
        <w:ind w:left="24" w:right="0" w:hanging="10"/>
        <w:jc w:val="left"/>
        <w:rPr>
          <w:rFonts w:ascii="Times New Roman" w:hAnsi="Times New Roman" w:cs="Times New Roman"/>
          <w:b/>
        </w:rPr>
      </w:pPr>
      <w:r w:rsidRPr="0099248D">
        <w:rPr>
          <w:rFonts w:ascii="Times New Roman" w:hAnsi="Times New Roman" w:cs="Times New Roman"/>
          <w:b/>
          <w:sz w:val="28"/>
        </w:rPr>
        <w:t xml:space="preserve">Informácie o </w:t>
      </w:r>
      <w:proofErr w:type="spellStart"/>
      <w:r w:rsidRPr="0099248D">
        <w:rPr>
          <w:rFonts w:ascii="Times New Roman" w:hAnsi="Times New Roman" w:cs="Times New Roman"/>
          <w:b/>
          <w:sz w:val="28"/>
        </w:rPr>
        <w:t>goodwille</w:t>
      </w:r>
      <w:proofErr w:type="spellEnd"/>
    </w:p>
    <w:p w14:paraId="43C40A22" w14:textId="77777777" w:rsidR="00363AD5" w:rsidRPr="0099248D" w:rsidRDefault="00363AD5" w:rsidP="00363AD5">
      <w:pPr>
        <w:numPr>
          <w:ilvl w:val="0"/>
          <w:numId w:val="2"/>
        </w:numPr>
        <w:spacing w:after="797"/>
        <w:ind w:right="28" w:hanging="336"/>
        <w:rPr>
          <w:rFonts w:ascii="Times New Roman" w:hAnsi="Times New Roman" w:cs="Times New Roman"/>
          <w:b/>
        </w:rPr>
      </w:pPr>
      <w:proofErr w:type="spellStart"/>
      <w:r w:rsidRPr="0099248D">
        <w:rPr>
          <w:rFonts w:ascii="Times New Roman" w:hAnsi="Times New Roman" w:cs="Times New Roman"/>
        </w:rPr>
        <w:t>Goodwill</w:t>
      </w:r>
      <w:proofErr w:type="spellEnd"/>
      <w:r w:rsidRPr="0099248D">
        <w:rPr>
          <w:rFonts w:ascii="Times New Roman" w:hAnsi="Times New Roman" w:cs="Times New Roman"/>
        </w:rPr>
        <w:t xml:space="preserve"> nevzniká pri konsolidovanej účtovnej jednotke, ktorou je rozpočtová organizácia.</w:t>
      </w:r>
    </w:p>
    <w:p w14:paraId="52C5A353" w14:textId="77777777" w:rsidR="00363AD5" w:rsidRPr="0099248D" w:rsidRDefault="00363AD5" w:rsidP="00363AD5">
      <w:pPr>
        <w:spacing w:after="797"/>
        <w:ind w:left="1270" w:right="28" w:firstLine="0"/>
        <w:rPr>
          <w:rFonts w:ascii="Times New Roman" w:hAnsi="Times New Roman" w:cs="Times New Roman"/>
          <w:b/>
        </w:rPr>
      </w:pPr>
      <w:r w:rsidRPr="0099248D">
        <w:rPr>
          <w:rFonts w:ascii="Times New Roman" w:hAnsi="Times New Roman" w:cs="Times New Roman"/>
          <w:b/>
        </w:rPr>
        <w:t xml:space="preserve">                                                Čl.  III</w:t>
      </w:r>
    </w:p>
    <w:p w14:paraId="0317935A" w14:textId="77777777" w:rsidR="00363AD5" w:rsidRPr="0099248D" w:rsidRDefault="00363AD5" w:rsidP="00363AD5">
      <w:pPr>
        <w:spacing w:after="388" w:line="262" w:lineRule="auto"/>
        <w:ind w:left="10" w:right="10" w:hanging="10"/>
        <w:jc w:val="center"/>
        <w:rPr>
          <w:rFonts w:ascii="Times New Roman" w:hAnsi="Times New Roman" w:cs="Times New Roman"/>
          <w:b/>
        </w:rPr>
      </w:pPr>
      <w:r w:rsidRPr="0099248D">
        <w:rPr>
          <w:rFonts w:ascii="Times New Roman" w:hAnsi="Times New Roman" w:cs="Times New Roman"/>
          <w:b/>
          <w:sz w:val="28"/>
        </w:rPr>
        <w:t>Informácie o údajoch aktív a pasív</w:t>
      </w:r>
    </w:p>
    <w:p w14:paraId="3A7CA243" w14:textId="1B309409" w:rsidR="00363AD5" w:rsidRPr="0099248D" w:rsidRDefault="00363AD5" w:rsidP="00363AD5">
      <w:pPr>
        <w:spacing w:after="277"/>
        <w:ind w:left="48" w:right="28"/>
        <w:rPr>
          <w:rFonts w:ascii="Times New Roman" w:hAnsi="Times New Roman" w:cs="Times New Roman"/>
        </w:rPr>
      </w:pPr>
      <w:r w:rsidRPr="0099248D">
        <w:rPr>
          <w:rFonts w:ascii="Times New Roman" w:hAnsi="Times New Roman" w:cs="Times New Roman"/>
        </w:rPr>
        <w:t>Popis údajov vyplnených v prehľade pohybov dlhodobého nehmotného  a dlhodobého hmotného majetku je uvedený v prílohe.</w:t>
      </w:r>
    </w:p>
    <w:p w14:paraId="5A69B184" w14:textId="42AD8E49" w:rsidR="00363AD5" w:rsidRPr="0099248D" w:rsidRDefault="00363AD5" w:rsidP="00363AD5">
      <w:pPr>
        <w:pStyle w:val="Odsekzoznamu"/>
        <w:numPr>
          <w:ilvl w:val="0"/>
          <w:numId w:val="3"/>
        </w:numPr>
        <w:spacing w:after="0"/>
        <w:ind w:right="28"/>
        <w:jc w:val="left"/>
        <w:rPr>
          <w:rFonts w:ascii="Times New Roman" w:hAnsi="Times New Roman" w:cs="Times New Roman"/>
        </w:rPr>
      </w:pPr>
      <w:r w:rsidRPr="0099248D">
        <w:rPr>
          <w:rFonts w:ascii="Times New Roman" w:hAnsi="Times New Roman" w:cs="Times New Roman"/>
        </w:rPr>
        <w:t>Bezprostredne predchádzajúce účtovné obdobie sa chápe  k 31.12.202</w:t>
      </w:r>
      <w:r w:rsidR="00AB0C24">
        <w:rPr>
          <w:rFonts w:ascii="Times New Roman" w:hAnsi="Times New Roman" w:cs="Times New Roman"/>
        </w:rPr>
        <w:t>3</w:t>
      </w:r>
    </w:p>
    <w:p w14:paraId="23CC093E" w14:textId="78ED4F89" w:rsidR="00363AD5" w:rsidRPr="0099248D" w:rsidRDefault="00363AD5" w:rsidP="00363AD5">
      <w:pPr>
        <w:pStyle w:val="Odsekzoznamu"/>
        <w:numPr>
          <w:ilvl w:val="0"/>
          <w:numId w:val="3"/>
        </w:numPr>
        <w:spacing w:after="0"/>
        <w:ind w:right="28"/>
        <w:jc w:val="left"/>
        <w:rPr>
          <w:rFonts w:ascii="Times New Roman" w:hAnsi="Times New Roman" w:cs="Times New Roman"/>
        </w:rPr>
      </w:pPr>
      <w:r w:rsidRPr="0099248D">
        <w:rPr>
          <w:rFonts w:ascii="Times New Roman" w:hAnsi="Times New Roman" w:cs="Times New Roman"/>
        </w:rPr>
        <w:t xml:space="preserve"> Bežné účtovné obdobie sa vykazuje k 31.12.202</w:t>
      </w:r>
      <w:r w:rsidR="00AB0C24">
        <w:rPr>
          <w:rFonts w:ascii="Times New Roman" w:hAnsi="Times New Roman" w:cs="Times New Roman"/>
        </w:rPr>
        <w:t>4</w:t>
      </w:r>
    </w:p>
    <w:p w14:paraId="658B65C4" w14:textId="5A51CC01" w:rsidR="00363AD5" w:rsidRPr="0099248D" w:rsidRDefault="00363AD5" w:rsidP="00363AD5">
      <w:pPr>
        <w:pStyle w:val="Odsekzoznamu"/>
        <w:numPr>
          <w:ilvl w:val="0"/>
          <w:numId w:val="3"/>
        </w:numPr>
        <w:spacing w:after="0"/>
        <w:ind w:right="28"/>
        <w:jc w:val="left"/>
        <w:rPr>
          <w:rFonts w:ascii="Times New Roman" w:hAnsi="Times New Roman" w:cs="Times New Roman"/>
        </w:rPr>
      </w:pPr>
      <w:r w:rsidRPr="0099248D">
        <w:rPr>
          <w:rFonts w:ascii="Times New Roman" w:hAnsi="Times New Roman" w:cs="Times New Roman"/>
        </w:rPr>
        <w:t>Prírastok je prvotné vykázanie obstarania dlhodobého nehmotného a dlhodobého hmotného majetku akoukoľvek formou, zvýšenie aktív (napr. kúpa, darovanie)</w:t>
      </w:r>
    </w:p>
    <w:p w14:paraId="2FCBECAA" w14:textId="77777777" w:rsidR="00363AD5" w:rsidRPr="0099248D" w:rsidRDefault="00363AD5" w:rsidP="00363AD5">
      <w:pPr>
        <w:pStyle w:val="Odsekzoznamu"/>
        <w:numPr>
          <w:ilvl w:val="0"/>
          <w:numId w:val="3"/>
        </w:numPr>
        <w:spacing w:after="0"/>
        <w:ind w:right="28"/>
        <w:jc w:val="left"/>
        <w:rPr>
          <w:rFonts w:ascii="Times New Roman" w:hAnsi="Times New Roman" w:cs="Times New Roman"/>
        </w:rPr>
      </w:pPr>
      <w:r w:rsidRPr="0099248D">
        <w:rPr>
          <w:rFonts w:ascii="Times New Roman" w:hAnsi="Times New Roman" w:cs="Times New Roman"/>
        </w:rPr>
        <w:t xml:space="preserve">Úbytok je vykázanie zníženia aktív (napr. predaj, darovanie)     </w:t>
      </w:r>
    </w:p>
    <w:p w14:paraId="3D431524" w14:textId="77777777" w:rsidR="00363AD5" w:rsidRPr="0099248D" w:rsidRDefault="00363AD5" w:rsidP="00363AD5">
      <w:pPr>
        <w:pStyle w:val="Odsekzoznamu"/>
        <w:numPr>
          <w:ilvl w:val="0"/>
          <w:numId w:val="3"/>
        </w:numPr>
        <w:spacing w:after="0"/>
        <w:ind w:right="28"/>
        <w:jc w:val="left"/>
        <w:rPr>
          <w:rFonts w:ascii="Times New Roman" w:hAnsi="Times New Roman" w:cs="Times New Roman"/>
        </w:rPr>
      </w:pPr>
      <w:r w:rsidRPr="0099248D">
        <w:rPr>
          <w:rFonts w:ascii="Times New Roman" w:hAnsi="Times New Roman" w:cs="Times New Roman"/>
        </w:rPr>
        <w:t xml:space="preserve">Presun je vykázanie zmeny hodnoty niektorej položky bez zmeny </w:t>
      </w:r>
      <w:r w:rsidRPr="0099248D">
        <w:rPr>
          <w:rFonts w:ascii="Times New Roman" w:hAnsi="Times New Roman" w:cs="Times New Roman"/>
          <w:noProof/>
        </w:rPr>
        <w:drawing>
          <wp:inline distT="0" distB="0" distL="0" distR="0" wp14:anchorId="6B0B99A8" wp14:editId="3712BC2B">
            <wp:extent cx="3049" cy="9145"/>
            <wp:effectExtent l="0" t="0" r="0" b="0"/>
            <wp:docPr id="6085" name="Picture 608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85" name="Picture 6085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3049" cy="91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9248D">
        <w:rPr>
          <w:rFonts w:ascii="Times New Roman" w:hAnsi="Times New Roman" w:cs="Times New Roman"/>
        </w:rPr>
        <w:t xml:space="preserve"> celkovej hodnoty aktív</w:t>
      </w:r>
    </w:p>
    <w:p w14:paraId="518EE8AF" w14:textId="77777777" w:rsidR="00363AD5" w:rsidRPr="0099248D" w:rsidRDefault="00363AD5" w:rsidP="00363AD5">
      <w:pPr>
        <w:pStyle w:val="Odsekzoznamu"/>
        <w:numPr>
          <w:ilvl w:val="0"/>
          <w:numId w:val="3"/>
        </w:numPr>
        <w:spacing w:after="0"/>
        <w:ind w:right="28"/>
        <w:jc w:val="left"/>
        <w:rPr>
          <w:rFonts w:ascii="Times New Roman" w:hAnsi="Times New Roman" w:cs="Times New Roman"/>
        </w:rPr>
      </w:pPr>
      <w:r w:rsidRPr="0099248D">
        <w:rPr>
          <w:rFonts w:ascii="Times New Roman" w:hAnsi="Times New Roman" w:cs="Times New Roman"/>
        </w:rPr>
        <w:t>Konsolidovaný celok obce Nižný Žipov zahŕňa 1 rozpočtovú organizáciu; jej identifikačné údaje sa nachádzajú v priloženom prehľade.</w:t>
      </w:r>
    </w:p>
    <w:p w14:paraId="72815CE9" w14:textId="77777777" w:rsidR="00363AD5" w:rsidRPr="0099248D" w:rsidRDefault="00363AD5" w:rsidP="00363AD5">
      <w:pPr>
        <w:pStyle w:val="Odsekzoznamu"/>
        <w:numPr>
          <w:ilvl w:val="0"/>
          <w:numId w:val="3"/>
        </w:numPr>
        <w:spacing w:after="0"/>
        <w:ind w:right="28"/>
        <w:jc w:val="left"/>
        <w:rPr>
          <w:rFonts w:ascii="Times New Roman" w:hAnsi="Times New Roman" w:cs="Times New Roman"/>
        </w:rPr>
      </w:pPr>
      <w:r w:rsidRPr="0099248D">
        <w:rPr>
          <w:rFonts w:ascii="Times New Roman" w:hAnsi="Times New Roman" w:cs="Times New Roman"/>
        </w:rPr>
        <w:t>Rezervy sa v konsolidovanom celku tvorili v rámci hlavnej činnosti. konkrétne hodnoty sa nachádzajú v priloženom prehľade o pohybe rezerv; najvýznamnejšia tvorba sa vykázala v oblasti — rezervy na audit.</w:t>
      </w:r>
    </w:p>
    <w:p w14:paraId="67D64097" w14:textId="77777777" w:rsidR="00363AD5" w:rsidRPr="0099248D" w:rsidRDefault="00363AD5" w:rsidP="00363AD5">
      <w:pPr>
        <w:spacing w:after="295"/>
        <w:ind w:left="1119" w:right="28"/>
        <w:rPr>
          <w:rFonts w:ascii="Times New Roman" w:hAnsi="Times New Roman" w:cs="Times New Roman"/>
        </w:rPr>
      </w:pPr>
      <w:r w:rsidRPr="0099248D">
        <w:rPr>
          <w:rFonts w:ascii="Times New Roman" w:hAnsi="Times New Roman" w:cs="Times New Roman"/>
          <w:noProof/>
        </w:rPr>
        <w:drawing>
          <wp:inline distT="0" distB="0" distL="0" distR="0" wp14:anchorId="64C97F7B" wp14:editId="212C84ED">
            <wp:extent cx="45736" cy="51821"/>
            <wp:effectExtent l="0" t="0" r="0" b="0"/>
            <wp:docPr id="6088" name="Picture 608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88" name="Picture 6088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736" cy="518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9248D">
        <w:rPr>
          <w:rFonts w:ascii="Times New Roman" w:hAnsi="Times New Roman" w:cs="Times New Roman"/>
        </w:rPr>
        <w:t xml:space="preserve"> Prehľad o pohybe dlhodobého majetku sa nachádza v tabuľkovom formulári a vysvetľuje položky súvahy — aktív. Najvýznamnejší prírastok dlhodobého majetku bol vykázaný v konsolidovanej účtovnej jednotke Obci Nižný Žipov. Najvýznamnejší úbytok dlhodobého majetku bol vykázaný v konsolidovanej účtovnej jednotke — Obci Nižný Žipov.</w:t>
      </w:r>
    </w:p>
    <w:p w14:paraId="2178DB11" w14:textId="40785515" w:rsidR="00363AD5" w:rsidRPr="0099248D" w:rsidRDefault="00363AD5" w:rsidP="00363AD5">
      <w:pPr>
        <w:spacing w:after="277"/>
        <w:ind w:left="1133" w:right="28"/>
        <w:rPr>
          <w:rFonts w:ascii="Times New Roman" w:hAnsi="Times New Roman" w:cs="Times New Roman"/>
        </w:rPr>
      </w:pPr>
      <w:r w:rsidRPr="0099248D">
        <w:rPr>
          <w:rFonts w:ascii="Times New Roman" w:hAnsi="Times New Roman" w:cs="Times New Roman"/>
          <w:noProof/>
        </w:rPr>
        <w:drawing>
          <wp:inline distT="0" distB="0" distL="0" distR="0" wp14:anchorId="43F43983" wp14:editId="0B4F2006">
            <wp:extent cx="45736" cy="54870"/>
            <wp:effectExtent l="0" t="0" r="0" b="0"/>
            <wp:docPr id="6089" name="Picture 608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89" name="Picture 6089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736" cy="548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9248D">
        <w:rPr>
          <w:rFonts w:ascii="Times New Roman" w:hAnsi="Times New Roman" w:cs="Times New Roman"/>
        </w:rPr>
        <w:t xml:space="preserve"> Konsolidovaný celok vykazuje krátkodobé pohľadávky vo výške </w:t>
      </w:r>
      <w:r w:rsidR="001E0152" w:rsidRPr="0099248D">
        <w:rPr>
          <w:rFonts w:ascii="Times New Roman" w:hAnsi="Times New Roman" w:cs="Times New Roman"/>
          <w:color w:val="000000" w:themeColor="text1"/>
          <w:spacing w:val="-1"/>
          <w:sz w:val="24"/>
          <w:szCs w:val="24"/>
          <w:shd w:val="clear" w:color="auto" w:fill="FFFFFF"/>
        </w:rPr>
        <w:t>22</w:t>
      </w:r>
      <w:r w:rsidR="00325DE8">
        <w:rPr>
          <w:rFonts w:ascii="Times New Roman" w:hAnsi="Times New Roman" w:cs="Times New Roman"/>
          <w:color w:val="000000" w:themeColor="text1"/>
          <w:spacing w:val="-1"/>
          <w:sz w:val="24"/>
          <w:szCs w:val="24"/>
          <w:shd w:val="clear" w:color="auto" w:fill="FFFFFF"/>
        </w:rPr>
        <w:t> 677,55</w:t>
      </w:r>
      <w:r w:rsidRPr="0099248D">
        <w:rPr>
          <w:rFonts w:ascii="Times New Roman" w:hAnsi="Times New Roman" w:cs="Times New Roman"/>
        </w:rPr>
        <w:t>€ ktoré sa týkajú týchto druhov ekonomických transakcií: pohľadávky</w:t>
      </w:r>
      <w:r w:rsidR="00F44DDD">
        <w:rPr>
          <w:rFonts w:ascii="Times New Roman" w:hAnsi="Times New Roman" w:cs="Times New Roman"/>
        </w:rPr>
        <w:t xml:space="preserve">                   </w:t>
      </w:r>
      <w:r w:rsidRPr="0099248D">
        <w:rPr>
          <w:rFonts w:ascii="Times New Roman" w:hAnsi="Times New Roman" w:cs="Times New Roman"/>
        </w:rPr>
        <w:lastRenderedPageBreak/>
        <w:t>z nedaňových a daňových príjmov. Najväčší podiel na vykázaných krátkodobých pohľadávkach majú občania za TKO , daň z nehnuteľnosti a za vodu.</w:t>
      </w:r>
    </w:p>
    <w:p w14:paraId="3478D878" w14:textId="18C71F8A" w:rsidR="00363AD5" w:rsidRPr="0099248D" w:rsidRDefault="00363AD5" w:rsidP="00363AD5">
      <w:pPr>
        <w:numPr>
          <w:ilvl w:val="0"/>
          <w:numId w:val="2"/>
        </w:numPr>
        <w:ind w:right="28" w:hanging="336"/>
        <w:rPr>
          <w:rFonts w:ascii="Times New Roman" w:hAnsi="Times New Roman" w:cs="Times New Roman"/>
        </w:rPr>
      </w:pPr>
      <w:r w:rsidRPr="0099248D">
        <w:rPr>
          <w:rFonts w:ascii="Times New Roman" w:hAnsi="Times New Roman" w:cs="Times New Roman"/>
        </w:rPr>
        <w:t xml:space="preserve">Konsolidovaný celok vykazuje krátkodobé záväzky vo výške </w:t>
      </w:r>
      <w:r w:rsidR="00325DE8">
        <w:rPr>
          <w:rFonts w:ascii="Times New Roman" w:hAnsi="Times New Roman" w:cs="Times New Roman"/>
          <w:color w:val="000000" w:themeColor="text1"/>
          <w:spacing w:val="-1"/>
          <w:sz w:val="24"/>
          <w:szCs w:val="24"/>
          <w:shd w:val="clear" w:color="auto" w:fill="FFFFFF"/>
        </w:rPr>
        <w:t>179 626,69</w:t>
      </w:r>
      <w:r w:rsidRPr="0099248D">
        <w:rPr>
          <w:rFonts w:ascii="Times New Roman" w:hAnsi="Times New Roman" w:cs="Times New Roman"/>
          <w:noProof/>
        </w:rPr>
        <w:drawing>
          <wp:inline distT="0" distB="0" distL="0" distR="0" wp14:anchorId="758C39F4" wp14:editId="1F983330">
            <wp:extent cx="143305" cy="140221"/>
            <wp:effectExtent l="0" t="0" r="0" b="0"/>
            <wp:docPr id="12987" name="Picture 1298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987" name="Picture 12987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3305" cy="1402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9248D">
        <w:rPr>
          <w:rFonts w:ascii="Times New Roman" w:hAnsi="Times New Roman" w:cs="Times New Roman"/>
        </w:rPr>
        <w:t>ktoré sa týkajú tých druhov ekonomických transakcií: za vodu, energiu, plyn, telekomunikačné služby, nevyplatené mzdy a odvody za 12/202</w:t>
      </w:r>
      <w:r w:rsidR="00325DE8">
        <w:rPr>
          <w:rFonts w:ascii="Times New Roman" w:hAnsi="Times New Roman" w:cs="Times New Roman"/>
        </w:rPr>
        <w:t>4</w:t>
      </w:r>
      <w:r w:rsidRPr="0099248D">
        <w:rPr>
          <w:rFonts w:ascii="Times New Roman" w:hAnsi="Times New Roman" w:cs="Times New Roman"/>
        </w:rPr>
        <w:t>.</w:t>
      </w:r>
    </w:p>
    <w:p w14:paraId="1B153D67" w14:textId="1E565AD4" w:rsidR="00363AD5" w:rsidRPr="0099248D" w:rsidRDefault="00363AD5" w:rsidP="00363AD5">
      <w:pPr>
        <w:spacing w:after="828" w:line="216" w:lineRule="auto"/>
        <w:ind w:left="1129" w:right="0" w:hanging="5"/>
        <w:jc w:val="left"/>
        <w:rPr>
          <w:rFonts w:ascii="Times New Roman" w:hAnsi="Times New Roman" w:cs="Times New Roman"/>
        </w:rPr>
      </w:pPr>
      <w:r w:rsidRPr="0099248D">
        <w:rPr>
          <w:rFonts w:ascii="Times New Roman" w:hAnsi="Times New Roman" w:cs="Times New Roman"/>
          <w:noProof/>
        </w:rPr>
        <w:drawing>
          <wp:inline distT="0" distB="0" distL="0" distR="0" wp14:anchorId="2CF0817E" wp14:editId="21A49C70">
            <wp:extent cx="48785" cy="45724"/>
            <wp:effectExtent l="0" t="0" r="0" b="0"/>
            <wp:docPr id="6943" name="Picture 694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943" name="Picture 6943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48785" cy="457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9248D">
        <w:rPr>
          <w:rFonts w:ascii="Times New Roman" w:hAnsi="Times New Roman" w:cs="Times New Roman"/>
          <w:sz w:val="28"/>
        </w:rPr>
        <w:t xml:space="preserve"> Konsolidovaný celok nevykazuje dlhodobé záväzky, okrem záväzkov zo sociálneho fondu vo výške  </w:t>
      </w:r>
      <w:r w:rsidR="00FD06D4">
        <w:rPr>
          <w:rFonts w:ascii="Times New Roman" w:hAnsi="Times New Roman" w:cs="Times New Roman"/>
          <w:color w:val="000000" w:themeColor="text1"/>
          <w:spacing w:val="-1"/>
          <w:sz w:val="24"/>
          <w:szCs w:val="24"/>
          <w:shd w:val="clear" w:color="auto" w:fill="FFFFFF"/>
        </w:rPr>
        <w:t>7 977,51</w:t>
      </w:r>
      <w:r w:rsidRPr="0099248D">
        <w:rPr>
          <w:rFonts w:ascii="Times New Roman" w:hAnsi="Times New Roman" w:cs="Times New Roman"/>
          <w:sz w:val="28"/>
        </w:rPr>
        <w:t>€.</w:t>
      </w:r>
    </w:p>
    <w:p w14:paraId="18E148AD" w14:textId="77777777" w:rsidR="00363AD5" w:rsidRPr="0099248D" w:rsidRDefault="00363AD5" w:rsidP="00363AD5">
      <w:pPr>
        <w:spacing w:after="1888"/>
        <w:ind w:left="1128" w:right="28"/>
        <w:rPr>
          <w:rFonts w:ascii="Times New Roman" w:hAnsi="Times New Roman" w:cs="Times New Roman"/>
        </w:rPr>
      </w:pPr>
      <w:r w:rsidRPr="0099248D">
        <w:rPr>
          <w:rFonts w:ascii="Times New Roman" w:hAnsi="Times New Roman" w:cs="Times New Roman"/>
          <w:noProof/>
        </w:rPr>
        <w:drawing>
          <wp:inline distT="0" distB="0" distL="0" distR="0" wp14:anchorId="43122A1D" wp14:editId="2AE66192">
            <wp:extent cx="45736" cy="45724"/>
            <wp:effectExtent l="0" t="0" r="0" b="0"/>
            <wp:docPr id="6944" name="Picture 694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944" name="Picture 6944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45736" cy="457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9248D">
        <w:rPr>
          <w:rFonts w:ascii="Times New Roman" w:hAnsi="Times New Roman" w:cs="Times New Roman"/>
        </w:rPr>
        <w:t xml:space="preserve"> Odložené dane neboli vykázané v účtovných závierkach dcérskych, spoločných a pridružených účtovných jednotiek a v konsolidovaných účtovných výkazoch preberajú v pôvodnej hodnote</w:t>
      </w:r>
    </w:p>
    <w:p w14:paraId="15ADC76D" w14:textId="30021B75" w:rsidR="00363AD5" w:rsidRPr="0099248D" w:rsidRDefault="00363AD5" w:rsidP="00363AD5">
      <w:pPr>
        <w:spacing w:after="1888"/>
        <w:ind w:left="1128" w:right="28"/>
        <w:rPr>
          <w:rFonts w:ascii="Times New Roman" w:hAnsi="Times New Roman" w:cs="Times New Roman"/>
        </w:rPr>
      </w:pPr>
      <w:r w:rsidRPr="0099248D">
        <w:rPr>
          <w:rFonts w:ascii="Times New Roman" w:hAnsi="Times New Roman" w:cs="Times New Roman"/>
        </w:rPr>
        <w:t xml:space="preserve">V Nižnom Žipove </w:t>
      </w:r>
      <w:r w:rsidR="00FD06D4">
        <w:rPr>
          <w:rFonts w:ascii="Times New Roman" w:hAnsi="Times New Roman" w:cs="Times New Roman"/>
        </w:rPr>
        <w:t>23.05</w:t>
      </w:r>
      <w:r w:rsidRPr="0099248D">
        <w:rPr>
          <w:rFonts w:ascii="Times New Roman" w:hAnsi="Times New Roman" w:cs="Times New Roman"/>
        </w:rPr>
        <w:t>.202</w:t>
      </w:r>
      <w:r w:rsidR="00FD06D4">
        <w:rPr>
          <w:rFonts w:ascii="Times New Roman" w:hAnsi="Times New Roman" w:cs="Times New Roman"/>
        </w:rPr>
        <w:t>5</w:t>
      </w:r>
      <w:r w:rsidRPr="0099248D">
        <w:rPr>
          <w:rFonts w:ascii="Times New Roman" w:hAnsi="Times New Roman" w:cs="Times New Roman"/>
        </w:rPr>
        <w:tab/>
      </w:r>
    </w:p>
    <w:p w14:paraId="46C86B60" w14:textId="77777777" w:rsidR="00363AD5" w:rsidRDefault="00363AD5" w:rsidP="00363AD5"/>
    <w:p w14:paraId="1C78D6A4" w14:textId="77777777" w:rsidR="00A65FD7" w:rsidRDefault="00A65FD7"/>
    <w:sectPr w:rsidR="00A65FD7" w:rsidSect="00270623">
      <w:pgSz w:w="11620" w:h="16840"/>
      <w:pgMar w:top="936" w:right="1143" w:bottom="1872" w:left="1364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 id="_x0000_i1064" style="width:10.5pt;height:12pt" coordsize="" o:spt="100" o:bullet="t" adj="0,,0" path="" stroked="f">
        <v:stroke joinstyle="miter"/>
        <v:imagedata r:id="rId1" o:title="image29"/>
        <v:formulas/>
        <v:path o:connecttype="segments"/>
      </v:shape>
    </w:pict>
  </w:numPicBullet>
  <w:abstractNum w:abstractNumId="0" w15:restartNumberingAfterBreak="0">
    <w:nsid w:val="3A6611BC"/>
    <w:multiLevelType w:val="hybridMultilevel"/>
    <w:tmpl w:val="2BAA933E"/>
    <w:lvl w:ilvl="0" w:tplc="450AE374">
      <w:start w:val="1"/>
      <w:numFmt w:val="bullet"/>
      <w:lvlText w:val="•"/>
      <w:lvlJc w:val="left"/>
      <w:pPr>
        <w:ind w:left="127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804A0DE">
      <w:start w:val="1"/>
      <w:numFmt w:val="bullet"/>
      <w:lvlText w:val="o"/>
      <w:lvlJc w:val="left"/>
      <w:pPr>
        <w:ind w:left="19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DE652C2">
      <w:start w:val="1"/>
      <w:numFmt w:val="bullet"/>
      <w:lvlText w:val="▪"/>
      <w:lvlJc w:val="left"/>
      <w:pPr>
        <w:ind w:left="27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16A49BC">
      <w:start w:val="1"/>
      <w:numFmt w:val="bullet"/>
      <w:lvlText w:val="•"/>
      <w:lvlJc w:val="left"/>
      <w:pPr>
        <w:ind w:left="34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2ECAE90">
      <w:start w:val="1"/>
      <w:numFmt w:val="bullet"/>
      <w:lvlText w:val="o"/>
      <w:lvlJc w:val="left"/>
      <w:pPr>
        <w:ind w:left="41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0F8CD8C">
      <w:start w:val="1"/>
      <w:numFmt w:val="bullet"/>
      <w:lvlText w:val="▪"/>
      <w:lvlJc w:val="left"/>
      <w:pPr>
        <w:ind w:left="48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8AE5544">
      <w:start w:val="1"/>
      <w:numFmt w:val="bullet"/>
      <w:lvlText w:val="•"/>
      <w:lvlJc w:val="left"/>
      <w:pPr>
        <w:ind w:left="55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7EC22DE">
      <w:start w:val="1"/>
      <w:numFmt w:val="bullet"/>
      <w:lvlText w:val="o"/>
      <w:lvlJc w:val="left"/>
      <w:pPr>
        <w:ind w:left="63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9FE23AE">
      <w:start w:val="1"/>
      <w:numFmt w:val="bullet"/>
      <w:lvlText w:val="▪"/>
      <w:lvlJc w:val="left"/>
      <w:pPr>
        <w:ind w:left="70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4A944FDF"/>
    <w:multiLevelType w:val="hybridMultilevel"/>
    <w:tmpl w:val="EAC62F62"/>
    <w:lvl w:ilvl="0" w:tplc="15408AD8">
      <w:start w:val="1"/>
      <w:numFmt w:val="bullet"/>
      <w:lvlText w:val="•"/>
      <w:lvlPicBulletId w:val="0"/>
      <w:lvlJc w:val="left"/>
      <w:pPr>
        <w:ind w:left="73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EB1C5546">
      <w:start w:val="1"/>
      <w:numFmt w:val="bullet"/>
      <w:lvlText w:val="o"/>
      <w:lvlJc w:val="left"/>
      <w:pPr>
        <w:ind w:left="178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AF608780">
      <w:start w:val="1"/>
      <w:numFmt w:val="bullet"/>
      <w:lvlText w:val="▪"/>
      <w:lvlJc w:val="left"/>
      <w:pPr>
        <w:ind w:left="250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BEEC06A4">
      <w:start w:val="1"/>
      <w:numFmt w:val="bullet"/>
      <w:lvlText w:val="•"/>
      <w:lvlJc w:val="left"/>
      <w:pPr>
        <w:ind w:left="322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3B8E14E6">
      <w:start w:val="1"/>
      <w:numFmt w:val="bullet"/>
      <w:lvlText w:val="o"/>
      <w:lvlJc w:val="left"/>
      <w:pPr>
        <w:ind w:left="394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2C08A3A6">
      <w:start w:val="1"/>
      <w:numFmt w:val="bullet"/>
      <w:lvlText w:val="▪"/>
      <w:lvlJc w:val="left"/>
      <w:pPr>
        <w:ind w:left="466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BC00D610">
      <w:start w:val="1"/>
      <w:numFmt w:val="bullet"/>
      <w:lvlText w:val="•"/>
      <w:lvlJc w:val="left"/>
      <w:pPr>
        <w:ind w:left="538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B2DADEF2">
      <w:start w:val="1"/>
      <w:numFmt w:val="bullet"/>
      <w:lvlText w:val="o"/>
      <w:lvlJc w:val="left"/>
      <w:pPr>
        <w:ind w:left="610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8986836E">
      <w:start w:val="1"/>
      <w:numFmt w:val="bullet"/>
      <w:lvlText w:val="▪"/>
      <w:lvlJc w:val="left"/>
      <w:pPr>
        <w:ind w:left="682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342570A"/>
    <w:multiLevelType w:val="hybridMultilevel"/>
    <w:tmpl w:val="A4E0A27C"/>
    <w:lvl w:ilvl="0" w:tplc="041B0001">
      <w:start w:val="1"/>
      <w:numFmt w:val="bullet"/>
      <w:lvlText w:val=""/>
      <w:lvlJc w:val="left"/>
      <w:pPr>
        <w:ind w:left="165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37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9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81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3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25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97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9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414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3AD5"/>
    <w:rsid w:val="00162F01"/>
    <w:rsid w:val="001E0152"/>
    <w:rsid w:val="0022586C"/>
    <w:rsid w:val="002511D7"/>
    <w:rsid w:val="00325DE8"/>
    <w:rsid w:val="00363AD5"/>
    <w:rsid w:val="00436DC5"/>
    <w:rsid w:val="004C32D6"/>
    <w:rsid w:val="00780171"/>
    <w:rsid w:val="0082033E"/>
    <w:rsid w:val="008703F8"/>
    <w:rsid w:val="00871623"/>
    <w:rsid w:val="0092380F"/>
    <w:rsid w:val="0093785D"/>
    <w:rsid w:val="0099248D"/>
    <w:rsid w:val="00A65FD7"/>
    <w:rsid w:val="00AB0C24"/>
    <w:rsid w:val="00BA4727"/>
    <w:rsid w:val="00C424E6"/>
    <w:rsid w:val="00CB47FC"/>
    <w:rsid w:val="00F44DDD"/>
    <w:rsid w:val="00FB1A60"/>
    <w:rsid w:val="00FD06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F5D0C0"/>
  <w15:chartTrackingRefBased/>
  <w15:docId w15:val="{A7399E29-E9F0-4793-882C-E9416D2F36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63AD5"/>
    <w:pPr>
      <w:spacing w:after="216" w:line="223" w:lineRule="auto"/>
      <w:ind w:left="403" w:right="63" w:firstLine="9"/>
      <w:jc w:val="both"/>
    </w:pPr>
    <w:rPr>
      <w:rFonts w:ascii="Calibri" w:eastAsia="Calibri" w:hAnsi="Calibri" w:cs="Calibri"/>
      <w:color w:val="000000"/>
      <w:sz w:val="26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rsid w:val="00363AD5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363AD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18" Type="http://schemas.openxmlformats.org/officeDocument/2006/relationships/image" Target="media/image15.jpeg"/><Relationship Id="rId26" Type="http://schemas.openxmlformats.org/officeDocument/2006/relationships/image" Target="media/image23.jpeg"/><Relationship Id="rId3" Type="http://schemas.openxmlformats.org/officeDocument/2006/relationships/settings" Target="settings.xml"/><Relationship Id="rId21" Type="http://schemas.openxmlformats.org/officeDocument/2006/relationships/image" Target="media/image18.jpeg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17" Type="http://schemas.openxmlformats.org/officeDocument/2006/relationships/image" Target="media/image14.jpeg"/><Relationship Id="rId25" Type="http://schemas.openxmlformats.org/officeDocument/2006/relationships/image" Target="media/image22.jpeg"/><Relationship Id="rId2" Type="http://schemas.openxmlformats.org/officeDocument/2006/relationships/styles" Target="styles.xml"/><Relationship Id="rId16" Type="http://schemas.openxmlformats.org/officeDocument/2006/relationships/image" Target="media/image13.jpeg"/><Relationship Id="rId20" Type="http://schemas.openxmlformats.org/officeDocument/2006/relationships/image" Target="media/image17.jpeg"/><Relationship Id="rId1" Type="http://schemas.openxmlformats.org/officeDocument/2006/relationships/numbering" Target="numbering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24" Type="http://schemas.openxmlformats.org/officeDocument/2006/relationships/image" Target="media/image21.jpeg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23" Type="http://schemas.openxmlformats.org/officeDocument/2006/relationships/image" Target="media/image20.jpeg"/><Relationship Id="rId28" Type="http://schemas.openxmlformats.org/officeDocument/2006/relationships/theme" Target="theme/theme1.xml"/><Relationship Id="rId10" Type="http://schemas.openxmlformats.org/officeDocument/2006/relationships/image" Target="media/image7.jpeg"/><Relationship Id="rId19" Type="http://schemas.openxmlformats.org/officeDocument/2006/relationships/image" Target="media/image16.jpeg"/><Relationship Id="rId4" Type="http://schemas.openxmlformats.org/officeDocument/2006/relationships/webSettings" Target="webSettings.xml"/><Relationship Id="rId9" Type="http://schemas.openxmlformats.org/officeDocument/2006/relationships/image" Target="media/image6.jpeg"/><Relationship Id="rId14" Type="http://schemas.openxmlformats.org/officeDocument/2006/relationships/image" Target="media/image11.jpeg"/><Relationship Id="rId22" Type="http://schemas.openxmlformats.org/officeDocument/2006/relationships/image" Target="media/image19.jpeg"/><Relationship Id="rId27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889</Words>
  <Characters>5068</Characters>
  <Application>Microsoft Office Word</Application>
  <DocSecurity>0</DocSecurity>
  <Lines>42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Používateľ systému Windows</dc:creator>
  <cp:keywords/>
  <dc:description/>
  <cp:lastModifiedBy>Používateľ systému Windows</cp:lastModifiedBy>
  <cp:revision>2</cp:revision>
  <dcterms:created xsi:type="dcterms:W3CDTF">2025-05-23T13:03:00Z</dcterms:created>
  <dcterms:modified xsi:type="dcterms:W3CDTF">2025-05-23T13:03:00Z</dcterms:modified>
</cp:coreProperties>
</file>