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31.12.20</w:t>
      </w:r>
      <w:r w:rsidR="00480796">
        <w:rPr>
          <w:rFonts w:ascii="Times New Roman" w:hAnsi="Times New Roman" w:cs="Times New Roman"/>
          <w:b/>
          <w:color w:val="5B9BD5" w:themeColor="accent1"/>
        </w:rPr>
        <w:t>2</w:t>
      </w:r>
      <w:r w:rsidR="00C02A44">
        <w:rPr>
          <w:rFonts w:ascii="Times New Roman" w:hAnsi="Times New Roman" w:cs="Times New Roman"/>
          <w:b/>
          <w:color w:val="5B9BD5" w:themeColor="accent1"/>
        </w:rPr>
        <w:t>4</w:t>
      </w:r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7A4D1C" w:rsidRDefault="00360F88" w:rsidP="00D75E9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</w:t>
      </w:r>
      <w:r w:rsidR="00846341">
        <w:rPr>
          <w:rFonts w:ascii="Times New Roman" w:hAnsi="Times New Roman" w:cs="Times New Roman"/>
          <w:b/>
        </w:rPr>
        <w:t xml:space="preserve"> </w:t>
      </w:r>
      <w:r w:rsidR="0040543A">
        <w:rPr>
          <w:rFonts w:ascii="Times New Roman" w:hAnsi="Times New Roman" w:cs="Times New Roman"/>
          <w:b/>
        </w:rPr>
        <w:t>BUSINESS CENTRUM NTIRA</w:t>
      </w:r>
      <w:r w:rsidR="00480796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75E96">
        <w:rPr>
          <w:rFonts w:ascii="Times New Roman" w:hAnsi="Times New Roman" w:cs="Times New Roman"/>
          <w:b/>
        </w:rPr>
        <w:t xml:space="preserve">                   </w:t>
      </w:r>
      <w:r w:rsidR="003D2E7D">
        <w:rPr>
          <w:rFonts w:ascii="Times New Roman" w:hAnsi="Times New Roman" w:cs="Times New Roman"/>
          <w:b/>
        </w:rPr>
        <w:t xml:space="preserve"> </w:t>
      </w:r>
      <w:r w:rsidR="0040543A">
        <w:rPr>
          <w:rFonts w:ascii="Times New Roman" w:hAnsi="Times New Roman" w:cs="Times New Roman"/>
          <w:b/>
        </w:rPr>
        <w:t xml:space="preserve"> Sv.Beňadika 4</w:t>
      </w:r>
      <w:r w:rsidR="00BB179D">
        <w:rPr>
          <w:rFonts w:ascii="Times New Roman" w:hAnsi="Times New Roman" w:cs="Times New Roman"/>
          <w:b/>
        </w:rPr>
        <w:t>, 949</w:t>
      </w:r>
      <w:r w:rsidR="007A4D1C">
        <w:rPr>
          <w:rFonts w:ascii="Times New Roman" w:hAnsi="Times New Roman" w:cs="Times New Roman"/>
          <w:b/>
        </w:rPr>
        <w:t xml:space="preserve"> 01  Nitra  </w:t>
      </w:r>
    </w:p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</w:t>
      </w:r>
      <w:r w:rsidR="0040543A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7A4D1C" w:rsidRDefault="007A4D1C" w:rsidP="00D75E96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="00D75E96">
        <w:rPr>
          <w:rFonts w:ascii="Times New Roman" w:hAnsi="Times New Roman" w:cs="Times New Roman"/>
          <w:sz w:val="22"/>
          <w:szCs w:val="22"/>
        </w:rPr>
        <w:t>prenájom nebytových priestorov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174E6B">
        <w:rPr>
          <w:rFonts w:ascii="Times New Roman" w:hAnsi="Times New Roman"/>
        </w:rPr>
        <w:t xml:space="preserve">Účtovná závierka Spoločnosti k 31. decembru </w:t>
      </w:r>
      <w:r w:rsidR="0091431D">
        <w:rPr>
          <w:rFonts w:ascii="Times New Roman" w:hAnsi="Times New Roman"/>
        </w:rPr>
        <w:t>202</w:t>
      </w:r>
      <w:r w:rsidR="00C02A44">
        <w:rPr>
          <w:rFonts w:ascii="Times New Roman" w:hAnsi="Times New Roman"/>
        </w:rPr>
        <w:t>4</w:t>
      </w:r>
      <w:r w:rsidRPr="00174E6B">
        <w:rPr>
          <w:rFonts w:ascii="Times New Roman" w:hAnsi="Times New Roman"/>
        </w:rPr>
        <w:t xml:space="preserve">, za predchádzajúce účtovné obdobie, </w:t>
      </w:r>
      <w:r>
        <w:rPr>
          <w:rFonts w:ascii="Times New Roman" w:hAnsi="Times New Roman"/>
        </w:rPr>
        <w:t xml:space="preserve"> </w:t>
      </w:r>
      <w:r w:rsidRPr="00174E6B">
        <w:rPr>
          <w:rFonts w:ascii="Times New Roman" w:hAnsi="Times New Roman"/>
        </w:rPr>
        <w:t xml:space="preserve">bola </w:t>
      </w:r>
      <w:r>
        <w:rPr>
          <w:rFonts w:ascii="Times New Roman" w:hAnsi="Times New Roman"/>
        </w:rPr>
        <w:t xml:space="preserve">    </w:t>
      </w:r>
      <w:r w:rsidRPr="00174E6B">
        <w:rPr>
          <w:rFonts w:ascii="Times New Roman" w:hAnsi="Times New Roman"/>
        </w:rPr>
        <w:t xml:space="preserve">schválená valným zhromaždením Spoločnosti </w:t>
      </w:r>
      <w:r>
        <w:rPr>
          <w:rFonts w:ascii="Times New Roman" w:hAnsi="Times New Roman"/>
          <w:b/>
        </w:rPr>
        <w:t xml:space="preserve">    </w:t>
      </w:r>
      <w:r w:rsidR="00C02A44">
        <w:rPr>
          <w:rFonts w:ascii="Times New Roman" w:hAnsi="Times New Roman"/>
          <w:b/>
        </w:rPr>
        <w:t>31</w:t>
      </w:r>
      <w:r>
        <w:rPr>
          <w:rFonts w:ascii="Times New Roman" w:hAnsi="Times New Roman"/>
          <w:b/>
        </w:rPr>
        <w:t>.0</w:t>
      </w:r>
      <w:r w:rsidR="00C02A44">
        <w:rPr>
          <w:rFonts w:ascii="Times New Roman" w:hAnsi="Times New Roman"/>
          <w:b/>
        </w:rPr>
        <w:t>5</w:t>
      </w:r>
      <w:r>
        <w:rPr>
          <w:rFonts w:ascii="Times New Roman" w:hAnsi="Times New Roman"/>
          <w:b/>
        </w:rPr>
        <w:t>.</w:t>
      </w:r>
      <w:r w:rsidR="00D33C32">
        <w:rPr>
          <w:rFonts w:ascii="Times New Roman" w:hAnsi="Times New Roman"/>
          <w:b/>
        </w:rPr>
        <w:t>202</w:t>
      </w:r>
      <w:r w:rsidR="00C02A44">
        <w:rPr>
          <w:rFonts w:ascii="Times New Roman" w:hAnsi="Times New Roman"/>
          <w:b/>
        </w:rPr>
        <w:t>5</w:t>
      </w:r>
      <w:r>
        <w:rPr>
          <w:rFonts w:ascii="Times New Roman" w:hAnsi="Times New Roman"/>
          <w:b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</w:t>
      </w:r>
      <w:r w:rsidR="00480796">
        <w:rPr>
          <w:rFonts w:ascii="Times New Roman" w:hAnsi="Times New Roman"/>
        </w:rPr>
        <w:t>2</w:t>
      </w:r>
      <w:r w:rsidR="00C02A44">
        <w:rPr>
          <w:rFonts w:ascii="Times New Roman" w:hAnsi="Times New Roman"/>
        </w:rPr>
        <w:t>4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>od 1. januára 20</w:t>
      </w:r>
      <w:r w:rsidR="00C02A44">
        <w:rPr>
          <w:rFonts w:ascii="Times New Roman" w:hAnsi="Times New Roman"/>
        </w:rPr>
        <w:t>24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</w:t>
      </w:r>
      <w:bookmarkStart w:id="0" w:name="_GoBack"/>
      <w:bookmarkEnd w:id="0"/>
      <w:r w:rsidR="00C02A44">
        <w:rPr>
          <w:rFonts w:ascii="Times New Roman" w:hAnsi="Times New Roman"/>
        </w:rPr>
        <w:t>24</w:t>
      </w:r>
    </w:p>
    <w:p w:rsidR="007A4D1C" w:rsidRDefault="007A4D1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7A4D1C" w:rsidRDefault="0040543A" w:rsidP="00BB179D">
            <w:pPr>
              <w:tabs>
                <w:tab w:val="center" w:pos="1097"/>
              </w:tabs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  <w:r w:rsidR="007A4D1C" w:rsidRPr="007A4D1C">
              <w:rPr>
                <w:rFonts w:ascii="Times New Roman" w:hAnsi="Times New Roman" w:cs="Times New Roman"/>
                <w:b/>
              </w:rPr>
              <w:t xml:space="preserve">  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7A4D1C" w:rsidRDefault="00C02A44" w:rsidP="009F1365">
            <w:pPr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</w:p>
    <w:p w:rsidR="008977B5" w:rsidRDefault="008977B5" w:rsidP="007A4D1C">
      <w:pPr>
        <w:pStyle w:val="Zkladntext"/>
        <w:rPr>
          <w:sz w:val="22"/>
          <w:szCs w:val="22"/>
        </w:rPr>
      </w:pP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Členom štatutárneho orgánu neboli v roku </w:t>
      </w:r>
      <w:r w:rsidR="00480796">
        <w:rPr>
          <w:sz w:val="22"/>
          <w:szCs w:val="22"/>
        </w:rPr>
        <w:t>202</w:t>
      </w:r>
      <w:r w:rsidR="00C02A44">
        <w:rPr>
          <w:sz w:val="22"/>
          <w:szCs w:val="22"/>
        </w:rPr>
        <w:t>4</w:t>
      </w:r>
      <w:r w:rsidR="0091431D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</w:rPr>
        <w:t xml:space="preserve">       </w:t>
      </w:r>
      <w:r w:rsidR="00F427E8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</w:rPr>
      </w:pPr>
      <w:r w:rsidRPr="00F427E8">
        <w:rPr>
          <w:rFonts w:ascii="Times New Roman" w:eastAsia="MS Gothic" w:hAnsi="Times New Roman" w:cs="Times New Roman"/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</w:rPr>
        <w:t>v</w:t>
      </w:r>
      <w:r w:rsidRPr="00F427E8">
        <w:rPr>
          <w:rFonts w:ascii="Times New Roman" w:eastAsia="MS Gothic" w:hAnsi="Times New Roman" w:cs="Times New Roman"/>
          <w:b/>
        </w:rPr>
        <w:t> súvahe</w:t>
      </w:r>
      <w:r w:rsidRPr="00F427E8">
        <w:rPr>
          <w:rFonts w:ascii="Times New Roman" w:eastAsia="MS Gothic" w:hAnsi="Times New Roman" w:cs="Times New Roman"/>
        </w:rPr>
        <w:t xml:space="preserve">, a ktoré </w:t>
      </w:r>
      <w:r>
        <w:rPr>
          <w:rFonts w:ascii="Times New Roman" w:eastAsia="MS Gothic" w:hAnsi="Times New Roman" w:cs="Times New Roman"/>
        </w:rPr>
        <w:t xml:space="preserve">    </w:t>
      </w:r>
      <w:r w:rsidRPr="00F427E8">
        <w:rPr>
          <w:rFonts w:ascii="Times New Roman" w:eastAsia="MS Gothic" w:hAnsi="Times New Roman" w:cs="Times New Roman"/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3A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</w:t>
      </w:r>
      <w:r w:rsidR="00C407CB">
        <w:rPr>
          <w:rFonts w:ascii="Times New Roman" w:eastAsia="MS Gothic" w:hAnsi="Times New Roman" w:cs="Times New Roman"/>
          <w:b/>
        </w:rPr>
        <w:t xml:space="preserve">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</w:rPr>
        <w:t xml:space="preserve"> </w:t>
      </w:r>
      <w:r w:rsidR="00C407CB">
        <w:rPr>
          <w:rFonts w:ascii="Times New Roman" w:eastAsia="MS Gothic" w:hAnsi="Times New Roman" w:cs="Times New Roman"/>
          <w:b/>
        </w:rPr>
        <w:t xml:space="preserve">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C407CB">
        <w:rPr>
          <w:rFonts w:ascii="Times New Roman" w:eastAsia="MS Gothic" w:hAnsi="Times New Roman" w:cs="Times New Roman"/>
          <w:b/>
        </w:rPr>
        <w:t xml:space="preserve"> 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83A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stroje,prístroje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</w:rPr>
        <w:t>dlhodobého hmotného majetku</w:t>
      </w:r>
      <w:r w:rsidRPr="00986157">
        <w:rPr>
          <w:rFonts w:ascii="Times New Roman" w:eastAsia="MS Gothic" w:hAnsi="Times New Roman" w:cs="Times New Roman"/>
        </w:rPr>
        <w:t xml:space="preserve"> </w:t>
      </w:r>
      <w:r w:rsidR="00F50AF2">
        <w:rPr>
          <w:rFonts w:ascii="Times New Roman" w:eastAsia="MS Gothic" w:hAnsi="Times New Roman" w:cs="Times New Roman"/>
        </w:rPr>
        <w:t>spoločnosť</w:t>
      </w:r>
      <w:r w:rsidR="007C37DE">
        <w:rPr>
          <w:rFonts w:ascii="Times New Roman" w:eastAsia="MS Gothic" w:hAnsi="Times New Roman" w:cs="Times New Roman"/>
        </w:rPr>
        <w:t xml:space="preserve"> zostavil</w:t>
      </w:r>
      <w:r w:rsidR="00F50AF2">
        <w:rPr>
          <w:rFonts w:ascii="Times New Roman" w:eastAsia="MS Gothic" w:hAnsi="Times New Roman" w:cs="Times New Roman"/>
        </w:rPr>
        <w:t xml:space="preserve">a </w:t>
      </w:r>
      <w:r w:rsidR="007C37DE">
        <w:rPr>
          <w:rFonts w:ascii="Times New Roman" w:eastAsia="MS Gothic" w:hAnsi="Times New Roman" w:cs="Times New Roman"/>
        </w:rPr>
        <w:t xml:space="preserve"> </w:t>
      </w:r>
      <w:r w:rsidR="00B8277E">
        <w:rPr>
          <w:rFonts w:ascii="Times New Roman" w:eastAsia="MS Gothic" w:hAnsi="Times New Roman" w:cs="Times New Roman"/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</w:t>
      </w:r>
      <w:r w:rsidR="00DC3B5F" w:rsidRPr="00F50AF2">
        <w:rPr>
          <w:rFonts w:ascii="Times New Roman" w:eastAsia="MS Gothic" w:hAnsi="Times New Roman" w:cs="Times New Roman"/>
        </w:rPr>
        <w:t>predpisom tak, že za základ vzal</w:t>
      </w:r>
      <w:r>
        <w:rPr>
          <w:rFonts w:ascii="Times New Roman" w:eastAsia="MS Gothic" w:hAnsi="Times New Roman" w:cs="Times New Roman"/>
        </w:rPr>
        <w:t xml:space="preserve">a </w:t>
      </w:r>
      <w:r w:rsidR="00DC3B5F" w:rsidRPr="00F50AF2">
        <w:rPr>
          <w:rFonts w:ascii="Times New Roman" w:eastAsia="MS Gothic" w:hAnsi="Times New Roman" w:cs="Times New Roman"/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</w:rPr>
        <w:t xml:space="preserve">dpisové </w:t>
      </w:r>
      <w:r>
        <w:rPr>
          <w:rFonts w:ascii="Times New Roman" w:eastAsia="MS Gothic" w:hAnsi="Times New Roman" w:cs="Times New Roman"/>
        </w:rPr>
        <w:t xml:space="preserve">  </w:t>
      </w:r>
      <w:r w:rsidR="00DC3B5F" w:rsidRPr="00F50AF2">
        <w:rPr>
          <w:rFonts w:ascii="Times New Roman" w:eastAsia="MS Gothic" w:hAnsi="Times New Roman" w:cs="Times New Roman"/>
        </w:rPr>
        <w:t xml:space="preserve">sadzby </w:t>
      </w:r>
      <w:r>
        <w:rPr>
          <w:rFonts w:ascii="Times New Roman" w:eastAsia="MS Gothic" w:hAnsi="Times New Roman" w:cs="Times New Roman"/>
        </w:rPr>
        <w:t xml:space="preserve">   </w:t>
      </w:r>
      <w:r w:rsidR="00DC3B5F" w:rsidRPr="00F50AF2">
        <w:rPr>
          <w:rFonts w:ascii="Times New Roman" w:eastAsia="MS Gothic" w:hAnsi="Times New Roman" w:cs="Times New Roman"/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 </w:t>
      </w:r>
      <w:r w:rsidR="006B0D91">
        <w:rPr>
          <w:rFonts w:ascii="Times New Roman" w:hAnsi="Times New Roman" w:cs="Times New Roman"/>
        </w:rPr>
        <w:t xml:space="preserve">  </w:t>
      </w:r>
      <w:r w:rsidRPr="00B8277E">
        <w:rPr>
          <w:rFonts w:ascii="Times New Roman" w:hAnsi="Times New Roman" w:cs="Times New Roman"/>
        </w:rPr>
        <w:t xml:space="preserve">V roku  </w:t>
      </w:r>
      <w:r w:rsidR="00480796">
        <w:rPr>
          <w:rFonts w:ascii="Times New Roman" w:hAnsi="Times New Roman" w:cs="Times New Roman"/>
        </w:rPr>
        <w:t>202</w:t>
      </w:r>
      <w:r w:rsidR="00C02A44">
        <w:rPr>
          <w:rFonts w:ascii="Times New Roman" w:hAnsi="Times New Roman" w:cs="Times New Roman"/>
        </w:rPr>
        <w:t>4</w:t>
      </w:r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 w:rsidRPr="00354906">
        <w:rPr>
          <w:rFonts w:ascii="Times New Roman" w:eastAsia="MS Gothic" w:hAnsi="Times New Roman" w:cs="Times New Roman"/>
        </w:rPr>
        <w:t>Spoločnosť v</w:t>
      </w:r>
      <w:r w:rsidR="0081571A">
        <w:rPr>
          <w:rFonts w:ascii="Times New Roman" w:eastAsia="MS Gothic" w:hAnsi="Times New Roman" w:cs="Times New Roman"/>
        </w:rPr>
        <w:t> bežnom účtovnom období</w:t>
      </w:r>
      <w:r w:rsidRPr="00354906">
        <w:rPr>
          <w:rFonts w:ascii="Times New Roman" w:eastAsia="MS Gothic" w:hAnsi="Times New Roman" w:cs="Times New Roman"/>
        </w:rPr>
        <w:t xml:space="preserve"> o goodwile </w:t>
      </w:r>
      <w:r w:rsidR="00935AFD"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 xml:space="preserve">neúčtovala, a nemala ani deriváty určené na </w:t>
      </w:r>
      <w:r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354906">
        <w:rPr>
          <w:rFonts w:ascii="Times New Roman" w:eastAsia="MS Gothic" w:hAnsi="Times New Roman" w:cs="Times New Roman"/>
        </w:rPr>
        <w:t>Spoločnosť v</w:t>
      </w:r>
      <w:r>
        <w:rPr>
          <w:rFonts w:ascii="Times New Roman" w:eastAsia="MS Gothic" w:hAnsi="Times New Roman" w:cs="Times New Roman"/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407CB">
        <w:rPr>
          <w:rFonts w:ascii="Times New Roman" w:eastAsia="MS Gothic" w:hAnsi="Times New Roman" w:cs="Times New Roman"/>
          <w:sz w:val="24"/>
          <w:szCs w:val="24"/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 xml:space="preserve">        </w:t>
      </w:r>
      <w:r w:rsidR="00A60D37">
        <w:rPr>
          <w:rFonts w:ascii="Times New Roman" w:eastAsia="MS Gothic" w:hAnsi="Times New Roman" w:cs="Times New Roman"/>
          <w:b/>
        </w:rPr>
        <w:t>IV</w:t>
      </w:r>
      <w:r w:rsidR="00A60D37" w:rsidRPr="00986157">
        <w:rPr>
          <w:rFonts w:ascii="Times New Roman" w:eastAsia="MS Gothic" w:hAnsi="Times New Roman" w:cs="Times New Roman"/>
          <w:b/>
        </w:rPr>
        <w:t xml:space="preserve">. </w:t>
      </w:r>
      <w:r w:rsidR="00A60D37">
        <w:rPr>
          <w:rFonts w:ascii="Times New Roman" w:eastAsia="MS Gothic" w:hAnsi="Times New Roman" w:cs="Times New Roman"/>
          <w:b/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="00C407CB">
        <w:rPr>
          <w:rFonts w:ascii="Times New Roman" w:eastAsia="MS Gothic" w:hAnsi="Times New Roman" w:cs="Times New Roman"/>
          <w:b/>
        </w:rPr>
        <w:t xml:space="preserve">   </w:t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m</w:t>
      </w:r>
      <w:r w:rsidRPr="0081571A">
        <w:rPr>
          <w:rFonts w:ascii="Times New Roman" w:eastAsia="MS Gothic" w:hAnsi="Times New Roman" w:cs="Times New Roman"/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</w:rPr>
        <w:t xml:space="preserve">  </w:t>
      </w:r>
      <w:r w:rsidRPr="0081571A">
        <w:rPr>
          <w:rFonts w:ascii="Times New Roman" w:eastAsia="MS Gothic" w:hAnsi="Times New Roman" w:cs="Times New Roman"/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</w:rPr>
        <w:t>Spoločnosť v bežnom účtovnom období neeviduje podmienen</w:t>
      </w:r>
      <w:r>
        <w:rPr>
          <w:rFonts w:ascii="Times New Roman" w:eastAsia="MS Gothic" w:hAnsi="Times New Roman" w:cs="Times New Roman"/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56843">
        <w:rPr>
          <w:rFonts w:ascii="Times New Roman" w:eastAsia="MS Gothic" w:hAnsi="Times New Roman" w:cs="Times New Roman"/>
        </w:rPr>
        <w:t>Po 31.12.201</w:t>
      </w:r>
      <w:r w:rsidR="00935AFD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 xml:space="preserve"> v Spoločnosti nenastali žiadne významné udalosti, ktoré by mali finančný vplyv na verné zobrazenie skutočností, ktoré sú predmetom účtovnej závierky za účtovné obdobie rok </w:t>
      </w:r>
      <w:r w:rsidR="00480796">
        <w:rPr>
          <w:rFonts w:ascii="Times New Roman" w:eastAsia="MS Gothic" w:hAnsi="Times New Roman" w:cs="Times New Roman"/>
        </w:rPr>
        <w:t>202</w:t>
      </w:r>
      <w:r w:rsidR="00C02A44">
        <w:rPr>
          <w:rFonts w:ascii="Times New Roman" w:eastAsia="MS Gothic" w:hAnsi="Times New Roman" w:cs="Times New Roman"/>
        </w:rPr>
        <w:t>4</w:t>
      </w:r>
      <w:r w:rsidRPr="00556843">
        <w:rPr>
          <w:rFonts w:ascii="Times New Roman" w:eastAsia="MS Gothic" w:hAnsi="Times New Roman" w:cs="Times New Roman"/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56843">
        <w:rPr>
          <w:rFonts w:ascii="Times New Roman" w:eastAsia="MS Gothic" w:hAnsi="Times New Roman" w:cs="Times New Roman"/>
          <w:szCs w:val="24"/>
        </w:rPr>
        <w:lastRenderedPageBreak/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</w:rPr>
        <w:t>n</w:t>
      </w:r>
      <w:r w:rsidRPr="00556843">
        <w:rPr>
          <w:rFonts w:ascii="Times New Roman" w:eastAsia="MS Gothic" w:hAnsi="Times New Roman" w:cs="Times New Roman"/>
          <w:szCs w:val="24"/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VII. 2 a)</w:t>
      </w:r>
      <w:r w:rsidR="00556843">
        <w:rPr>
          <w:rFonts w:ascii="Times New Roman" w:eastAsia="MS Gothic" w:hAnsi="Times New Roman" w:cs="Times New Roman"/>
          <w:b/>
        </w:rPr>
        <w:t>-g)</w:t>
      </w:r>
      <w:r>
        <w:rPr>
          <w:rFonts w:ascii="Times New Roman" w:eastAsia="MS Gothic" w:hAnsi="Times New Roman" w:cs="Times New Roman"/>
          <w:b/>
        </w:rPr>
        <w:t xml:space="preserve"> 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4272" w:rsidRDefault="001D4272" w:rsidP="00CE03EC">
      <w:pPr>
        <w:spacing w:after="0" w:line="240" w:lineRule="auto"/>
      </w:pPr>
      <w:r>
        <w:separator/>
      </w:r>
    </w:p>
  </w:endnote>
  <w:endnote w:type="continuationSeparator" w:id="0">
    <w:p w:rsidR="001D4272" w:rsidRDefault="001D427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46F0" w:rsidRDefault="000246F0" w:rsidP="00195651">
    <w:pPr>
      <w:pStyle w:val="Pta"/>
      <w:jc w:val="center"/>
    </w:pPr>
    <w:r>
      <w:t xml:space="preserve">Strana </w:t>
    </w:r>
    <w:r w:rsidR="00BA1A0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A1A06">
      <w:rPr>
        <w:b/>
        <w:bCs/>
      </w:rPr>
      <w:fldChar w:fldCharType="separate"/>
    </w:r>
    <w:r w:rsidR="00C02A44">
      <w:rPr>
        <w:b/>
        <w:bCs/>
        <w:noProof/>
      </w:rPr>
      <w:t>2</w:t>
    </w:r>
    <w:r w:rsidR="00BA1A06">
      <w:rPr>
        <w:b/>
        <w:bCs/>
      </w:rPr>
      <w:fldChar w:fldCharType="end"/>
    </w:r>
    <w:r>
      <w:t xml:space="preserve"> z </w:t>
    </w:r>
    <w:fldSimple w:instr="NUMPAGES  \* Arabic  \* MERGEFORMAT">
      <w:r w:rsidR="00C02A44" w:rsidRPr="00C02A44">
        <w:rPr>
          <w:b/>
          <w:bCs/>
          <w:noProof/>
        </w:rPr>
        <w:t>5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4272" w:rsidRDefault="001D4272" w:rsidP="00CE03EC">
      <w:pPr>
        <w:spacing w:after="0" w:line="240" w:lineRule="auto"/>
      </w:pPr>
      <w:r>
        <w:separator/>
      </w:r>
    </w:p>
  </w:footnote>
  <w:footnote w:type="continuationSeparator" w:id="0">
    <w:p w:rsidR="001D4272" w:rsidRDefault="001D427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283A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  <w:r w:rsidR="000246F0"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0246F0" w:rsidRPr="0018540B" w:rsidRDefault="0040543A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  <w:tr w:rsidR="00846341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436" w:type="dxa"/>
        </w:tcPr>
        <w:p w:rsidR="00846341" w:rsidRDefault="00846341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righ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0816"/>
    <w:rsid w:val="00011521"/>
    <w:rsid w:val="000246F0"/>
    <w:rsid w:val="000278C4"/>
    <w:rsid w:val="00090EEC"/>
    <w:rsid w:val="00091675"/>
    <w:rsid w:val="000B1807"/>
    <w:rsid w:val="000B4576"/>
    <w:rsid w:val="000D561E"/>
    <w:rsid w:val="000E7510"/>
    <w:rsid w:val="000F64B6"/>
    <w:rsid w:val="00131F05"/>
    <w:rsid w:val="00156EEC"/>
    <w:rsid w:val="00173C34"/>
    <w:rsid w:val="0018540B"/>
    <w:rsid w:val="00195651"/>
    <w:rsid w:val="001C0727"/>
    <w:rsid w:val="001D099A"/>
    <w:rsid w:val="001D4272"/>
    <w:rsid w:val="001D4FB8"/>
    <w:rsid w:val="001E7CD5"/>
    <w:rsid w:val="00212400"/>
    <w:rsid w:val="00223286"/>
    <w:rsid w:val="00254705"/>
    <w:rsid w:val="002572D6"/>
    <w:rsid w:val="002718B4"/>
    <w:rsid w:val="00283A20"/>
    <w:rsid w:val="002A125A"/>
    <w:rsid w:val="002C4506"/>
    <w:rsid w:val="002C78C2"/>
    <w:rsid w:val="002E2695"/>
    <w:rsid w:val="002E7750"/>
    <w:rsid w:val="00301CCA"/>
    <w:rsid w:val="00354906"/>
    <w:rsid w:val="00360F88"/>
    <w:rsid w:val="00371167"/>
    <w:rsid w:val="003A2A62"/>
    <w:rsid w:val="003B6100"/>
    <w:rsid w:val="003B6528"/>
    <w:rsid w:val="003D2C52"/>
    <w:rsid w:val="003D2E7D"/>
    <w:rsid w:val="003D2EB7"/>
    <w:rsid w:val="003F3E00"/>
    <w:rsid w:val="003F5AF5"/>
    <w:rsid w:val="0040543A"/>
    <w:rsid w:val="00407595"/>
    <w:rsid w:val="00414FB4"/>
    <w:rsid w:val="004701FB"/>
    <w:rsid w:val="00480796"/>
    <w:rsid w:val="004A224E"/>
    <w:rsid w:val="004C2841"/>
    <w:rsid w:val="00504DBD"/>
    <w:rsid w:val="005262FA"/>
    <w:rsid w:val="00530847"/>
    <w:rsid w:val="00547F9F"/>
    <w:rsid w:val="00556843"/>
    <w:rsid w:val="005877C7"/>
    <w:rsid w:val="005E3112"/>
    <w:rsid w:val="00600C1D"/>
    <w:rsid w:val="00621534"/>
    <w:rsid w:val="0064786F"/>
    <w:rsid w:val="0065654D"/>
    <w:rsid w:val="00656664"/>
    <w:rsid w:val="00695CD9"/>
    <w:rsid w:val="006B0D91"/>
    <w:rsid w:val="006D04DD"/>
    <w:rsid w:val="006E4085"/>
    <w:rsid w:val="006E6548"/>
    <w:rsid w:val="00702F63"/>
    <w:rsid w:val="0070407B"/>
    <w:rsid w:val="00730926"/>
    <w:rsid w:val="00751D4B"/>
    <w:rsid w:val="00760F71"/>
    <w:rsid w:val="00787C52"/>
    <w:rsid w:val="007A4D1C"/>
    <w:rsid w:val="007A588C"/>
    <w:rsid w:val="007B612D"/>
    <w:rsid w:val="007C37DE"/>
    <w:rsid w:val="00811FFA"/>
    <w:rsid w:val="00813EC2"/>
    <w:rsid w:val="0081444F"/>
    <w:rsid w:val="0081571A"/>
    <w:rsid w:val="008200B8"/>
    <w:rsid w:val="0083794D"/>
    <w:rsid w:val="00846341"/>
    <w:rsid w:val="00850490"/>
    <w:rsid w:val="008774C4"/>
    <w:rsid w:val="008777C2"/>
    <w:rsid w:val="00884EDF"/>
    <w:rsid w:val="008977B5"/>
    <w:rsid w:val="008C725E"/>
    <w:rsid w:val="008E356B"/>
    <w:rsid w:val="008E4E28"/>
    <w:rsid w:val="008F7ACB"/>
    <w:rsid w:val="00900440"/>
    <w:rsid w:val="009118EA"/>
    <w:rsid w:val="0091431D"/>
    <w:rsid w:val="00923190"/>
    <w:rsid w:val="00935AFD"/>
    <w:rsid w:val="00985F05"/>
    <w:rsid w:val="00986157"/>
    <w:rsid w:val="00994678"/>
    <w:rsid w:val="00997389"/>
    <w:rsid w:val="009A274C"/>
    <w:rsid w:val="009C5C63"/>
    <w:rsid w:val="009D60B5"/>
    <w:rsid w:val="009E3766"/>
    <w:rsid w:val="009E3CA6"/>
    <w:rsid w:val="009E6AD6"/>
    <w:rsid w:val="009F1252"/>
    <w:rsid w:val="009F1365"/>
    <w:rsid w:val="00A100E4"/>
    <w:rsid w:val="00A411FB"/>
    <w:rsid w:val="00A54A6E"/>
    <w:rsid w:val="00A54F83"/>
    <w:rsid w:val="00A562DA"/>
    <w:rsid w:val="00A60D37"/>
    <w:rsid w:val="00A65198"/>
    <w:rsid w:val="00A7472C"/>
    <w:rsid w:val="00A84E51"/>
    <w:rsid w:val="00AE313E"/>
    <w:rsid w:val="00AF1BE2"/>
    <w:rsid w:val="00B05B9D"/>
    <w:rsid w:val="00B26ADF"/>
    <w:rsid w:val="00B60893"/>
    <w:rsid w:val="00B76B62"/>
    <w:rsid w:val="00B8277E"/>
    <w:rsid w:val="00B832B9"/>
    <w:rsid w:val="00B87996"/>
    <w:rsid w:val="00BA1A06"/>
    <w:rsid w:val="00BB179D"/>
    <w:rsid w:val="00BE3A69"/>
    <w:rsid w:val="00C02A44"/>
    <w:rsid w:val="00C21550"/>
    <w:rsid w:val="00C2574C"/>
    <w:rsid w:val="00C30306"/>
    <w:rsid w:val="00C407CB"/>
    <w:rsid w:val="00C45AF1"/>
    <w:rsid w:val="00C5195B"/>
    <w:rsid w:val="00C54666"/>
    <w:rsid w:val="00CD1824"/>
    <w:rsid w:val="00CE03EC"/>
    <w:rsid w:val="00D06A5E"/>
    <w:rsid w:val="00D0740C"/>
    <w:rsid w:val="00D11855"/>
    <w:rsid w:val="00D271D6"/>
    <w:rsid w:val="00D33C32"/>
    <w:rsid w:val="00D75E96"/>
    <w:rsid w:val="00D77AF9"/>
    <w:rsid w:val="00D92374"/>
    <w:rsid w:val="00DB33DA"/>
    <w:rsid w:val="00DC20DB"/>
    <w:rsid w:val="00DC3B5F"/>
    <w:rsid w:val="00DF187C"/>
    <w:rsid w:val="00E03DFF"/>
    <w:rsid w:val="00E42DF0"/>
    <w:rsid w:val="00E51F2B"/>
    <w:rsid w:val="00E84CA1"/>
    <w:rsid w:val="00E86F2F"/>
    <w:rsid w:val="00EA0993"/>
    <w:rsid w:val="00ED71A7"/>
    <w:rsid w:val="00EE72D5"/>
    <w:rsid w:val="00EF3AD9"/>
    <w:rsid w:val="00F15308"/>
    <w:rsid w:val="00F1682C"/>
    <w:rsid w:val="00F427E8"/>
    <w:rsid w:val="00F50AF2"/>
    <w:rsid w:val="00F5555C"/>
    <w:rsid w:val="00F64183"/>
    <w:rsid w:val="00F87E41"/>
    <w:rsid w:val="00FB3281"/>
    <w:rsid w:val="00FE0AF3"/>
    <w:rsid w:val="00FE5F30"/>
    <w:rsid w:val="00FF1F8F"/>
    <w:rsid w:val="00FF5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7F8E2B7"/>
  <w15:docId w15:val="{C50D811C-3313-4318-B7CD-1AC343A7E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1265</Words>
  <Characters>7212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user</cp:lastModifiedBy>
  <cp:revision>3</cp:revision>
  <cp:lastPrinted>2018-04-30T13:00:00Z</cp:lastPrinted>
  <dcterms:created xsi:type="dcterms:W3CDTF">2025-06-11T11:37:00Z</dcterms:created>
  <dcterms:modified xsi:type="dcterms:W3CDTF">2025-06-11T11:41:00Z</dcterms:modified>
</cp:coreProperties>
</file>