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56342" w:rsidRDefault="00341CCC" w:rsidP="00907366">
      <w:pPr>
        <w:pStyle w:val="Odsekzoznamu"/>
        <w:numPr>
          <w:ilvl w:val="0"/>
          <w:numId w:val="12"/>
        </w:num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84" w:line="259" w:lineRule="auto"/>
        <w:ind w:right="569"/>
        <w:jc w:val="center"/>
      </w:pPr>
      <w:r w:rsidRPr="00907366">
        <w:rPr>
          <w:b/>
          <w:sz w:val="24"/>
        </w:rPr>
        <w:t xml:space="preserve">POZNÁMKY K ÚČTOVNEJ ZÁVIERKE </w:t>
      </w:r>
      <w:r w:rsidR="00DE365D">
        <w:rPr>
          <w:b/>
          <w:sz w:val="24"/>
        </w:rPr>
        <w:t>202</w:t>
      </w:r>
      <w:r w:rsidR="0075648D">
        <w:rPr>
          <w:b/>
          <w:sz w:val="24"/>
        </w:rPr>
        <w:t>4</w:t>
      </w:r>
      <w:r w:rsidR="0075648D">
        <w:rPr>
          <w:b/>
          <w:sz w:val="24"/>
        </w:rPr>
        <w:tab/>
      </w:r>
    </w:p>
    <w:p w:rsidR="00856342" w:rsidRDefault="00341CCC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28" w:line="240" w:lineRule="auto"/>
        <w:ind w:left="94" w:right="569" w:firstLine="0"/>
        <w:jc w:val="center"/>
      </w:pPr>
      <w:r>
        <w:t xml:space="preserve">zostavené podľa Opatrenia č.MF/23378/2014-74 (FS č.12/2014), ktorým sa ustanovujú podrobnosti o individuálnej účtovnej závierke a rozsahu údajov určených z individuálnej účtovnej závierky na zverejnenie  </w:t>
      </w:r>
      <w:r>
        <w:rPr>
          <w:b/>
        </w:rPr>
        <w:t>pre malé účtovné jednotky</w:t>
      </w:r>
    </w:p>
    <w:p w:rsidR="00856342" w:rsidRDefault="00856342">
      <w:pPr>
        <w:spacing w:after="0" w:line="259" w:lineRule="auto"/>
        <w:ind w:left="0" w:right="0" w:firstLine="0"/>
        <w:jc w:val="left"/>
      </w:pPr>
    </w:p>
    <w:p w:rsidR="00856342" w:rsidRDefault="00341CCC">
      <w:pPr>
        <w:pStyle w:val="Nadpis1"/>
      </w:pPr>
      <w:r>
        <w:t>Článok I – VŠEOBECNÉ INFORMÁCIE</w:t>
      </w:r>
    </w:p>
    <w:p w:rsidR="00856342" w:rsidRDefault="00856342">
      <w:pPr>
        <w:spacing w:after="0" w:line="259" w:lineRule="auto"/>
        <w:ind w:left="0" w:right="0" w:firstLine="0"/>
        <w:jc w:val="left"/>
      </w:pPr>
    </w:p>
    <w:p w:rsidR="00856342" w:rsidRDefault="00341CCC">
      <w:pPr>
        <w:numPr>
          <w:ilvl w:val="0"/>
          <w:numId w:val="1"/>
        </w:numPr>
        <w:spacing w:after="0" w:line="259" w:lineRule="auto"/>
        <w:ind w:right="460" w:hanging="211"/>
      </w:pPr>
      <w:r>
        <w:rPr>
          <w:u w:val="single" w:color="000000"/>
        </w:rPr>
        <w:t>Základné informácie o účtovnej jednotke</w:t>
      </w:r>
      <w:r>
        <w:t xml:space="preserve">: </w:t>
      </w:r>
    </w:p>
    <w:p w:rsidR="00856342" w:rsidRDefault="00856342">
      <w:pPr>
        <w:spacing w:after="0" w:line="259" w:lineRule="auto"/>
        <w:ind w:left="0" w:right="0" w:firstLine="0"/>
        <w:jc w:val="left"/>
      </w:pPr>
    </w:p>
    <w:tbl>
      <w:tblPr>
        <w:tblStyle w:val="TableGrid"/>
        <w:tblW w:w="9607" w:type="dxa"/>
        <w:tblInd w:w="-108" w:type="dxa"/>
        <w:tblCellMar>
          <w:top w:w="4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2636"/>
        <w:gridCol w:w="6971"/>
      </w:tblGrid>
      <w:tr w:rsidR="00856342">
        <w:trPr>
          <w:trHeight w:val="264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Obchodné meno: 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907366" w:rsidP="00FA2FFE">
            <w:pPr>
              <w:spacing w:after="0" w:line="259" w:lineRule="auto"/>
              <w:ind w:right="0"/>
              <w:jc w:val="left"/>
            </w:pPr>
            <w:r>
              <w:rPr>
                <w:b/>
              </w:rPr>
              <w:t>ORVEX spol. s r.o.</w:t>
            </w:r>
            <w:r w:rsidR="00341CCC">
              <w:rPr>
                <w:b/>
              </w:rPr>
              <w:t xml:space="preserve"> </w:t>
            </w:r>
          </w:p>
        </w:tc>
      </w:tr>
      <w:tr w:rsidR="00856342">
        <w:trPr>
          <w:trHeight w:val="262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Sídlo: 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 w:rsidP="00907366">
            <w:pPr>
              <w:spacing w:after="0" w:line="259" w:lineRule="auto"/>
              <w:ind w:left="2" w:right="0" w:firstLine="0"/>
              <w:jc w:val="left"/>
            </w:pPr>
            <w:r>
              <w:t xml:space="preserve">029 01 Námestovo, </w:t>
            </w:r>
            <w:r w:rsidR="00907366">
              <w:t>Kliňanská cesta 1225</w:t>
            </w:r>
            <w:r>
              <w:t xml:space="preserve"> </w:t>
            </w:r>
          </w:p>
        </w:tc>
      </w:tr>
      <w:tr w:rsidR="00856342">
        <w:trPr>
          <w:trHeight w:val="262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Právna forma: 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2" w:right="0" w:firstLine="0"/>
              <w:jc w:val="left"/>
            </w:pPr>
            <w:r>
              <w:t xml:space="preserve">Spoločnosť s ručením obmedzeným </w:t>
            </w:r>
          </w:p>
        </w:tc>
      </w:tr>
      <w:tr w:rsidR="00856342">
        <w:trPr>
          <w:trHeight w:val="26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Dátum vzniku: 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856342" w:rsidRDefault="00341CCC" w:rsidP="004277AA">
            <w:pPr>
              <w:spacing w:after="0" w:line="259" w:lineRule="auto"/>
              <w:ind w:left="2" w:right="0" w:firstLine="0"/>
              <w:jc w:val="left"/>
            </w:pPr>
            <w:r>
              <w:t xml:space="preserve">Zápis do obchodného registra: </w:t>
            </w:r>
            <w:r w:rsidR="004277AA">
              <w:t>30.12.1991</w:t>
            </w:r>
            <w:r>
              <w:t xml:space="preserve">.  </w:t>
            </w:r>
          </w:p>
        </w:tc>
      </w:tr>
      <w:tr w:rsidR="00856342">
        <w:trPr>
          <w:trHeight w:val="262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Hlavný predmet podnikania: 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856342" w:rsidRDefault="00773D46">
            <w:pPr>
              <w:spacing w:after="0" w:line="259" w:lineRule="auto"/>
              <w:ind w:left="2" w:right="0" w:firstLine="0"/>
              <w:jc w:val="left"/>
            </w:pPr>
            <w:r>
              <w:t>Výroba strojov pre poľnohospodárstvo a lesníctvo</w:t>
            </w:r>
            <w:r w:rsidR="00341CCC">
              <w:t xml:space="preserve">. </w:t>
            </w:r>
          </w:p>
        </w:tc>
      </w:tr>
      <w:tr w:rsidR="00856342">
        <w:trPr>
          <w:trHeight w:val="262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Subjekt verejného záujmu: 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FA2FFE" w:rsidRDefault="00341CCC" w:rsidP="00907366">
            <w:pPr>
              <w:spacing w:after="0" w:line="259" w:lineRule="auto"/>
              <w:ind w:left="2" w:right="0" w:firstLine="0"/>
              <w:jc w:val="left"/>
            </w:pPr>
            <w:r>
              <w:t xml:space="preserve">Spoločnosť </w:t>
            </w:r>
            <w:r w:rsidR="00907366">
              <w:t>ORVEX</w:t>
            </w:r>
            <w:r>
              <w:t>, s.r.o. nie je subjektom verejného záujmu</w:t>
            </w:r>
          </w:p>
          <w:p w:rsidR="00856342" w:rsidRDefault="00341CCC" w:rsidP="00907366">
            <w:pPr>
              <w:spacing w:after="0" w:line="259" w:lineRule="auto"/>
              <w:ind w:left="2" w:right="0" w:firstLine="0"/>
              <w:jc w:val="left"/>
            </w:pPr>
            <w:r>
              <w:t xml:space="preserve"> (§ 2/14 ZoU). </w:t>
            </w:r>
          </w:p>
        </w:tc>
      </w:tr>
      <w:tr w:rsidR="00856342">
        <w:trPr>
          <w:trHeight w:val="269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Účtovné obdobie: 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56342" w:rsidRDefault="00341CCC" w:rsidP="0075648D">
            <w:pPr>
              <w:spacing w:after="0" w:line="259" w:lineRule="auto"/>
              <w:ind w:left="2" w:right="0" w:firstLine="0"/>
              <w:jc w:val="left"/>
            </w:pPr>
            <w:r>
              <w:t>Kalendárny rok 20</w:t>
            </w:r>
            <w:r w:rsidR="00773D46">
              <w:t>2</w:t>
            </w:r>
            <w:r w:rsidR="0075648D">
              <w:t>4</w:t>
            </w:r>
          </w:p>
        </w:tc>
      </w:tr>
    </w:tbl>
    <w:p w:rsidR="00856342" w:rsidRDefault="00856342">
      <w:pPr>
        <w:spacing w:after="0" w:line="259" w:lineRule="auto"/>
        <w:ind w:left="0" w:right="0" w:firstLine="0"/>
        <w:jc w:val="left"/>
      </w:pPr>
    </w:p>
    <w:p w:rsidR="00856342" w:rsidRDefault="00341CCC">
      <w:pPr>
        <w:spacing w:after="0" w:line="259" w:lineRule="auto"/>
        <w:ind w:left="-5" w:right="0"/>
        <w:jc w:val="left"/>
      </w:pPr>
      <w:r>
        <w:rPr>
          <w:u w:val="single" w:color="000000"/>
        </w:rPr>
        <w:t>Test veľkostnej skupiny účtovnej jednotky (2 ZoU)</w:t>
      </w:r>
    </w:p>
    <w:p w:rsidR="00856342" w:rsidRDefault="00341CCC">
      <w:pPr>
        <w:ind w:left="-5" w:right="460"/>
      </w:pPr>
      <w:r>
        <w:t xml:space="preserve">(Do veľkostnej skupiny mala účtovná jednotka patrí taká, ktorá za dve po sebe idúce účtovné obdobia spĺňa aspoň dve z troch podmienok – suma netto aktív presiahla 350 000 eura, ale nepresiahla 4 000 000 eur, čistý obrat presiahol 700 000 eur, ale nepresiahol 8 000 000 eur a priemerný prepočítaný počet zamestnancov počas účtovného obdobia presiahol 10, ale nepresiahol 50).   </w:t>
      </w:r>
    </w:p>
    <w:p w:rsidR="00856342" w:rsidRDefault="00856342">
      <w:pPr>
        <w:spacing w:after="0" w:line="259" w:lineRule="auto"/>
        <w:ind w:left="0" w:right="0" w:firstLine="0"/>
        <w:jc w:val="left"/>
      </w:pPr>
    </w:p>
    <w:tbl>
      <w:tblPr>
        <w:tblStyle w:val="TableGrid"/>
        <w:tblW w:w="9571" w:type="dxa"/>
        <w:tblInd w:w="-70" w:type="dxa"/>
        <w:tblCellMar>
          <w:top w:w="4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2196"/>
        <w:gridCol w:w="2838"/>
        <w:gridCol w:w="3260"/>
        <w:gridCol w:w="1277"/>
      </w:tblGrid>
      <w:tr w:rsidR="00856342">
        <w:trPr>
          <w:trHeight w:val="516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7" w:right="0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righ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Bezprostredne predchádzajúce účtovné obdobie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7" w:right="0" w:firstLine="0"/>
              <w:jc w:val="center"/>
            </w:pPr>
            <w:r>
              <w:rPr>
                <w:b/>
              </w:rPr>
              <w:t xml:space="preserve">Áno/Nie </w:t>
            </w:r>
          </w:p>
        </w:tc>
      </w:tr>
      <w:tr w:rsidR="00856342">
        <w:trPr>
          <w:trHeight w:val="262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Netto aktíva celkom </w:t>
            </w:r>
          </w:p>
        </w:tc>
        <w:tc>
          <w:tcPr>
            <w:tcW w:w="2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75648D" w:rsidP="00DE365D">
            <w:pPr>
              <w:spacing w:after="0" w:line="259" w:lineRule="auto"/>
              <w:ind w:right="0" w:firstLine="0"/>
              <w:jc w:val="center"/>
            </w:pPr>
            <w:r>
              <w:rPr>
                <w:b/>
              </w:rPr>
              <w:t>1 983 776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75648D" w:rsidP="00DE365D">
            <w:pPr>
              <w:spacing w:after="0" w:line="259" w:lineRule="auto"/>
              <w:ind w:left="9" w:right="0" w:firstLine="0"/>
              <w:jc w:val="center"/>
            </w:pPr>
            <w:r>
              <w:rPr>
                <w:b/>
              </w:rPr>
              <w:t xml:space="preserve">1 841 443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u w:val="single" w:color="000000"/>
              </w:rPr>
              <w:t>Malá UJ</w:t>
            </w:r>
          </w:p>
        </w:tc>
      </w:tr>
      <w:tr w:rsidR="00856342">
        <w:trPr>
          <w:trHeight w:val="264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Čistý obrat celkom </w:t>
            </w:r>
          </w:p>
        </w:tc>
        <w:tc>
          <w:tcPr>
            <w:tcW w:w="2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DE365D" w:rsidP="0075648D">
            <w:pPr>
              <w:spacing w:after="0" w:line="259" w:lineRule="auto"/>
              <w:ind w:right="0" w:firstLine="0"/>
              <w:jc w:val="center"/>
            </w:pPr>
            <w:r>
              <w:rPr>
                <w:b/>
              </w:rPr>
              <w:t>1</w:t>
            </w:r>
            <w:r w:rsidR="0075648D">
              <w:rPr>
                <w:b/>
              </w:rPr>
              <w:t> 520 654</w:t>
            </w:r>
            <w:r w:rsidR="00341CCC">
              <w:rPr>
                <w:b/>
              </w:rP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DE365D" w:rsidP="0075648D">
            <w:pPr>
              <w:spacing w:after="0" w:line="259" w:lineRule="auto"/>
              <w:ind w:left="9" w:right="0" w:firstLine="0"/>
              <w:jc w:val="center"/>
            </w:pPr>
            <w:r>
              <w:rPr>
                <w:b/>
              </w:rPr>
              <w:t>1</w:t>
            </w:r>
            <w:r w:rsidR="0075648D">
              <w:rPr>
                <w:b/>
              </w:rPr>
              <w:t> 411 718</w:t>
            </w:r>
            <w:r w:rsidR="00773D46">
              <w:rPr>
                <w:b/>
              </w:rPr>
              <w:t xml:space="preserve"> </w:t>
            </w:r>
            <w:r w:rsidR="00341CCC">
              <w:rPr>
                <w:b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0" w:right="0" w:firstLine="0"/>
              <w:jc w:val="left"/>
            </w:pPr>
          </w:p>
        </w:tc>
      </w:tr>
      <w:tr w:rsidR="00856342">
        <w:trPr>
          <w:trHeight w:val="262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Počet zamestnancov </w:t>
            </w:r>
          </w:p>
        </w:tc>
        <w:tc>
          <w:tcPr>
            <w:tcW w:w="2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75648D" w:rsidP="00C845D5">
            <w:pPr>
              <w:spacing w:after="0" w:line="259" w:lineRule="auto"/>
              <w:ind w:left="7" w:right="0" w:firstLine="0"/>
              <w:jc w:val="center"/>
            </w:pPr>
            <w:r>
              <w:rPr>
                <w:b/>
              </w:rPr>
              <w:t>21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75648D">
            <w:pPr>
              <w:spacing w:after="0" w:line="259" w:lineRule="auto"/>
              <w:ind w:left="6" w:right="0" w:firstLine="0"/>
              <w:jc w:val="center"/>
            </w:pPr>
            <w:r>
              <w:rPr>
                <w:b/>
              </w:rPr>
              <w:t>22</w:t>
            </w:r>
            <w:r w:rsidR="00341CCC">
              <w:rPr>
                <w:b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0" w:right="0" w:firstLine="0"/>
              <w:jc w:val="left"/>
            </w:pPr>
          </w:p>
        </w:tc>
      </w:tr>
    </w:tbl>
    <w:p w:rsidR="00856342" w:rsidRDefault="00856342">
      <w:pPr>
        <w:spacing w:after="0" w:line="259" w:lineRule="auto"/>
        <w:ind w:left="0" w:right="0" w:firstLine="0"/>
        <w:jc w:val="left"/>
      </w:pPr>
    </w:p>
    <w:p w:rsidR="00856342" w:rsidRDefault="00341CCC">
      <w:pPr>
        <w:ind w:left="-5" w:right="460"/>
      </w:pPr>
      <w:r>
        <w:rPr>
          <w:u w:val="single" w:color="000000"/>
        </w:rPr>
        <w:t>Komentár:</w:t>
      </w:r>
      <w:r>
        <w:t xml:space="preserve">UJ spĺňa veľkostné podmienky na zatriedenie do veľkostnej skupiny – </w:t>
      </w:r>
      <w:r>
        <w:rPr>
          <w:b/>
        </w:rPr>
        <w:t xml:space="preserve">malá účtovná jednotka, </w:t>
      </w:r>
      <w:r>
        <w:t xml:space="preserve">preto zostavuje účtovnú závierku podľa metodiky pre túto veľkostnú skupinu (Opatrenie č.MF/23378/2014-74). </w:t>
      </w:r>
    </w:p>
    <w:p w:rsidR="00856342" w:rsidRDefault="00856342">
      <w:pPr>
        <w:spacing w:after="0" w:line="259" w:lineRule="auto"/>
        <w:ind w:left="0" w:right="0" w:firstLine="0"/>
        <w:jc w:val="left"/>
      </w:pPr>
    </w:p>
    <w:p w:rsidR="00856342" w:rsidRDefault="00341CCC">
      <w:pPr>
        <w:numPr>
          <w:ilvl w:val="0"/>
          <w:numId w:val="1"/>
        </w:numPr>
        <w:ind w:right="460" w:hanging="211"/>
      </w:pPr>
      <w:r>
        <w:rPr>
          <w:b/>
        </w:rPr>
        <w:t>Dátum schválenia účtovnej závierky</w:t>
      </w:r>
      <w:r>
        <w:t xml:space="preserve"> za bezprostredne predchádzajúce účtovné obdobie príslušným orgánom účtovnej jednotky: </w:t>
      </w:r>
      <w:r w:rsidR="00A50D5B">
        <w:t>30</w:t>
      </w:r>
      <w:r w:rsidR="00DE5D93">
        <w:t>.03.</w:t>
      </w:r>
      <w:r w:rsidR="00AE7CE0">
        <w:t>5</w:t>
      </w:r>
      <w:bookmarkStart w:id="0" w:name="_GoBack"/>
      <w:bookmarkEnd w:id="0"/>
    </w:p>
    <w:p w:rsidR="00856342" w:rsidRDefault="00856342">
      <w:pPr>
        <w:spacing w:after="98" w:line="259" w:lineRule="auto"/>
        <w:ind w:left="0" w:right="0" w:firstLine="0"/>
        <w:jc w:val="left"/>
      </w:pPr>
    </w:p>
    <w:p w:rsidR="00856342" w:rsidRDefault="00341CCC">
      <w:pPr>
        <w:numPr>
          <w:ilvl w:val="0"/>
          <w:numId w:val="1"/>
        </w:numPr>
        <w:ind w:right="460" w:hanging="211"/>
      </w:pPr>
      <w:r>
        <w:rPr>
          <w:b/>
        </w:rPr>
        <w:t>Právny dôvod</w:t>
      </w:r>
      <w:r>
        <w:t xml:space="preserve"> na zostavenie účtovnej závierky:  riadna účtovná závierka k poslednému dňu účtovného obdobia. </w:t>
      </w:r>
    </w:p>
    <w:p w:rsidR="00856342" w:rsidRDefault="00856342">
      <w:pPr>
        <w:spacing w:after="98" w:line="259" w:lineRule="auto"/>
        <w:ind w:left="0" w:right="0" w:firstLine="0"/>
        <w:jc w:val="left"/>
      </w:pPr>
    </w:p>
    <w:p w:rsidR="00856342" w:rsidRDefault="00341CCC">
      <w:pPr>
        <w:numPr>
          <w:ilvl w:val="0"/>
          <w:numId w:val="1"/>
        </w:numPr>
        <w:ind w:right="460" w:hanging="211"/>
      </w:pPr>
      <w:r>
        <w:rPr>
          <w:u w:val="single" w:color="000000"/>
        </w:rPr>
        <w:t>Údaje o skupine</w:t>
      </w:r>
      <w:r>
        <w:t xml:space="preserve"> účtovných jednotiek v súvislosti </w:t>
      </w:r>
      <w:r>
        <w:rPr>
          <w:b/>
        </w:rPr>
        <w:t>s konsolidáciou</w:t>
      </w:r>
      <w:r>
        <w:t xml:space="preserve">: </w:t>
      </w:r>
    </w:p>
    <w:p w:rsidR="00856342" w:rsidRDefault="00856342">
      <w:pPr>
        <w:spacing w:after="0" w:line="259" w:lineRule="auto"/>
        <w:ind w:left="0" w:right="0" w:firstLine="0"/>
        <w:jc w:val="left"/>
      </w:pPr>
    </w:p>
    <w:p w:rsidR="00856342" w:rsidRDefault="00341CCC">
      <w:pPr>
        <w:spacing w:after="3" w:line="259" w:lineRule="auto"/>
        <w:ind w:left="-5" w:right="0"/>
        <w:jc w:val="left"/>
      </w:pPr>
      <w:r>
        <w:rPr>
          <w:b/>
        </w:rPr>
        <w:t xml:space="preserve">Účtovná jednotka nie je súčasťou konsolidovaného celku a preto nemá pre túto časť náplň. </w:t>
      </w:r>
    </w:p>
    <w:p w:rsidR="00856342" w:rsidRDefault="00856342">
      <w:pPr>
        <w:spacing w:after="0" w:line="259" w:lineRule="auto"/>
        <w:ind w:left="360" w:right="0" w:firstLine="0"/>
        <w:jc w:val="left"/>
      </w:pPr>
    </w:p>
    <w:p w:rsidR="00856342" w:rsidRDefault="00856342">
      <w:pPr>
        <w:spacing w:after="98" w:line="259" w:lineRule="auto"/>
        <w:ind w:left="0" w:right="0" w:firstLine="0"/>
        <w:jc w:val="left"/>
      </w:pPr>
    </w:p>
    <w:p w:rsidR="00856342" w:rsidRDefault="00341CCC">
      <w:pPr>
        <w:numPr>
          <w:ilvl w:val="0"/>
          <w:numId w:val="1"/>
        </w:numPr>
        <w:spacing w:after="0" w:line="259" w:lineRule="auto"/>
        <w:ind w:right="460" w:hanging="211"/>
      </w:pPr>
      <w:r>
        <w:rPr>
          <w:u w:val="single" w:color="000000"/>
        </w:rPr>
        <w:t>Priemerný prepočítaný počet zamestnancov účtovnej jednotky</w:t>
      </w:r>
      <w:r>
        <w:t xml:space="preserve">: </w:t>
      </w:r>
    </w:p>
    <w:tbl>
      <w:tblPr>
        <w:tblStyle w:val="TableGrid"/>
        <w:tblW w:w="9748" w:type="dxa"/>
        <w:tblInd w:w="-108" w:type="dxa"/>
        <w:tblCellMar>
          <w:top w:w="48" w:type="dxa"/>
          <w:left w:w="108" w:type="dxa"/>
          <w:right w:w="80" w:type="dxa"/>
        </w:tblCellMar>
        <w:tblLook w:val="04A0" w:firstRow="1" w:lastRow="0" w:firstColumn="1" w:lastColumn="0" w:noHBand="0" w:noVBand="1"/>
      </w:tblPr>
      <w:tblGrid>
        <w:gridCol w:w="4858"/>
        <w:gridCol w:w="2523"/>
        <w:gridCol w:w="2367"/>
      </w:tblGrid>
      <w:tr w:rsidR="00856342">
        <w:trPr>
          <w:trHeight w:val="768"/>
        </w:trPr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342" w:rsidRDefault="00341CCC">
            <w:pPr>
              <w:spacing w:after="0" w:line="259" w:lineRule="auto"/>
              <w:ind w:left="0" w:right="488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342" w:rsidRDefault="00341CCC">
            <w:pPr>
              <w:spacing w:after="0" w:line="259" w:lineRule="auto"/>
              <w:ind w:left="0" w:right="29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2" w:line="239" w:lineRule="auto"/>
              <w:ind w:left="0" w:righ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:rsidR="00856342" w:rsidRDefault="00341CCC">
            <w:pPr>
              <w:spacing w:after="0" w:line="259" w:lineRule="auto"/>
              <w:ind w:left="0" w:right="26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856342">
        <w:trPr>
          <w:trHeight w:val="262"/>
        </w:trPr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Priemerný prepočítaný počet počas účtovného obdobia 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 w:rsidP="0075648D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  <w:r w:rsidR="0075648D">
              <w:t>21</w:t>
            </w: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 w:rsidP="0075648D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  <w:r w:rsidR="0075648D">
              <w:t>22</w:t>
            </w:r>
          </w:p>
        </w:tc>
      </w:tr>
    </w:tbl>
    <w:p w:rsidR="00856342" w:rsidRDefault="00856342">
      <w:pPr>
        <w:spacing w:after="2" w:line="239" w:lineRule="auto"/>
        <w:ind w:left="0" w:right="8994" w:firstLine="0"/>
        <w:jc w:val="left"/>
      </w:pPr>
    </w:p>
    <w:p w:rsidR="00856342" w:rsidRDefault="00856342">
      <w:pPr>
        <w:spacing w:after="0" w:line="259" w:lineRule="auto"/>
        <w:ind w:left="44" w:right="0" w:firstLine="0"/>
        <w:jc w:val="center"/>
      </w:pPr>
    </w:p>
    <w:p w:rsidR="00856342" w:rsidRDefault="00856342">
      <w:pPr>
        <w:spacing w:after="0" w:line="259" w:lineRule="auto"/>
        <w:ind w:left="44" w:right="0" w:firstLine="0"/>
        <w:jc w:val="center"/>
      </w:pPr>
    </w:p>
    <w:p w:rsidR="00856342" w:rsidRDefault="00341CCC">
      <w:pPr>
        <w:pStyle w:val="Nadpis2"/>
        <w:ind w:right="6"/>
      </w:pPr>
      <w:r>
        <w:t xml:space="preserve">Článok II – INFORMÁCIE O ORGÁNOCH SPOLOČNOSTI </w:t>
      </w:r>
    </w:p>
    <w:p w:rsidR="00856342" w:rsidRDefault="00856342">
      <w:pPr>
        <w:spacing w:after="0" w:line="259" w:lineRule="auto"/>
        <w:ind w:left="0" w:right="0" w:firstLine="0"/>
        <w:jc w:val="left"/>
      </w:pPr>
    </w:p>
    <w:p w:rsidR="00856342" w:rsidRDefault="00341CCC">
      <w:pPr>
        <w:ind w:left="-5" w:right="460"/>
      </w:pPr>
      <w:r>
        <w:rPr>
          <w:b/>
          <w:u w:val="single" w:color="000000"/>
        </w:rPr>
        <w:t>Informácie o orgánoch účtovnej jednotky</w:t>
      </w:r>
      <w:r>
        <w:t xml:space="preserve"> – štatutárneho orgánu, dozorného orgánu a iného orgánu účtovnej jednotky, pričom sa uvádzajú najmä informácie – o podmienkach a výške jednotlivých druhov záruk alebo iných zabezpečení, o pôžičkách a ich podmienkach (výška úrokov, celková suma pôžičky, suma splatenej pôžičky, suma odpustenej pôžičky), o použití majetku účtovnej jednotky na súkromné účely; v členení na jednotlivé orgány (informácie sa neuvádzajú vtedy, ak by umožnili identifikáciu finančnej situácie konkrétnej fyzickej osoby): </w:t>
      </w:r>
    </w:p>
    <w:tbl>
      <w:tblPr>
        <w:tblStyle w:val="TableGrid"/>
        <w:tblW w:w="9717" w:type="dxa"/>
        <w:tblInd w:w="-108" w:type="dxa"/>
        <w:tblCellMar>
          <w:top w:w="47" w:type="dxa"/>
          <w:left w:w="108" w:type="dxa"/>
          <w:right w:w="79" w:type="dxa"/>
        </w:tblCellMar>
        <w:tblLook w:val="04A0" w:firstRow="1" w:lastRow="0" w:firstColumn="1" w:lastColumn="0" w:noHBand="0" w:noVBand="1"/>
      </w:tblPr>
      <w:tblGrid>
        <w:gridCol w:w="5461"/>
        <w:gridCol w:w="2406"/>
        <w:gridCol w:w="1850"/>
      </w:tblGrid>
      <w:tr w:rsidR="00856342" w:rsidTr="00853CC5">
        <w:trPr>
          <w:trHeight w:val="790"/>
        </w:trPr>
        <w:tc>
          <w:tcPr>
            <w:tcW w:w="5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342" w:rsidRDefault="00341CCC">
            <w:pPr>
              <w:spacing w:after="0" w:line="259" w:lineRule="auto"/>
              <w:ind w:left="0" w:right="30" w:firstLine="0"/>
              <w:jc w:val="center"/>
            </w:pPr>
            <w:r>
              <w:rPr>
                <w:b/>
              </w:rPr>
              <w:t xml:space="preserve">Orgány účtovnej jednotky 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342" w:rsidRDefault="00341CCC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1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2"/>
              <w:jc w:val="center"/>
            </w:pPr>
            <w:r>
              <w:rPr>
                <w:b/>
              </w:rPr>
              <w:t xml:space="preserve">Bezprostredne predchádzajúce účtovné obdobie </w:t>
            </w:r>
          </w:p>
        </w:tc>
      </w:tr>
      <w:tr w:rsidR="00856342" w:rsidTr="00664B04">
        <w:trPr>
          <w:trHeight w:val="276"/>
        </w:trPr>
        <w:tc>
          <w:tcPr>
            <w:tcW w:w="5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Štatutárny orgán 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3CC5" w:rsidRDefault="00B8268C" w:rsidP="00853CC5">
            <w:pPr>
              <w:spacing w:after="0" w:line="259" w:lineRule="auto"/>
              <w:ind w:left="0" w:right="0" w:firstLine="0"/>
              <w:jc w:val="center"/>
            </w:pPr>
            <w:r>
              <w:t>Skočík Ján st.</w:t>
            </w:r>
          </w:p>
          <w:p w:rsidR="00856342" w:rsidRDefault="00664B04" w:rsidP="00853CC5">
            <w:pPr>
              <w:spacing w:after="0" w:line="259" w:lineRule="auto"/>
              <w:ind w:left="0" w:right="0" w:firstLine="0"/>
              <w:jc w:val="center"/>
            </w:pPr>
            <w:r>
              <w:t>konateľ</w:t>
            </w:r>
          </w:p>
        </w:tc>
        <w:tc>
          <w:tcPr>
            <w:tcW w:w="1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B8268C" w:rsidP="00853CC5">
            <w:pPr>
              <w:spacing w:after="0" w:line="259" w:lineRule="auto"/>
              <w:ind w:left="0" w:right="0" w:firstLine="0"/>
              <w:jc w:val="center"/>
            </w:pPr>
            <w:r>
              <w:t>Skočík Ján st</w:t>
            </w:r>
          </w:p>
          <w:p w:rsidR="00664B04" w:rsidRDefault="00664B04" w:rsidP="00853CC5">
            <w:pPr>
              <w:spacing w:after="0" w:line="259" w:lineRule="auto"/>
              <w:ind w:left="0" w:right="0" w:firstLine="0"/>
              <w:jc w:val="center"/>
            </w:pPr>
            <w:r>
              <w:t>konateľ</w:t>
            </w:r>
          </w:p>
        </w:tc>
      </w:tr>
      <w:tr w:rsidR="00856342" w:rsidTr="00664B04">
        <w:trPr>
          <w:trHeight w:val="264"/>
        </w:trPr>
        <w:tc>
          <w:tcPr>
            <w:tcW w:w="5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ook w:val="0000" w:firstRow="0" w:lastRow="0" w:firstColumn="0" w:lastColumn="0" w:noHBand="0" w:noVBand="0"/>
            </w:tblPr>
            <w:tblGrid>
              <w:gridCol w:w="222"/>
              <w:gridCol w:w="222"/>
              <w:gridCol w:w="222"/>
            </w:tblGrid>
            <w:tr w:rsidR="00082053">
              <w:trPr>
                <w:trHeight w:val="108"/>
              </w:trPr>
              <w:tc>
                <w:tcPr>
                  <w:tcW w:w="0" w:type="auto"/>
                </w:tcPr>
                <w:p w:rsidR="00082053" w:rsidRDefault="00082053">
                  <w:pPr>
                    <w:pStyle w:val="Default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0" w:type="auto"/>
                </w:tcPr>
                <w:p w:rsidR="00082053" w:rsidRDefault="00082053">
                  <w:pPr>
                    <w:pStyle w:val="Default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0" w:type="auto"/>
                </w:tcPr>
                <w:p w:rsidR="00082053" w:rsidRDefault="00082053">
                  <w:pPr>
                    <w:pStyle w:val="Default"/>
                    <w:rPr>
                      <w:sz w:val="22"/>
                      <w:szCs w:val="22"/>
                    </w:rPr>
                  </w:pPr>
                </w:p>
              </w:tc>
            </w:tr>
          </w:tbl>
          <w:p w:rsidR="00856342" w:rsidRDefault="00856342">
            <w:pPr>
              <w:spacing w:after="0" w:line="259" w:lineRule="auto"/>
              <w:ind w:left="360" w:right="0" w:firstLine="0"/>
              <w:jc w:val="left"/>
            </w:pP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B8268C" w:rsidP="00B8268C">
            <w:pPr>
              <w:spacing w:after="0" w:line="259" w:lineRule="auto"/>
              <w:ind w:left="0" w:right="0" w:firstLine="0"/>
              <w:jc w:val="center"/>
            </w:pPr>
            <w:r>
              <w:t>Skočík Ján ml.    konateľ</w:t>
            </w:r>
          </w:p>
        </w:tc>
        <w:tc>
          <w:tcPr>
            <w:tcW w:w="1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B8268C" w:rsidP="00B8268C">
            <w:pPr>
              <w:spacing w:after="0" w:line="259" w:lineRule="auto"/>
              <w:ind w:left="0" w:right="0" w:firstLine="0"/>
              <w:jc w:val="center"/>
            </w:pPr>
            <w:r>
              <w:t>Skočík Ján ml. konateľ</w:t>
            </w:r>
          </w:p>
        </w:tc>
      </w:tr>
      <w:tr w:rsidR="00856342" w:rsidTr="00664B04">
        <w:trPr>
          <w:trHeight w:val="262"/>
        </w:trPr>
        <w:tc>
          <w:tcPr>
            <w:tcW w:w="5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0" w:right="0" w:firstLine="0"/>
              <w:jc w:val="left"/>
            </w:pP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0" w:right="0" w:firstLine="0"/>
              <w:jc w:val="left"/>
            </w:pPr>
          </w:p>
        </w:tc>
        <w:tc>
          <w:tcPr>
            <w:tcW w:w="1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0" w:right="0" w:firstLine="0"/>
              <w:jc w:val="left"/>
            </w:pPr>
          </w:p>
        </w:tc>
      </w:tr>
      <w:tr w:rsidR="00856342" w:rsidTr="00664B04">
        <w:trPr>
          <w:trHeight w:val="262"/>
        </w:trPr>
        <w:tc>
          <w:tcPr>
            <w:tcW w:w="5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360" w:right="0" w:firstLine="0"/>
              <w:jc w:val="left"/>
            </w:pP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0" w:right="0" w:firstLine="0"/>
              <w:jc w:val="left"/>
            </w:pPr>
          </w:p>
        </w:tc>
        <w:tc>
          <w:tcPr>
            <w:tcW w:w="1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0" w:right="0" w:firstLine="0"/>
              <w:jc w:val="left"/>
            </w:pPr>
          </w:p>
        </w:tc>
      </w:tr>
      <w:tr w:rsidR="00856342" w:rsidTr="00664B04">
        <w:trPr>
          <w:trHeight w:val="264"/>
        </w:trPr>
        <w:tc>
          <w:tcPr>
            <w:tcW w:w="5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0" w:right="0" w:firstLine="0"/>
              <w:jc w:val="left"/>
            </w:pP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0" w:right="0" w:firstLine="0"/>
              <w:jc w:val="left"/>
            </w:pPr>
          </w:p>
        </w:tc>
        <w:tc>
          <w:tcPr>
            <w:tcW w:w="1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0" w:right="0" w:firstLine="0"/>
              <w:jc w:val="left"/>
            </w:pPr>
          </w:p>
        </w:tc>
      </w:tr>
      <w:tr w:rsidR="00856342" w:rsidTr="00664B04">
        <w:trPr>
          <w:trHeight w:val="262"/>
        </w:trPr>
        <w:tc>
          <w:tcPr>
            <w:tcW w:w="5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360" w:right="0" w:firstLine="0"/>
              <w:jc w:val="left"/>
            </w:pP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0" w:right="0" w:firstLine="0"/>
              <w:jc w:val="left"/>
            </w:pPr>
          </w:p>
        </w:tc>
        <w:tc>
          <w:tcPr>
            <w:tcW w:w="1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0" w:right="0" w:firstLine="0"/>
              <w:jc w:val="left"/>
            </w:pPr>
          </w:p>
        </w:tc>
      </w:tr>
    </w:tbl>
    <w:p w:rsidR="00856342" w:rsidRDefault="00856342">
      <w:pPr>
        <w:spacing w:after="0" w:line="259" w:lineRule="auto"/>
        <w:ind w:left="0" w:right="0" w:firstLine="0"/>
        <w:jc w:val="left"/>
      </w:pPr>
    </w:p>
    <w:p w:rsidR="00856342" w:rsidRDefault="00856342">
      <w:pPr>
        <w:spacing w:after="0" w:line="259" w:lineRule="auto"/>
        <w:ind w:left="0" w:right="0" w:firstLine="0"/>
        <w:jc w:val="left"/>
      </w:pPr>
    </w:p>
    <w:p w:rsidR="00856342" w:rsidRDefault="00341CCC">
      <w:pPr>
        <w:pStyle w:val="Nadpis1"/>
        <w:ind w:right="338"/>
      </w:pPr>
      <w:r>
        <w:t>Článok III – INFORMÁCIE O PRIJATÝCH POSTUPOCH</w:t>
      </w:r>
    </w:p>
    <w:p w:rsidR="00856342" w:rsidRDefault="00856342">
      <w:pPr>
        <w:spacing w:after="0" w:line="259" w:lineRule="auto"/>
        <w:ind w:left="0" w:right="0" w:firstLine="0"/>
        <w:jc w:val="left"/>
      </w:pPr>
    </w:p>
    <w:p w:rsidR="00856342" w:rsidRDefault="00341CCC">
      <w:pPr>
        <w:numPr>
          <w:ilvl w:val="0"/>
          <w:numId w:val="2"/>
        </w:numPr>
        <w:ind w:right="230" w:hanging="211"/>
      </w:pPr>
      <w:r>
        <w:t xml:space="preserve">Účtovná jednotka bude </w:t>
      </w:r>
      <w:r>
        <w:rPr>
          <w:b/>
        </w:rPr>
        <w:t>nepretržite pokračovať</w:t>
      </w:r>
      <w:r>
        <w:t xml:space="preserve"> vo svojej činnosti . </w:t>
      </w:r>
    </w:p>
    <w:p w:rsidR="00856342" w:rsidRDefault="00856342">
      <w:pPr>
        <w:spacing w:after="0" w:line="259" w:lineRule="auto"/>
        <w:ind w:left="0" w:right="0" w:firstLine="0"/>
        <w:jc w:val="left"/>
      </w:pPr>
    </w:p>
    <w:p w:rsidR="00856342" w:rsidRDefault="00341CCC">
      <w:pPr>
        <w:numPr>
          <w:ilvl w:val="0"/>
          <w:numId w:val="2"/>
        </w:numPr>
        <w:ind w:right="230" w:hanging="211"/>
      </w:pPr>
      <w:r>
        <w:t xml:space="preserve">Účtovná jednotka nezmenila účtovné zásady ani účtovné metódy v dôsledku čoho k ovplyvneniu hodnoty majetku, záväzkov, vlastného imania a výsledku hospodárenia nedošlo. </w:t>
      </w:r>
    </w:p>
    <w:p w:rsidR="00856342" w:rsidRDefault="00856342">
      <w:pPr>
        <w:spacing w:after="0" w:line="259" w:lineRule="auto"/>
        <w:ind w:left="0" w:right="0" w:firstLine="0"/>
        <w:jc w:val="left"/>
      </w:pPr>
    </w:p>
    <w:p w:rsidR="00856342" w:rsidRDefault="00856342">
      <w:pPr>
        <w:spacing w:after="0" w:line="259" w:lineRule="auto"/>
        <w:ind w:left="0" w:right="0" w:firstLine="0"/>
        <w:jc w:val="left"/>
      </w:pPr>
    </w:p>
    <w:p w:rsidR="00856342" w:rsidRDefault="00341CCC">
      <w:pPr>
        <w:spacing w:line="352" w:lineRule="auto"/>
        <w:ind w:left="-5" w:right="2640"/>
      </w:pPr>
      <w:r>
        <w:t xml:space="preserve">4) </w:t>
      </w:r>
      <w:r>
        <w:rPr>
          <w:b/>
        </w:rPr>
        <w:t>Spôsob a určenie oceňovania</w:t>
      </w:r>
      <w:r>
        <w:t xml:space="preserve"> majetku a záväzkov (vrátane rozhodujúcich odhadov): a) Spôsob oceňovania majetku a záväzkov (§ 25 ZoU): </w:t>
      </w:r>
    </w:p>
    <w:p w:rsidR="00856342" w:rsidRDefault="00856342">
      <w:pPr>
        <w:spacing w:after="0" w:line="259" w:lineRule="auto"/>
        <w:ind w:left="0" w:right="0" w:firstLine="0"/>
        <w:jc w:val="left"/>
      </w:pPr>
    </w:p>
    <w:tbl>
      <w:tblPr>
        <w:tblStyle w:val="TableGrid"/>
        <w:tblW w:w="9609" w:type="dxa"/>
        <w:tblInd w:w="-108" w:type="dxa"/>
        <w:tblCellMar>
          <w:top w:w="48" w:type="dxa"/>
          <w:left w:w="108" w:type="dxa"/>
          <w:right w:w="64" w:type="dxa"/>
        </w:tblCellMar>
        <w:tblLook w:val="04A0" w:firstRow="1" w:lastRow="0" w:firstColumn="1" w:lastColumn="0" w:noHBand="0" w:noVBand="1"/>
      </w:tblPr>
      <w:tblGrid>
        <w:gridCol w:w="706"/>
        <w:gridCol w:w="5302"/>
        <w:gridCol w:w="3601"/>
      </w:tblGrid>
      <w:tr w:rsidR="00856342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46" w:firstLine="0"/>
              <w:jc w:val="center"/>
            </w:pPr>
            <w:r>
              <w:rPr>
                <w:b/>
              </w:rPr>
              <w:t xml:space="preserve">Č.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39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43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856342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1.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2" w:right="0" w:firstLine="0"/>
              <w:jc w:val="left"/>
            </w:pPr>
            <w:r>
              <w:t xml:space="preserve">Dlhodobý nehmotný majetok externe kúpený: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FA2FFE" w:rsidP="00FA2FFE">
            <w:pPr>
              <w:spacing w:after="0" w:line="259" w:lineRule="auto"/>
              <w:ind w:left="0" w:right="0" w:firstLine="0"/>
              <w:jc w:val="left"/>
            </w:pPr>
            <w:r>
              <w:t>Obstarávacia cena</w:t>
            </w:r>
            <w:r w:rsidR="00341CCC">
              <w:t xml:space="preserve"> </w:t>
            </w:r>
          </w:p>
        </w:tc>
      </w:tr>
      <w:tr w:rsidR="00856342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lastRenderedPageBreak/>
              <w:t xml:space="preserve">2.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2" w:right="0" w:firstLine="0"/>
              <w:jc w:val="left"/>
            </w:pPr>
            <w:r>
              <w:t xml:space="preserve">Dlhodobý nehmotný majetok interne vytvorený: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žiadny </w:t>
            </w:r>
          </w:p>
        </w:tc>
      </w:tr>
      <w:tr w:rsidR="00856342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3.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2" w:right="0" w:firstLine="0"/>
              <w:jc w:val="left"/>
            </w:pPr>
            <w:r>
              <w:t xml:space="preserve">Dlhodobý nehmotný majetok obstaraný inak (darom):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žiadny </w:t>
            </w:r>
          </w:p>
        </w:tc>
      </w:tr>
      <w:tr w:rsidR="00856342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4.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2" w:right="0" w:firstLine="0"/>
              <w:jc w:val="left"/>
            </w:pPr>
            <w:r>
              <w:t xml:space="preserve">Dlhodobý hmotný majetok externe kúpený: 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856342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5.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2" w:right="0" w:firstLine="0"/>
              <w:jc w:val="left"/>
            </w:pPr>
            <w:r>
              <w:t xml:space="preserve">Dlhodobý hmotný majetok interne vytvorený: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žiadny </w:t>
            </w:r>
          </w:p>
        </w:tc>
      </w:tr>
      <w:tr w:rsidR="00856342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6.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2" w:right="0" w:firstLine="0"/>
              <w:jc w:val="left"/>
            </w:pPr>
            <w:r>
              <w:t xml:space="preserve">Dlhodobý nehmotný majetok obstaraný inak (darom):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žiadny </w:t>
            </w:r>
          </w:p>
        </w:tc>
      </w:tr>
      <w:tr w:rsidR="00856342">
        <w:trPr>
          <w:trHeight w:val="265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7.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2" w:right="0" w:firstLine="0"/>
              <w:jc w:val="left"/>
            </w:pPr>
            <w:r>
              <w:t xml:space="preserve">Dlhodobý finančný majetok: 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žiadny </w:t>
            </w:r>
          </w:p>
        </w:tc>
      </w:tr>
      <w:tr w:rsidR="00856342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8.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2" w:right="0" w:firstLine="0"/>
              <w:jc w:val="left"/>
            </w:pPr>
            <w:r>
              <w:t xml:space="preserve">Zásoby obstarané kúpou: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856342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9.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2" w:right="0" w:firstLine="0"/>
              <w:jc w:val="left"/>
            </w:pPr>
            <w:r>
              <w:t xml:space="preserve">Zásoby vytvorené vlastnou činnosťou: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>žiadne</w:t>
            </w:r>
          </w:p>
        </w:tc>
      </w:tr>
      <w:tr w:rsidR="00856342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10.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2" w:right="0" w:firstLine="0"/>
              <w:jc w:val="left"/>
            </w:pPr>
            <w:r>
              <w:t xml:space="preserve">Zásoby obstarané inak (darom):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FA2FFE">
            <w:pPr>
              <w:spacing w:after="0" w:line="259" w:lineRule="auto"/>
              <w:ind w:left="0" w:right="0" w:firstLine="0"/>
              <w:jc w:val="left"/>
            </w:pPr>
            <w:r>
              <w:t>Vlastné náklady</w:t>
            </w:r>
          </w:p>
        </w:tc>
      </w:tr>
      <w:tr w:rsidR="00856342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11.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2" w:right="0" w:firstLine="0"/>
              <w:jc w:val="left"/>
            </w:pPr>
            <w:r>
              <w:t xml:space="preserve">ZV a zákazková výstavba nehnuteľnosti určenej na predaj: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žiadna </w:t>
            </w:r>
          </w:p>
        </w:tc>
      </w:tr>
      <w:tr w:rsidR="00856342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12.1.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2" w:right="0" w:firstLine="0"/>
              <w:jc w:val="left"/>
            </w:pPr>
            <w:r>
              <w:t xml:space="preserve">Vlastné pohľadávky: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856342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12.2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2" w:right="0" w:firstLine="0"/>
              <w:jc w:val="left"/>
            </w:pPr>
            <w:r>
              <w:t xml:space="preserve">Kúpené pohľadávky: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žiadne </w:t>
            </w:r>
          </w:p>
        </w:tc>
      </w:tr>
      <w:tr w:rsidR="00856342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13.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2" w:right="0" w:firstLine="0"/>
              <w:jc w:val="left"/>
            </w:pPr>
            <w:r>
              <w:t xml:space="preserve">Krátkodobý finančný majetok: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856342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14.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2" w:right="0" w:firstLine="0"/>
              <w:jc w:val="left"/>
            </w:pPr>
            <w:r>
              <w:t xml:space="preserve">Časové rozlíšenie na strane aktív súvahy: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856342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15.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2" w:right="0" w:firstLine="0"/>
              <w:jc w:val="left"/>
            </w:pPr>
            <w:r>
              <w:t xml:space="preserve">Záväzky, vrátane rezerv, dlhopisov, pôžičiek a úverov: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856342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16.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2" w:right="0" w:firstLine="0"/>
              <w:jc w:val="left"/>
            </w:pPr>
            <w:r>
              <w:t xml:space="preserve">Časové rozlíšenie na strane pasív súvahy: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856342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17.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2" w:right="0" w:firstLine="0"/>
              <w:jc w:val="left"/>
            </w:pPr>
            <w:r>
              <w:t xml:space="preserve">Deriváty: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žiadne </w:t>
            </w:r>
          </w:p>
        </w:tc>
      </w:tr>
      <w:tr w:rsidR="00856342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18.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2" w:right="0" w:firstLine="0"/>
              <w:jc w:val="left"/>
            </w:pPr>
            <w:r>
              <w:t xml:space="preserve">Majetok a záväzky zabezpečené derivátmi: 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žiadne </w:t>
            </w:r>
          </w:p>
        </w:tc>
      </w:tr>
      <w:tr w:rsidR="00856342">
        <w:trPr>
          <w:trHeight w:val="51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19.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2" w:right="0" w:firstLine="0"/>
            </w:pPr>
            <w:r>
              <w:t xml:space="preserve">Prenajatý majetok a majetok obstaraný na základe zmluvy o kúpe prenajatej veci: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856342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20.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2" w:right="0" w:firstLine="0"/>
              <w:jc w:val="left"/>
            </w:pPr>
            <w:r>
              <w:t xml:space="preserve">Splatná daň z príjmov a odložená daň z príjmov: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</w:tbl>
    <w:p w:rsidR="00856342" w:rsidRDefault="00856342">
      <w:pPr>
        <w:spacing w:after="0" w:line="259" w:lineRule="auto"/>
        <w:ind w:left="0" w:right="0" w:firstLine="0"/>
        <w:jc w:val="left"/>
      </w:pPr>
    </w:p>
    <w:p w:rsidR="00856342" w:rsidRDefault="00341CCC">
      <w:pPr>
        <w:numPr>
          <w:ilvl w:val="0"/>
          <w:numId w:val="3"/>
        </w:numPr>
        <w:spacing w:after="110"/>
        <w:ind w:right="460" w:hanging="211"/>
      </w:pPr>
      <w:r>
        <w:t xml:space="preserve">Trvalé zníženie hodnoty majetku nebolo účtované.  </w:t>
      </w:r>
    </w:p>
    <w:p w:rsidR="00856342" w:rsidRDefault="00341CCC">
      <w:pPr>
        <w:numPr>
          <w:ilvl w:val="0"/>
          <w:numId w:val="3"/>
        </w:numPr>
        <w:spacing w:after="111"/>
        <w:ind w:right="460" w:hanging="211"/>
      </w:pPr>
      <w:r>
        <w:t>Záväzky účtovná jednotka ocenila menovitou hodnotou záväzkov. Rezervy účtovná jednotka ocenila odborným odhadom budúcej menovitej hodnoty potrebnej na ich úhradu.</w:t>
      </w:r>
      <w:r w:rsidR="00FA2FFE">
        <w:t xml:space="preserve"> Ako rezervy boli účtované len rezervy na nevyčerpané dovolenky zamestnancov a odvody z nich.</w:t>
      </w:r>
      <w:r>
        <w:t xml:space="preserve">  </w:t>
      </w:r>
    </w:p>
    <w:p w:rsidR="00856342" w:rsidRDefault="00341CCC">
      <w:pPr>
        <w:numPr>
          <w:ilvl w:val="0"/>
          <w:numId w:val="3"/>
        </w:numPr>
        <w:spacing w:after="111"/>
        <w:ind w:right="460" w:hanging="211"/>
      </w:pPr>
      <w:r>
        <w:t xml:space="preserve">Určenie ocenenia </w:t>
      </w:r>
      <w:r>
        <w:rPr>
          <w:u w:val="single" w:color="000000"/>
        </w:rPr>
        <w:t>finančných nástrojov alebo majetku</w:t>
      </w:r>
      <w:r>
        <w:t xml:space="preserve">, ktorý nie je finančným nástrojom pri oceňovaní </w:t>
      </w:r>
      <w:r>
        <w:rPr>
          <w:b/>
        </w:rPr>
        <w:t>reálnou hodnotou</w:t>
      </w:r>
      <w:r>
        <w:t xml:space="preserve">: </w:t>
      </w:r>
      <w:r w:rsidR="00FA2FFE">
        <w:t>Nemáme obsahovú náplň.</w:t>
      </w:r>
    </w:p>
    <w:p w:rsidR="00856342" w:rsidRDefault="00341CCC">
      <w:pPr>
        <w:numPr>
          <w:ilvl w:val="0"/>
          <w:numId w:val="3"/>
        </w:numPr>
        <w:spacing w:after="110"/>
        <w:ind w:right="460" w:hanging="211"/>
      </w:pPr>
      <w:r>
        <w:t xml:space="preserve">Určenie ocenenia </w:t>
      </w:r>
      <w:r>
        <w:rPr>
          <w:u w:val="single" w:color="000000"/>
        </w:rPr>
        <w:t>finančných nástrojov</w:t>
      </w:r>
      <w:r>
        <w:t xml:space="preserve"> pri oceňovaní obstarávacou cenou alebo vlastnými nákladmi: </w:t>
      </w:r>
    </w:p>
    <w:p w:rsidR="00FE1F23" w:rsidRDefault="00FE1F23" w:rsidP="00FE1F23">
      <w:pPr>
        <w:pStyle w:val="Odsekzoznamu"/>
        <w:ind w:left="211" w:right="460" w:firstLine="0"/>
      </w:pPr>
      <w:r w:rsidRPr="00FE1F23">
        <w:rPr>
          <w:b/>
        </w:rPr>
        <w:t>Účtovná jednotka nemá pre túto časť náplň.</w:t>
      </w:r>
    </w:p>
    <w:p w:rsidR="00FE1F23" w:rsidRDefault="00FE1F23" w:rsidP="00FE1F23">
      <w:pPr>
        <w:spacing w:after="110"/>
        <w:ind w:left="201" w:right="460" w:firstLine="0"/>
      </w:pPr>
    </w:p>
    <w:p w:rsidR="00856342" w:rsidRDefault="00341CCC">
      <w:pPr>
        <w:spacing w:after="137" w:line="259" w:lineRule="auto"/>
        <w:ind w:left="-5" w:right="0"/>
        <w:jc w:val="left"/>
      </w:pPr>
      <w:r>
        <w:rPr>
          <w:u w:val="single" w:color="000000"/>
        </w:rPr>
        <w:t>Komentár k oceňovaniu majetku a záväzkov</w:t>
      </w:r>
      <w:r>
        <w:t xml:space="preserve">:  </w:t>
      </w:r>
    </w:p>
    <w:p w:rsidR="00856342" w:rsidRDefault="00341CCC">
      <w:pPr>
        <w:numPr>
          <w:ilvl w:val="0"/>
          <w:numId w:val="4"/>
        </w:numPr>
        <w:spacing w:line="389" w:lineRule="auto"/>
        <w:ind w:right="460" w:hanging="226"/>
      </w:pPr>
      <w:r>
        <w:rPr>
          <w:u w:val="single" w:color="000000"/>
        </w:rPr>
        <w:t>Finančné nástroje</w:t>
      </w:r>
      <w:r>
        <w:t xml:space="preserve"> definuje § 5 zákona č.566/2001 Z.z. o cenných papieroch v znení neskorších predpisov  </w:t>
      </w:r>
      <w:r>
        <w:rPr>
          <w:rFonts w:ascii="Wingdings" w:eastAsia="Wingdings" w:hAnsi="Wingdings" w:cs="Wingdings"/>
        </w:rPr>
        <w:t></w:t>
      </w:r>
      <w:r>
        <w:rPr>
          <w:u w:val="single" w:color="000000"/>
        </w:rPr>
        <w:t>Opravné položky</w:t>
      </w:r>
      <w:r>
        <w:t xml:space="preserve"> k majetku, nebolo účtované. </w:t>
      </w:r>
    </w:p>
    <w:p w:rsidR="00856342" w:rsidRDefault="00341CCC">
      <w:pPr>
        <w:numPr>
          <w:ilvl w:val="0"/>
          <w:numId w:val="4"/>
        </w:numPr>
        <w:spacing w:after="149"/>
        <w:ind w:right="460" w:hanging="226"/>
      </w:pPr>
      <w:r>
        <w:rPr>
          <w:u w:val="single" w:color="000000"/>
        </w:rPr>
        <w:t>Rezervy</w:t>
      </w:r>
      <w:r>
        <w:t xml:space="preserve"> ocenila UJ kalkulačnou metódou kvalifikovaného odhadu ich menovitej hodnoty na pokrytie budúcich záväzkov. </w:t>
      </w:r>
    </w:p>
    <w:p w:rsidR="00856342" w:rsidRDefault="00341CCC">
      <w:pPr>
        <w:numPr>
          <w:ilvl w:val="0"/>
          <w:numId w:val="4"/>
        </w:numPr>
        <w:spacing w:after="149"/>
        <w:ind w:right="460" w:hanging="226"/>
      </w:pPr>
      <w:r>
        <w:t xml:space="preserve">UJ počas účtovného obdobia (§ 25 ZoU), ani k závierkovému dňu (§ 27 ZoU) nepoužila ocenenie </w:t>
      </w:r>
      <w:r>
        <w:rPr>
          <w:u w:val="single" w:color="000000"/>
        </w:rPr>
        <w:t>reálnou hodnotou</w:t>
      </w:r>
      <w:r>
        <w:t xml:space="preserve"> – lebo nemala k tomu vecnú náplň. </w:t>
      </w:r>
    </w:p>
    <w:p w:rsidR="00856342" w:rsidRDefault="00341CCC">
      <w:pPr>
        <w:numPr>
          <w:ilvl w:val="0"/>
          <w:numId w:val="4"/>
        </w:numPr>
        <w:spacing w:after="149"/>
        <w:ind w:right="460" w:hanging="226"/>
      </w:pPr>
      <w:r>
        <w:lastRenderedPageBreak/>
        <w:t xml:space="preserve">ÚJ používa pri oceňovaní úbytku rovnakého druhu zásob a cenných papierov – </w:t>
      </w:r>
      <w:r>
        <w:rPr>
          <w:u w:val="single" w:color="000000"/>
        </w:rPr>
        <w:t>vážený aritmetický priemer</w:t>
      </w:r>
      <w:r>
        <w:t xml:space="preserve"> (§ 25/5 ZoU; § 22/1 PU). </w:t>
      </w:r>
    </w:p>
    <w:p w:rsidR="00856342" w:rsidRDefault="00341CCC">
      <w:pPr>
        <w:numPr>
          <w:ilvl w:val="0"/>
          <w:numId w:val="4"/>
        </w:numPr>
        <w:spacing w:after="152"/>
        <w:ind w:right="460" w:hanging="226"/>
      </w:pPr>
      <w:r>
        <w:t xml:space="preserve">ÚJ používa pri oceňovaní </w:t>
      </w:r>
      <w:r>
        <w:rPr>
          <w:u w:val="single" w:color="000000"/>
        </w:rPr>
        <w:t>prírastku</w:t>
      </w:r>
      <w:r>
        <w:t xml:space="preserve"> cudzej meny v hotovosti alebo na bankový účet – </w:t>
      </w:r>
      <w:r>
        <w:rPr>
          <w:u w:val="single" w:color="000000"/>
        </w:rPr>
        <w:t>zmenárenský kurz</w:t>
      </w:r>
      <w:r>
        <w:t xml:space="preserve"> konkrétnej banky (§ 24/3 ZoU). </w:t>
      </w:r>
    </w:p>
    <w:p w:rsidR="00856342" w:rsidRDefault="00341CCC">
      <w:pPr>
        <w:numPr>
          <w:ilvl w:val="0"/>
          <w:numId w:val="4"/>
        </w:numPr>
        <w:spacing w:after="111"/>
        <w:ind w:right="460" w:hanging="226"/>
      </w:pPr>
      <w:r>
        <w:t xml:space="preserve">ÚJ používa pri oceňovaní </w:t>
      </w:r>
      <w:r>
        <w:rPr>
          <w:u w:val="single" w:color="000000"/>
        </w:rPr>
        <w:t>úbytku</w:t>
      </w:r>
      <w:r>
        <w:t xml:space="preserve"> cudzej meny v hotovosti alebo z bankového účtu – </w:t>
      </w:r>
      <w:r>
        <w:rPr>
          <w:u w:val="single" w:color="000000"/>
        </w:rPr>
        <w:t>základné pravidlo</w:t>
      </w:r>
      <w:r>
        <w:t xml:space="preserve"> (D-1), teda kurz zo dňa predchádzajúceho dňu účtovného prípadu (§ 24/2/a; § 24/6 ZoU).</w:t>
      </w:r>
    </w:p>
    <w:p w:rsidR="00856342" w:rsidRDefault="00341CCC">
      <w:pPr>
        <w:numPr>
          <w:ilvl w:val="0"/>
          <w:numId w:val="5"/>
        </w:numPr>
        <w:spacing w:after="120"/>
        <w:ind w:right="460" w:hanging="161"/>
      </w:pPr>
      <w:r>
        <w:t xml:space="preserve">Účtovná jednotka nepoužila dobrovoľné oceňovanie obchodných podielov </w:t>
      </w:r>
      <w:r>
        <w:rPr>
          <w:u w:val="single" w:color="000000"/>
        </w:rPr>
        <w:t>metódou vlastného imania</w:t>
      </w:r>
      <w:r>
        <w:t xml:space="preserve"> (§ 27/9 ZoU). </w:t>
      </w:r>
    </w:p>
    <w:p w:rsidR="00856342" w:rsidRDefault="00856342">
      <w:pPr>
        <w:spacing w:after="0" w:line="259" w:lineRule="auto"/>
        <w:ind w:left="0" w:right="0" w:firstLine="0"/>
        <w:jc w:val="left"/>
      </w:pPr>
    </w:p>
    <w:p w:rsidR="00856342" w:rsidRDefault="00341CCC">
      <w:pPr>
        <w:numPr>
          <w:ilvl w:val="0"/>
          <w:numId w:val="5"/>
        </w:numPr>
        <w:ind w:right="460" w:hanging="161"/>
      </w:pPr>
      <w:r>
        <w:rPr>
          <w:b/>
        </w:rPr>
        <w:t>Tvorba odpisového plánu</w:t>
      </w:r>
      <w:r w:rsidR="003B2697">
        <w:rPr>
          <w:b/>
        </w:rPr>
        <w:t xml:space="preserve"> </w:t>
      </w:r>
      <w:r>
        <w:t xml:space="preserve">pre dlhodobý majetok, pričom sa uvádza doba odpisovania, sadzby odpisov a odpisové metódy pre účtovné odpisy: </w:t>
      </w:r>
    </w:p>
    <w:tbl>
      <w:tblPr>
        <w:tblStyle w:val="TableGrid"/>
        <w:tblW w:w="9609" w:type="dxa"/>
        <w:tblInd w:w="-108" w:type="dxa"/>
        <w:tblCellMar>
          <w:top w:w="4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1013"/>
        <w:gridCol w:w="2108"/>
        <w:gridCol w:w="2268"/>
      </w:tblGrid>
      <w:tr w:rsidR="00856342">
        <w:trPr>
          <w:trHeight w:val="516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200" w:right="143" w:firstLine="0"/>
              <w:jc w:val="center"/>
            </w:pPr>
            <w:r>
              <w:rPr>
                <w:b/>
              </w:rPr>
              <w:t xml:space="preserve">Dlhodobý hmotný a nehmotný odpisovaný majetok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7" w:right="0" w:firstLine="0"/>
              <w:jc w:val="center"/>
            </w:pPr>
            <w:r>
              <w:rPr>
                <w:b/>
              </w:rPr>
              <w:t xml:space="preserve">číslo </w:t>
            </w:r>
          </w:p>
          <w:p w:rsidR="00856342" w:rsidRDefault="00341CCC">
            <w:pPr>
              <w:spacing w:after="0" w:line="259" w:lineRule="auto"/>
              <w:ind w:left="5" w:right="0" w:firstLine="0"/>
              <w:jc w:val="center"/>
            </w:pPr>
            <w:r>
              <w:rPr>
                <w:b/>
              </w:rPr>
              <w:t xml:space="preserve">účtu 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doba odpisovania (počet rokov)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157" w:right="52" w:firstLine="0"/>
              <w:jc w:val="center"/>
            </w:pPr>
            <w:r>
              <w:rPr>
                <w:b/>
              </w:rPr>
              <w:t xml:space="preserve">odpisová sadzba  (%) </w:t>
            </w:r>
          </w:p>
        </w:tc>
      </w:tr>
      <w:tr w:rsidR="00856342">
        <w:trPr>
          <w:trHeight w:val="262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Software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7" w:right="0" w:firstLine="0"/>
              <w:jc w:val="center"/>
            </w:pPr>
            <w:r>
              <w:t>013</w:t>
            </w:r>
            <w:r w:rsidR="00B8268C">
              <w:t>10</w:t>
            </w:r>
            <w:r>
              <w:t xml:space="preserve"> 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6" w:right="0" w:firstLine="0"/>
              <w:jc w:val="center"/>
            </w:pPr>
            <w:r>
              <w:t xml:space="preserve">4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4" w:right="0" w:firstLine="0"/>
              <w:jc w:val="center"/>
            </w:pPr>
            <w:r>
              <w:t xml:space="preserve">25 </w:t>
            </w:r>
          </w:p>
        </w:tc>
      </w:tr>
      <w:tr w:rsidR="00B8268C">
        <w:trPr>
          <w:trHeight w:val="264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268C" w:rsidRDefault="00B8268C" w:rsidP="00B65E8C">
            <w:pPr>
              <w:spacing w:after="0" w:line="259" w:lineRule="auto"/>
              <w:ind w:left="0" w:right="0" w:firstLine="0"/>
              <w:jc w:val="left"/>
            </w:pPr>
            <w:r>
              <w:t xml:space="preserve">Stavby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268C" w:rsidRDefault="00B8268C" w:rsidP="00B65E8C">
            <w:pPr>
              <w:spacing w:after="0" w:line="259" w:lineRule="auto"/>
              <w:ind w:left="7" w:right="0" w:firstLine="0"/>
              <w:jc w:val="center"/>
            </w:pPr>
            <w:r>
              <w:t xml:space="preserve">02110 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268C" w:rsidRDefault="00D62CEA" w:rsidP="00B65E8C">
            <w:pPr>
              <w:spacing w:after="0" w:line="259" w:lineRule="auto"/>
              <w:ind w:left="6" w:right="0" w:firstLine="0"/>
              <w:jc w:val="center"/>
            </w:pPr>
            <w:r>
              <w:t>20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268C" w:rsidRDefault="00D62CEA" w:rsidP="00B65E8C">
            <w:pPr>
              <w:spacing w:after="0" w:line="259" w:lineRule="auto"/>
              <w:ind w:left="4" w:right="0" w:firstLine="0"/>
              <w:jc w:val="center"/>
            </w:pPr>
            <w:r>
              <w:t>5</w:t>
            </w:r>
          </w:p>
        </w:tc>
      </w:tr>
      <w:tr w:rsidR="00B8268C">
        <w:trPr>
          <w:trHeight w:val="262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268C" w:rsidRDefault="00B8268C" w:rsidP="00B8268C">
            <w:pPr>
              <w:spacing w:after="0" w:line="259" w:lineRule="auto"/>
              <w:ind w:left="0" w:right="0" w:firstLine="0"/>
              <w:jc w:val="left"/>
            </w:pPr>
            <w:r>
              <w:t xml:space="preserve">Stroje a zariadenia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268C" w:rsidRDefault="00B8268C">
            <w:pPr>
              <w:spacing w:after="0" w:line="259" w:lineRule="auto"/>
              <w:ind w:left="7" w:right="0" w:firstLine="0"/>
              <w:jc w:val="center"/>
            </w:pPr>
            <w:r>
              <w:t>02210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268C" w:rsidRDefault="00D62CEA">
            <w:pPr>
              <w:spacing w:after="0" w:line="259" w:lineRule="auto"/>
              <w:ind w:left="6" w:right="0" w:firstLine="0"/>
              <w:jc w:val="center"/>
            </w:pPr>
            <w:r>
              <w:t>4-12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268C" w:rsidRDefault="00D62CEA">
            <w:pPr>
              <w:spacing w:after="0" w:line="259" w:lineRule="auto"/>
              <w:ind w:left="4" w:right="0" w:firstLine="0"/>
              <w:jc w:val="center"/>
            </w:pPr>
            <w:r>
              <w:t>25-8,33</w:t>
            </w:r>
          </w:p>
        </w:tc>
      </w:tr>
      <w:tr w:rsidR="00B8268C">
        <w:trPr>
          <w:trHeight w:val="262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268C" w:rsidRDefault="00B8268C">
            <w:pPr>
              <w:spacing w:after="0" w:line="259" w:lineRule="auto"/>
              <w:ind w:left="0" w:right="0" w:firstLine="0"/>
              <w:jc w:val="left"/>
            </w:pPr>
            <w:r>
              <w:t xml:space="preserve">Dopravné prostriedky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268C" w:rsidRDefault="00B8268C" w:rsidP="00B8268C">
            <w:pPr>
              <w:spacing w:after="0" w:line="259" w:lineRule="auto"/>
              <w:ind w:right="0" w:firstLine="0"/>
              <w:jc w:val="center"/>
            </w:pPr>
            <w:r>
              <w:t xml:space="preserve">02220 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268C" w:rsidRDefault="00D62CEA">
            <w:pPr>
              <w:spacing w:after="0" w:line="259" w:lineRule="auto"/>
              <w:ind w:left="6" w:right="0" w:firstLine="0"/>
              <w:jc w:val="center"/>
            </w:pPr>
            <w:r>
              <w:t>4</w:t>
            </w:r>
            <w:r w:rsidR="00B8268C"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268C" w:rsidRDefault="00D62CEA">
            <w:pPr>
              <w:spacing w:after="0" w:line="259" w:lineRule="auto"/>
              <w:ind w:left="4" w:right="0" w:firstLine="0"/>
              <w:jc w:val="center"/>
            </w:pPr>
            <w:r>
              <w:t>25</w:t>
            </w:r>
          </w:p>
        </w:tc>
      </w:tr>
      <w:tr w:rsidR="00B8268C">
        <w:trPr>
          <w:trHeight w:val="264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268C" w:rsidRDefault="00B8268C">
            <w:pPr>
              <w:spacing w:after="0" w:line="259" w:lineRule="auto"/>
              <w:ind w:left="0" w:right="0" w:firstLine="0"/>
              <w:jc w:val="left"/>
            </w:pPr>
            <w:r>
              <w:t xml:space="preserve">Ostatné stroje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268C" w:rsidRDefault="00B8268C">
            <w:pPr>
              <w:spacing w:after="0" w:line="259" w:lineRule="auto"/>
              <w:ind w:left="7" w:right="0" w:firstLine="0"/>
              <w:jc w:val="center"/>
            </w:pPr>
            <w:r>
              <w:t xml:space="preserve">02230 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268C" w:rsidRDefault="00D62CEA">
            <w:pPr>
              <w:spacing w:after="0" w:line="259" w:lineRule="auto"/>
              <w:ind w:left="6" w:right="0" w:firstLine="0"/>
              <w:jc w:val="center"/>
            </w:pPr>
            <w:r>
              <w:t>4-12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268C" w:rsidRDefault="00D62CEA">
            <w:pPr>
              <w:spacing w:after="0" w:line="259" w:lineRule="auto"/>
              <w:ind w:left="7" w:right="0" w:firstLine="0"/>
              <w:jc w:val="center"/>
            </w:pPr>
            <w:r>
              <w:t>25-8,33</w:t>
            </w:r>
            <w:r w:rsidR="00B8268C">
              <w:t xml:space="preserve">  </w:t>
            </w:r>
          </w:p>
        </w:tc>
      </w:tr>
      <w:tr w:rsidR="00B8268C">
        <w:trPr>
          <w:trHeight w:val="262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268C" w:rsidRDefault="00B8268C">
            <w:pPr>
              <w:spacing w:after="0" w:line="259" w:lineRule="auto"/>
              <w:ind w:left="0" w:right="0" w:firstLine="0"/>
              <w:jc w:val="left"/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268C" w:rsidRDefault="00B8268C">
            <w:pPr>
              <w:spacing w:after="0" w:line="259" w:lineRule="auto"/>
              <w:ind w:right="0" w:firstLine="0"/>
              <w:jc w:val="center"/>
            </w:pP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268C" w:rsidRDefault="00B8268C">
            <w:pPr>
              <w:spacing w:after="0" w:line="259" w:lineRule="auto"/>
              <w:ind w:left="6" w:right="0" w:firstLine="0"/>
              <w:jc w:val="center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268C" w:rsidRDefault="00B8268C">
            <w:pPr>
              <w:spacing w:after="0" w:line="259" w:lineRule="auto"/>
              <w:ind w:left="7" w:right="0" w:firstLine="0"/>
              <w:jc w:val="center"/>
            </w:pPr>
          </w:p>
        </w:tc>
      </w:tr>
      <w:tr w:rsidR="00B8268C">
        <w:trPr>
          <w:trHeight w:val="264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268C" w:rsidRDefault="00B8268C">
            <w:pPr>
              <w:spacing w:after="0" w:line="259" w:lineRule="auto"/>
              <w:ind w:left="0" w:right="0" w:firstLine="0"/>
              <w:jc w:val="left"/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268C" w:rsidRDefault="00B8268C">
            <w:pPr>
              <w:spacing w:after="0" w:line="259" w:lineRule="auto"/>
              <w:ind w:left="7" w:right="0" w:firstLine="0"/>
              <w:jc w:val="center"/>
            </w:pP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268C" w:rsidRDefault="00B8268C">
            <w:pPr>
              <w:spacing w:after="0" w:line="259" w:lineRule="auto"/>
              <w:ind w:left="6" w:right="0" w:firstLine="0"/>
              <w:jc w:val="center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268C" w:rsidRDefault="00B8268C">
            <w:pPr>
              <w:spacing w:after="0" w:line="259" w:lineRule="auto"/>
              <w:ind w:left="4" w:right="0" w:firstLine="0"/>
              <w:jc w:val="center"/>
            </w:pPr>
          </w:p>
        </w:tc>
      </w:tr>
    </w:tbl>
    <w:p w:rsidR="00856342" w:rsidRDefault="00856342">
      <w:pPr>
        <w:spacing w:after="0" w:line="259" w:lineRule="auto"/>
        <w:ind w:left="0" w:right="0" w:firstLine="0"/>
        <w:jc w:val="left"/>
      </w:pPr>
    </w:p>
    <w:p w:rsidR="00856342" w:rsidRDefault="00341CCC">
      <w:pPr>
        <w:spacing w:after="137" w:line="259" w:lineRule="auto"/>
        <w:ind w:left="-5" w:right="0"/>
        <w:jc w:val="left"/>
      </w:pPr>
      <w:r>
        <w:rPr>
          <w:u w:val="single" w:color="000000"/>
        </w:rPr>
        <w:t>Komentár k odpisovému plánu</w:t>
      </w:r>
      <w:r>
        <w:t xml:space="preserve">:  </w:t>
      </w:r>
    </w:p>
    <w:p w:rsidR="00856342" w:rsidRDefault="00341CCC">
      <w:pPr>
        <w:numPr>
          <w:ilvl w:val="0"/>
          <w:numId w:val="6"/>
        </w:numPr>
        <w:spacing w:after="152"/>
        <w:ind w:right="460" w:hanging="226"/>
      </w:pPr>
      <w:r>
        <w:t xml:space="preserve">UJ používa </w:t>
      </w:r>
      <w:r>
        <w:rPr>
          <w:u w:val="single" w:color="000000"/>
        </w:rPr>
        <w:t>účtovné odpisy nezávisle na daňových odpisoch</w:t>
      </w:r>
      <w:r>
        <w:t xml:space="preserve">. Majetok sa začína odpisovať v mesiaci, kedy bol </w:t>
      </w:r>
      <w:r>
        <w:rPr>
          <w:u w:val="single" w:color="000000"/>
        </w:rPr>
        <w:t>zaradený do užívania</w:t>
      </w:r>
      <w:r>
        <w:t>. Účtovné odpisy vychádzajú z predpokladanej doby používania majetku. Dlhodobý nehmotný majetok sa odpisuje počas 4 rokov od jeho obstarania.</w:t>
      </w:r>
    </w:p>
    <w:p w:rsidR="00856342" w:rsidRDefault="00341CCC">
      <w:pPr>
        <w:numPr>
          <w:ilvl w:val="0"/>
          <w:numId w:val="6"/>
        </w:numPr>
        <w:spacing w:after="149"/>
        <w:ind w:right="460" w:hanging="226"/>
      </w:pPr>
      <w:r>
        <w:t xml:space="preserve">UJ používa </w:t>
      </w:r>
      <w:r>
        <w:rPr>
          <w:u w:val="single" w:color="000000"/>
        </w:rPr>
        <w:t>rovnomerné odpisovanie</w:t>
      </w:r>
      <w:r>
        <w:t xml:space="preserve"> dlhodobého hmotného majetku a dlhodobého nehmotného majetku. Podrobný účtovný odpisový plán po položkách sa vedie v podsystéme Majetok s podporou softvéru Money (taktiež daňové odpisy podľa zákona o dani z príjmov). </w:t>
      </w:r>
    </w:p>
    <w:p w:rsidR="00856342" w:rsidRDefault="00341CCC">
      <w:pPr>
        <w:numPr>
          <w:ilvl w:val="0"/>
          <w:numId w:val="6"/>
        </w:numPr>
        <w:spacing w:after="150"/>
        <w:ind w:right="460" w:hanging="226"/>
      </w:pPr>
      <w:r>
        <w:t xml:space="preserve">UJ nepoužila </w:t>
      </w:r>
      <w:r>
        <w:rPr>
          <w:u w:val="single" w:color="000000"/>
        </w:rPr>
        <w:t>jednorazový odpis</w:t>
      </w:r>
      <w:r w:rsidR="00E064DF">
        <w:rPr>
          <w:u w:val="single" w:color="000000"/>
        </w:rPr>
        <w:t xml:space="preserve"> </w:t>
      </w:r>
      <w:r>
        <w:t xml:space="preserve">dlhodobého majetku z dôvodu jednorazového trvalého zníženia hodnoty majetku (§ 21/5 PU). </w:t>
      </w:r>
    </w:p>
    <w:p w:rsidR="00856342" w:rsidRDefault="00341CCC">
      <w:pPr>
        <w:numPr>
          <w:ilvl w:val="0"/>
          <w:numId w:val="6"/>
        </w:numPr>
        <w:spacing w:after="149"/>
        <w:ind w:right="460" w:hanging="226"/>
      </w:pPr>
      <w:r>
        <w:t xml:space="preserve">ÚJ </w:t>
      </w:r>
      <w:r>
        <w:rPr>
          <w:u w:val="single" w:color="000000"/>
        </w:rPr>
        <w:t>nepoužíva kategóriu drobného dlhodobého nehmotného majetku</w:t>
      </w:r>
      <w:r>
        <w:t xml:space="preserve"> - položky pod 2 400 eur jednotkovej ceny so životnosťou nad jeden rok (§ 13/2 PU). </w:t>
      </w:r>
    </w:p>
    <w:p w:rsidR="00856342" w:rsidRDefault="00341CCC">
      <w:pPr>
        <w:numPr>
          <w:ilvl w:val="0"/>
          <w:numId w:val="6"/>
        </w:numPr>
        <w:ind w:right="460" w:hanging="226"/>
      </w:pPr>
      <w:r>
        <w:t xml:space="preserve">ÚJ </w:t>
      </w:r>
      <w:r>
        <w:rPr>
          <w:u w:val="single" w:color="000000"/>
        </w:rPr>
        <w:t>nepoužíva kategóriu drobného dlhodobého hmotného majetku</w:t>
      </w:r>
      <w:r>
        <w:t xml:space="preserve"> - položky pod 1 700 eur jednotkovej ceny so životnosťou nad jeden rok (§ 13/6 PU). </w:t>
      </w:r>
    </w:p>
    <w:p w:rsidR="00856342" w:rsidRDefault="00341CCC">
      <w:pPr>
        <w:numPr>
          <w:ilvl w:val="0"/>
          <w:numId w:val="6"/>
        </w:numPr>
        <w:spacing w:after="149"/>
        <w:ind w:right="460" w:hanging="226"/>
      </w:pPr>
      <w:r>
        <w:t xml:space="preserve">ÚJ </w:t>
      </w:r>
      <w:r>
        <w:rPr>
          <w:u w:val="single" w:color="000000"/>
        </w:rPr>
        <w:t>nepoužíva dobrovoľné účtovanie podlimitného technického zhodnotenia</w:t>
      </w:r>
      <w:r>
        <w:t xml:space="preserve"> do odpisovaného dlhodobého majetku – technické zhodnotenie pod 1 700 eur za účtovné obdobie (§ 21/3 PU; § 29/2 ZDP). </w:t>
      </w:r>
    </w:p>
    <w:p w:rsidR="00856342" w:rsidRDefault="00341CCC">
      <w:pPr>
        <w:numPr>
          <w:ilvl w:val="0"/>
          <w:numId w:val="6"/>
        </w:numPr>
        <w:spacing w:after="111"/>
        <w:ind w:right="460" w:hanging="226"/>
      </w:pPr>
      <w:r>
        <w:t xml:space="preserve">ÚJ </w:t>
      </w:r>
      <w:r>
        <w:rPr>
          <w:u w:val="single" w:color="000000"/>
        </w:rPr>
        <w:t>nepoužíva dobrovoľnú kapitalizáciu úrokov</w:t>
      </w:r>
      <w:r>
        <w:t xml:space="preserve"> do obstarávacej ceny odpisovaného dlhodobého hmotného majetku alebo dlhodobého nehmotného majetku (§ 34/1 PU; § 35/2/h PU).</w:t>
      </w:r>
    </w:p>
    <w:p w:rsidR="00856342" w:rsidRDefault="00856342">
      <w:pPr>
        <w:spacing w:after="98" w:line="259" w:lineRule="auto"/>
        <w:ind w:left="0" w:right="0" w:firstLine="0"/>
        <w:jc w:val="left"/>
      </w:pPr>
    </w:p>
    <w:p w:rsidR="00856342" w:rsidRDefault="00341CCC">
      <w:pPr>
        <w:spacing w:after="110"/>
        <w:ind w:left="-5" w:right="460"/>
      </w:pPr>
      <w:r>
        <w:lastRenderedPageBreak/>
        <w:t xml:space="preserve">h) Informácia </w:t>
      </w:r>
      <w:r>
        <w:rPr>
          <w:b/>
        </w:rPr>
        <w:t>o poskytnutých dotáciách</w:t>
      </w:r>
      <w:r>
        <w:t xml:space="preserve"> a pri dotáciách na obstaranie majetku sa uvedú zložky majetku a ich ocenenie:  </w:t>
      </w:r>
      <w:r>
        <w:rPr>
          <w:b/>
        </w:rPr>
        <w:t>Účtovná jednotka dostala dotáci</w:t>
      </w:r>
      <w:r w:rsidR="00DE365D">
        <w:rPr>
          <w:b/>
        </w:rPr>
        <w:t>u</w:t>
      </w:r>
      <w:r>
        <w:rPr>
          <w:b/>
        </w:rPr>
        <w:t xml:space="preserve"> na </w:t>
      </w:r>
      <w:r w:rsidR="00DE365D">
        <w:rPr>
          <w:b/>
        </w:rPr>
        <w:t>technické zhodnotenie</w:t>
      </w:r>
      <w:r>
        <w:rPr>
          <w:b/>
        </w:rPr>
        <w:t xml:space="preserve"> majetku</w:t>
      </w:r>
      <w:r>
        <w:t>.</w:t>
      </w:r>
      <w:r w:rsidR="00DE365D">
        <w:t>- zníženie energetickej náročnosti vo výške 130</w:t>
      </w:r>
      <w:r w:rsidR="009E02EA">
        <w:t> </w:t>
      </w:r>
      <w:r w:rsidR="00DE365D">
        <w:t>69</w:t>
      </w:r>
      <w:r w:rsidR="009E02EA">
        <w:t>4,97 €</w:t>
      </w:r>
      <w:r>
        <w:t xml:space="preserve"> </w:t>
      </w:r>
    </w:p>
    <w:p w:rsidR="00856342" w:rsidRDefault="00856342">
      <w:pPr>
        <w:spacing w:after="98" w:line="259" w:lineRule="auto"/>
        <w:ind w:left="0" w:right="0" w:firstLine="0"/>
        <w:jc w:val="left"/>
      </w:pPr>
    </w:p>
    <w:p w:rsidR="00856342" w:rsidRDefault="00341CCC">
      <w:pPr>
        <w:ind w:left="-5" w:right="460"/>
      </w:pPr>
      <w:r>
        <w:t xml:space="preserve">5) </w:t>
      </w:r>
      <w:r>
        <w:rPr>
          <w:b/>
        </w:rPr>
        <w:t xml:space="preserve">Informácie o oprave </w:t>
      </w:r>
      <w:r>
        <w:rPr>
          <w:b/>
          <w:u w:val="single" w:color="000000"/>
        </w:rPr>
        <w:t>významných chýb</w:t>
      </w:r>
      <w:r w:rsidR="004277AA">
        <w:rPr>
          <w:b/>
          <w:u w:val="single" w:color="000000"/>
        </w:rPr>
        <w:t xml:space="preserve"> </w:t>
      </w:r>
      <w:r>
        <w:t xml:space="preserve">minulých účtovných období účtovaných v bežnom účtovnom období </w:t>
      </w:r>
      <w:r>
        <w:rPr>
          <w:u w:val="single" w:color="000000"/>
        </w:rPr>
        <w:t>s uvedením sumy vplyvu</w:t>
      </w:r>
      <w:r>
        <w:t xml:space="preserve"> na nerozdelený zisk minulých rokov alebo na neuhradenú stratu minulých rokov. Účtovná jednotka môže uviesť aj informácie o oprave </w:t>
      </w:r>
      <w:r>
        <w:rPr>
          <w:u w:val="single" w:color="000000"/>
        </w:rPr>
        <w:t>nevýznamných chýb</w:t>
      </w:r>
      <w:r>
        <w:t xml:space="preserve"> minulých účtovných období účtovaných v bežnom účtovnom období s uvedením sumy vplyvu na výsledok hospodárenia bežného účtovného obdobia:  </w:t>
      </w:r>
      <w:r>
        <w:rPr>
          <w:b/>
        </w:rPr>
        <w:t>Účtovná jednotka o oprave významných chýb neúčtovala</w:t>
      </w:r>
      <w:r>
        <w:rPr>
          <w:rFonts w:ascii="Times New Roman" w:eastAsia="Times New Roman" w:hAnsi="Times New Roman" w:cs="Times New Roman"/>
          <w:b/>
          <w:sz w:val="24"/>
        </w:rPr>
        <w:t xml:space="preserve">. </w:t>
      </w:r>
    </w:p>
    <w:p w:rsidR="00856342" w:rsidRDefault="00856342">
      <w:pPr>
        <w:spacing w:after="0" w:line="259" w:lineRule="auto"/>
        <w:ind w:left="0" w:right="0" w:firstLine="0"/>
        <w:jc w:val="left"/>
      </w:pPr>
    </w:p>
    <w:tbl>
      <w:tblPr>
        <w:tblStyle w:val="TableGrid"/>
        <w:tblW w:w="9602" w:type="dxa"/>
        <w:tblInd w:w="-108" w:type="dxa"/>
        <w:tblCellMar>
          <w:top w:w="4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58"/>
        <w:gridCol w:w="1040"/>
        <w:gridCol w:w="1079"/>
        <w:gridCol w:w="1920"/>
        <w:gridCol w:w="2505"/>
      </w:tblGrid>
      <w:tr w:rsidR="00856342">
        <w:trPr>
          <w:trHeight w:val="382"/>
        </w:trPr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     Opis účtovného prípadu 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 Suma 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MD/DAL </w:t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Vplyv na výsledok </w:t>
            </w:r>
          </w:p>
        </w:tc>
        <w:tc>
          <w:tcPr>
            <w:tcW w:w="2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1" w:right="0" w:firstLine="0"/>
              <w:jc w:val="left"/>
            </w:pPr>
            <w:r>
              <w:rPr>
                <w:b/>
              </w:rPr>
              <w:t xml:space="preserve">Vplyv na vlastné imanie </w:t>
            </w:r>
          </w:p>
        </w:tc>
      </w:tr>
      <w:tr w:rsidR="00856342">
        <w:trPr>
          <w:trHeight w:val="382"/>
        </w:trPr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0" w:right="0" w:firstLine="0"/>
              <w:jc w:val="left"/>
            </w:pP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0" w:right="0" w:firstLine="0"/>
              <w:jc w:val="left"/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0" w:right="0" w:firstLine="0"/>
              <w:jc w:val="left"/>
            </w:pP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0" w:right="0" w:firstLine="0"/>
              <w:jc w:val="left"/>
            </w:pPr>
          </w:p>
        </w:tc>
        <w:tc>
          <w:tcPr>
            <w:tcW w:w="2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1" w:right="0" w:firstLine="0"/>
              <w:jc w:val="left"/>
            </w:pPr>
          </w:p>
        </w:tc>
      </w:tr>
      <w:tr w:rsidR="00856342">
        <w:trPr>
          <w:trHeight w:val="384"/>
        </w:trPr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0" w:right="0" w:firstLine="0"/>
              <w:jc w:val="left"/>
            </w:pP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0" w:right="0" w:firstLine="0"/>
              <w:jc w:val="left"/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0" w:right="0" w:firstLine="0"/>
              <w:jc w:val="left"/>
            </w:pP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0" w:right="0" w:firstLine="0"/>
              <w:jc w:val="left"/>
            </w:pPr>
          </w:p>
        </w:tc>
        <w:tc>
          <w:tcPr>
            <w:tcW w:w="2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1" w:right="0" w:firstLine="0"/>
              <w:jc w:val="left"/>
            </w:pPr>
          </w:p>
        </w:tc>
      </w:tr>
    </w:tbl>
    <w:p w:rsidR="00856342" w:rsidRDefault="00856342">
      <w:pPr>
        <w:spacing w:after="0" w:line="259" w:lineRule="auto"/>
        <w:ind w:left="0" w:right="0" w:firstLine="0"/>
        <w:jc w:val="left"/>
      </w:pPr>
    </w:p>
    <w:p w:rsidR="00856342" w:rsidRDefault="00341CCC">
      <w:pPr>
        <w:spacing w:after="137" w:line="259" w:lineRule="auto"/>
        <w:ind w:left="-5" w:right="0"/>
        <w:jc w:val="left"/>
      </w:pPr>
      <w:r>
        <w:rPr>
          <w:u w:val="single" w:color="000000"/>
        </w:rPr>
        <w:t>Vysvetlivky k oprave chýb minulých účtovných období:</w:t>
      </w:r>
    </w:p>
    <w:p w:rsidR="00856342" w:rsidRDefault="00341CCC">
      <w:pPr>
        <w:numPr>
          <w:ilvl w:val="0"/>
          <w:numId w:val="7"/>
        </w:numPr>
        <w:spacing w:after="152"/>
        <w:ind w:right="460" w:hanging="226"/>
      </w:pPr>
      <w:r>
        <w:t xml:space="preserve">Po schválení účtovnej závierky na valnom zhromaždení už nemožno otvárať účtovné knihy minulých účtovných období a prípadné opravy sa vykonajú v bežnom účtovnom období (§ 16/10,11 ZoU). </w:t>
      </w:r>
    </w:p>
    <w:p w:rsidR="00856342" w:rsidRDefault="00341CCC">
      <w:pPr>
        <w:numPr>
          <w:ilvl w:val="0"/>
          <w:numId w:val="7"/>
        </w:numPr>
        <w:spacing w:after="149"/>
        <w:ind w:right="460" w:hanging="226"/>
      </w:pPr>
      <w:r>
        <w:t xml:space="preserve">Opravy nevýznamných nákladov a nevýznamných výnosov minulých účtovných období sa účtujú ako výsledkové účtovné prípady bežného účtovného obdobia (§ 5/1 PU).   </w:t>
      </w:r>
    </w:p>
    <w:p w:rsidR="00856342" w:rsidRDefault="00341CCC">
      <w:pPr>
        <w:numPr>
          <w:ilvl w:val="0"/>
          <w:numId w:val="7"/>
        </w:numPr>
        <w:spacing w:after="149"/>
        <w:ind w:right="460" w:hanging="226"/>
      </w:pPr>
      <w:r>
        <w:t xml:space="preserve">Významné opravy chýb minulých účtovných období sa účtujú (§ 59/13 PU) - voči minulým výsledkom hospodárenia (voči vlastnému imaniu na účet 428 alebo 429).  </w:t>
      </w:r>
    </w:p>
    <w:p w:rsidR="00856342" w:rsidRDefault="00341CCC">
      <w:pPr>
        <w:numPr>
          <w:ilvl w:val="0"/>
          <w:numId w:val="7"/>
        </w:numPr>
        <w:spacing w:after="147"/>
        <w:ind w:right="460" w:hanging="226"/>
      </w:pPr>
      <w:r>
        <w:t xml:space="preserve">Hranicu významnosti si UJ stanoví individuálne v internej účtovnej smernici (napr. 1 tisícina z brutto aktív). </w:t>
      </w:r>
    </w:p>
    <w:p w:rsidR="00856342" w:rsidRDefault="00341CCC">
      <w:pPr>
        <w:numPr>
          <w:ilvl w:val="0"/>
          <w:numId w:val="7"/>
        </w:numPr>
        <w:spacing w:after="149"/>
        <w:ind w:right="460" w:hanging="226"/>
      </w:pPr>
      <w:r>
        <w:t xml:space="preserve">Pri ukladaní pokuty za nesprávnosti v účtovníctve prihliadne daňový úrad aj na to, či UJ písomne ohlásila obsah a sumu vykonanej opravy chýb minulých účtovných období (§ 38/5 ZoU). </w:t>
      </w:r>
    </w:p>
    <w:p w:rsidR="00FA2FFE" w:rsidRDefault="00341CCC">
      <w:pPr>
        <w:numPr>
          <w:ilvl w:val="0"/>
          <w:numId w:val="7"/>
        </w:numPr>
        <w:spacing w:after="111"/>
        <w:ind w:right="460" w:hanging="226"/>
      </w:pPr>
      <w:r>
        <w:t xml:space="preserve">Opravy chýb minulých účtovných období sa daňovo vysporiadajú podľa pravidiel v zákone o dani z príjmov (§ 17/15,29 ZDP) a pravidiel v daňovom poriadku (§ 16). </w:t>
      </w:r>
    </w:p>
    <w:p w:rsidR="00FA2FFE" w:rsidRDefault="00FA2FFE" w:rsidP="00FA2FFE">
      <w:pPr>
        <w:pStyle w:val="Odsekzoznamu"/>
        <w:ind w:left="226" w:right="460" w:firstLine="0"/>
      </w:pPr>
      <w:r w:rsidRPr="00FA2FFE">
        <w:rPr>
          <w:b/>
        </w:rPr>
        <w:t>Účtovná jednotka o oprave významných chýb neúčtovala</w:t>
      </w:r>
      <w:r w:rsidRPr="00FA2FFE">
        <w:rPr>
          <w:rFonts w:ascii="Times New Roman" w:eastAsia="Times New Roman" w:hAnsi="Times New Roman" w:cs="Times New Roman"/>
          <w:b/>
          <w:sz w:val="24"/>
        </w:rPr>
        <w:t xml:space="preserve">. </w:t>
      </w:r>
    </w:p>
    <w:p w:rsidR="00856342" w:rsidRDefault="00341CCC" w:rsidP="00FA2FFE">
      <w:pPr>
        <w:spacing w:after="111"/>
        <w:ind w:left="226" w:right="460" w:firstLine="0"/>
      </w:pPr>
      <w:r>
        <w:t xml:space="preserve"> </w:t>
      </w:r>
    </w:p>
    <w:p w:rsidR="00856342" w:rsidRDefault="00856342">
      <w:pPr>
        <w:spacing w:after="0" w:line="259" w:lineRule="auto"/>
        <w:ind w:left="0" w:right="0" w:firstLine="0"/>
        <w:jc w:val="left"/>
      </w:pPr>
    </w:p>
    <w:p w:rsidR="00856342" w:rsidRDefault="00341CCC">
      <w:pPr>
        <w:spacing w:after="0" w:line="259" w:lineRule="auto"/>
        <w:ind w:left="703" w:right="0" w:firstLine="0"/>
        <w:jc w:val="left"/>
      </w:pPr>
      <w:r>
        <w:rPr>
          <w:b/>
          <w:u w:val="single" w:color="000000"/>
        </w:rPr>
        <w:t>Článok IV – INFORMÁCIE, KTORÉ VYSVETĽUJÚ A DOPĹŇAJÚ SÚVAHU A VÝKAZ ZISKOV A STRÁT</w:t>
      </w:r>
    </w:p>
    <w:p w:rsidR="00856342" w:rsidRDefault="00856342">
      <w:pPr>
        <w:spacing w:after="0" w:line="259" w:lineRule="auto"/>
        <w:ind w:left="44" w:right="0" w:firstLine="0"/>
        <w:jc w:val="center"/>
      </w:pPr>
    </w:p>
    <w:p w:rsidR="00856342" w:rsidRDefault="00856342">
      <w:pPr>
        <w:spacing w:after="0" w:line="259" w:lineRule="auto"/>
        <w:ind w:left="0" w:right="0" w:firstLine="0"/>
        <w:jc w:val="left"/>
      </w:pPr>
    </w:p>
    <w:p w:rsidR="00856342" w:rsidRDefault="00341CCC">
      <w:pPr>
        <w:ind w:left="-5" w:right="460"/>
      </w:pPr>
      <w:r>
        <w:t xml:space="preserve">a) Dlhodobý nehmotný majetok, ktorým je </w:t>
      </w:r>
      <w:r>
        <w:rPr>
          <w:u w:val="single" w:color="000000"/>
        </w:rPr>
        <w:t>goodwill alebo záporný goodwill</w:t>
      </w:r>
      <w:r>
        <w:rPr>
          <w:b/>
        </w:rPr>
        <w:t xml:space="preserve"> - </w:t>
      </w:r>
      <w:r>
        <w:t xml:space="preserve">dôvod jeho vzniku, spôsob výpočtu a prehodnotenie opodstatnenosti jeho výšky a odpisu jeho hodnoty: </w:t>
      </w:r>
    </w:p>
    <w:p w:rsidR="00856342" w:rsidRDefault="00856342">
      <w:pPr>
        <w:spacing w:after="0" w:line="259" w:lineRule="auto"/>
        <w:ind w:left="0" w:right="0" w:firstLine="0"/>
        <w:jc w:val="left"/>
      </w:pPr>
    </w:p>
    <w:p w:rsidR="00856342" w:rsidRDefault="00341CCC" w:rsidP="00202007">
      <w:pPr>
        <w:ind w:left="-5" w:right="460"/>
      </w:pPr>
      <w:r>
        <w:t xml:space="preserve">[Vysvetlivky: Záporný goodwill sa účtovne odpíše do výnosov (075/551) jednorázovo v roku jeho vzniku (§ 37 PU). Daňovo sa goodwill z podnikových kombinácií spravidla odpisuje najdlhšie počas 7 rokov podľa pravidiel v zákone o dani z príjmov (§ 17/11; § 17a - 17e ZDP)] </w:t>
      </w:r>
    </w:p>
    <w:p w:rsidR="00202007" w:rsidRDefault="00202007" w:rsidP="00202007">
      <w:pPr>
        <w:ind w:left="-5" w:right="460"/>
      </w:pPr>
    </w:p>
    <w:p w:rsidR="00202007" w:rsidRDefault="00202007" w:rsidP="00202007">
      <w:pPr>
        <w:spacing w:after="98" w:line="259" w:lineRule="auto"/>
        <w:ind w:left="-5" w:right="0"/>
        <w:jc w:val="left"/>
      </w:pPr>
      <w:r>
        <w:rPr>
          <w:b/>
        </w:rPr>
        <w:lastRenderedPageBreak/>
        <w:t>Účtovná jednotka nemá pre túto časť náplň</w:t>
      </w:r>
    </w:p>
    <w:p w:rsidR="00202007" w:rsidRDefault="00202007">
      <w:pPr>
        <w:spacing w:after="99" w:line="259" w:lineRule="auto"/>
        <w:ind w:left="0" w:right="0" w:firstLine="0"/>
        <w:jc w:val="left"/>
      </w:pPr>
    </w:p>
    <w:p w:rsidR="00856342" w:rsidRDefault="00341CCC">
      <w:pPr>
        <w:spacing w:after="101" w:line="259" w:lineRule="auto"/>
        <w:ind w:left="-5" w:right="0"/>
        <w:jc w:val="left"/>
      </w:pPr>
      <w:r>
        <w:t xml:space="preserve">2) Informácie o významných </w:t>
      </w:r>
      <w:r>
        <w:rPr>
          <w:u w:val="single" w:color="000000"/>
        </w:rPr>
        <w:t>položkách derivátov, majetku a záväzkoch zabezpečených derivátmi (§ 16 PU):</w:t>
      </w:r>
    </w:p>
    <w:p w:rsidR="00856342" w:rsidRDefault="00341CCC">
      <w:pPr>
        <w:ind w:left="-5" w:right="460"/>
      </w:pPr>
      <w:r>
        <w:t xml:space="preserve">Pritom sa uvádza forma tohto zabezpečenia a uvádza sa zmena reálnej hodnoty v priebehu účtovného obdobia (§ 27 </w:t>
      </w:r>
    </w:p>
    <w:p w:rsidR="00856342" w:rsidRDefault="00341CCC">
      <w:pPr>
        <w:ind w:left="-5" w:right="460"/>
      </w:pPr>
      <w:r>
        <w:t xml:space="preserve">ZoU). Pre každý druh derivátov sa uvádza informácia o rozsahu a povahe týchto derivátov vrátane významných podmienok, ktoré môžu ovplyvniť sumu, načasovanie a mieru istoty budúcich peňažných tokov a </w:t>
      </w:r>
      <w:r>
        <w:rPr>
          <w:u w:val="single" w:color="000000"/>
        </w:rPr>
        <w:t>v tabuľkovej forme</w:t>
      </w:r>
      <w:r>
        <w:t xml:space="preserve"> informácia zobrazujúca pohyby v oceňovacích rozdieloch </w:t>
      </w:r>
      <w:r>
        <w:rPr>
          <w:u w:val="single" w:color="000000"/>
        </w:rPr>
        <w:t>z ocenenia reálnou hodnotou</w:t>
      </w:r>
      <w:r>
        <w:t xml:space="preserve"> počas účtovného obdobia.</w:t>
      </w:r>
    </w:p>
    <w:tbl>
      <w:tblPr>
        <w:tblStyle w:val="TableGrid"/>
        <w:tblW w:w="9607" w:type="dxa"/>
        <w:tblInd w:w="-108" w:type="dxa"/>
        <w:tblCellMar>
          <w:top w:w="4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656"/>
        <w:gridCol w:w="1136"/>
        <w:gridCol w:w="1135"/>
        <w:gridCol w:w="1844"/>
        <w:gridCol w:w="1836"/>
      </w:tblGrid>
      <w:tr w:rsidR="00856342">
        <w:trPr>
          <w:trHeight w:val="382"/>
        </w:trPr>
        <w:tc>
          <w:tcPr>
            <w:tcW w:w="3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     Názov položky derivátov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 Suma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MD/DAL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Vplyv na výsledok </w:t>
            </w: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  Vplyv na imanie </w:t>
            </w:r>
          </w:p>
        </w:tc>
      </w:tr>
      <w:tr w:rsidR="00856342">
        <w:trPr>
          <w:trHeight w:val="382"/>
        </w:trPr>
        <w:tc>
          <w:tcPr>
            <w:tcW w:w="3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0" w:right="0" w:firstLine="0"/>
              <w:jc w:val="left"/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0" w:right="0" w:firstLine="0"/>
              <w:jc w:val="left"/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0" w:right="0" w:firstLine="0"/>
              <w:jc w:val="left"/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0" w:right="0" w:firstLine="0"/>
              <w:jc w:val="left"/>
            </w:pP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2" w:right="0" w:firstLine="0"/>
              <w:jc w:val="left"/>
            </w:pPr>
          </w:p>
        </w:tc>
      </w:tr>
      <w:tr w:rsidR="00856342">
        <w:trPr>
          <w:trHeight w:val="384"/>
        </w:trPr>
        <w:tc>
          <w:tcPr>
            <w:tcW w:w="3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0" w:right="0" w:firstLine="0"/>
              <w:jc w:val="left"/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0" w:right="0" w:firstLine="0"/>
              <w:jc w:val="left"/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0" w:right="0" w:firstLine="0"/>
              <w:jc w:val="left"/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0" w:right="0" w:firstLine="0"/>
              <w:jc w:val="left"/>
            </w:pP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2" w:right="0" w:firstLine="0"/>
              <w:jc w:val="left"/>
            </w:pPr>
          </w:p>
        </w:tc>
      </w:tr>
    </w:tbl>
    <w:p w:rsidR="00856342" w:rsidRDefault="00341CCC">
      <w:pPr>
        <w:spacing w:after="108"/>
        <w:ind w:left="-5" w:right="460"/>
      </w:pPr>
      <w:r>
        <w:rPr>
          <w:u w:val="single" w:color="000000"/>
        </w:rPr>
        <w:t>Komentár</w:t>
      </w:r>
      <w:r>
        <w:t xml:space="preserve">: Prvotné ocenenie reálnou hodnotou (§ 25 ZoU) počas účtovného obdobia – bez náplne. </w:t>
      </w:r>
    </w:p>
    <w:p w:rsidR="00856342" w:rsidRDefault="00341CCC">
      <w:pPr>
        <w:spacing w:after="111"/>
        <w:ind w:left="-5" w:right="460"/>
      </w:pPr>
      <w:r>
        <w:t>[Vysvetlivky:</w:t>
      </w:r>
      <w:r>
        <w:rPr>
          <w:u w:val="single" w:color="000000"/>
        </w:rPr>
        <w:t>Reálnou hodnotou</w:t>
      </w:r>
      <w:r>
        <w:t xml:space="preserve"> – sa k závierkovému dňu oceňujú, okrem iného, aj deriváty a majetok a záväzky zabezpečené derivátmi (§ 27/1 ZoU); precenenie na reálnu hodnotu k závierkovému dňu sa účtuje (§ 16 PU) - výsledkovo (účty 56x, 66x) alebo súvahovo (účet 414)]. </w:t>
      </w:r>
    </w:p>
    <w:p w:rsidR="00EA2BB2" w:rsidRDefault="00EA2BB2" w:rsidP="00EA2BB2">
      <w:pPr>
        <w:ind w:left="-5" w:right="460"/>
      </w:pPr>
      <w:r>
        <w:rPr>
          <w:b/>
        </w:rPr>
        <w:t>Účtovná jednotka nemá pre túto časť náplň.</w:t>
      </w:r>
    </w:p>
    <w:p w:rsidR="00856342" w:rsidRDefault="00856342">
      <w:pPr>
        <w:spacing w:after="98" w:line="259" w:lineRule="auto"/>
        <w:ind w:left="0" w:right="0" w:firstLine="0"/>
        <w:jc w:val="left"/>
      </w:pPr>
    </w:p>
    <w:p w:rsidR="00856342" w:rsidRDefault="00341CCC">
      <w:pPr>
        <w:spacing w:after="98" w:line="259" w:lineRule="auto"/>
        <w:ind w:left="-5" w:right="0"/>
        <w:jc w:val="left"/>
      </w:pPr>
      <w:r>
        <w:t xml:space="preserve">3a) Celková suma </w:t>
      </w:r>
      <w:r>
        <w:rPr>
          <w:u w:val="single" w:color="000000"/>
        </w:rPr>
        <w:t>záväzkov so zostatkovou dobou splatnosti dlhšou ako 5 rokov</w:t>
      </w:r>
      <w:r>
        <w:t xml:space="preserve">:   </w:t>
      </w:r>
    </w:p>
    <w:p w:rsidR="00856342" w:rsidRDefault="00856342" w:rsidP="00202007">
      <w:pPr>
        <w:spacing w:after="3" w:line="259" w:lineRule="auto"/>
        <w:ind w:left="0" w:right="0" w:firstLine="0"/>
        <w:jc w:val="left"/>
      </w:pPr>
    </w:p>
    <w:tbl>
      <w:tblPr>
        <w:tblStyle w:val="TableGrid"/>
        <w:tblW w:w="9717" w:type="dxa"/>
        <w:tblInd w:w="-108" w:type="dxa"/>
        <w:tblCellMar>
          <w:top w:w="48" w:type="dxa"/>
          <w:left w:w="108" w:type="dxa"/>
          <w:right w:w="85" w:type="dxa"/>
        </w:tblCellMar>
        <w:tblLook w:val="04A0" w:firstRow="1" w:lastRow="0" w:firstColumn="1" w:lastColumn="0" w:noHBand="0" w:noVBand="1"/>
      </w:tblPr>
      <w:tblGrid>
        <w:gridCol w:w="4787"/>
        <w:gridCol w:w="2554"/>
        <w:gridCol w:w="2376"/>
      </w:tblGrid>
      <w:tr w:rsidR="00856342">
        <w:trPr>
          <w:trHeight w:val="768"/>
        </w:trPr>
        <w:tc>
          <w:tcPr>
            <w:tcW w:w="4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342" w:rsidRDefault="00341CCC">
            <w:pPr>
              <w:spacing w:after="0" w:line="259" w:lineRule="auto"/>
              <w:ind w:left="0" w:right="22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342" w:rsidRDefault="00341CCC">
            <w:pPr>
              <w:spacing w:after="0" w:line="259" w:lineRule="auto"/>
              <w:ind w:left="0" w:right="22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41" w:lineRule="auto"/>
              <w:ind w:left="0" w:righ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:rsidR="00856342" w:rsidRDefault="00341CCC">
            <w:pPr>
              <w:spacing w:after="0" w:line="259" w:lineRule="auto"/>
              <w:ind w:left="0" w:right="21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856342">
        <w:trPr>
          <w:trHeight w:val="264"/>
        </w:trPr>
        <w:tc>
          <w:tcPr>
            <w:tcW w:w="4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Záväzky so zostatkovou dobou splatnosti nad 5 rokov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0 </w:t>
            </w:r>
          </w:p>
        </w:tc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0 </w:t>
            </w:r>
          </w:p>
        </w:tc>
      </w:tr>
    </w:tbl>
    <w:p w:rsidR="00856342" w:rsidRDefault="00341CCC">
      <w:pPr>
        <w:spacing w:after="111"/>
        <w:ind w:left="-5" w:right="0"/>
      </w:pPr>
      <w:r>
        <w:t xml:space="preserve">[Vysvetlivky: Zostatková doba splatnosti záväzku alebo jeho časti – je rozdiel medzi dohodnutou dobou splatnosti záväzkov a závierkovým dňom (§ 12 PU).] </w:t>
      </w:r>
    </w:p>
    <w:p w:rsidR="00202007" w:rsidRDefault="00202007">
      <w:pPr>
        <w:spacing w:after="111"/>
        <w:ind w:left="-5" w:right="0"/>
      </w:pPr>
      <w:r>
        <w:rPr>
          <w:b/>
        </w:rPr>
        <w:t>Účtovná jednotka nemá pre túto časť náplň</w:t>
      </w:r>
    </w:p>
    <w:p w:rsidR="00856342" w:rsidRDefault="00856342">
      <w:pPr>
        <w:spacing w:after="0" w:line="259" w:lineRule="auto"/>
        <w:ind w:left="0" w:right="0" w:firstLine="0"/>
        <w:jc w:val="left"/>
      </w:pPr>
    </w:p>
    <w:p w:rsidR="00856342" w:rsidRDefault="00341CCC">
      <w:pPr>
        <w:ind w:left="-5" w:right="2268"/>
      </w:pPr>
      <w:r>
        <w:t xml:space="preserve">3b) Celková suma </w:t>
      </w:r>
      <w:r>
        <w:rPr>
          <w:u w:val="single" w:color="000000"/>
        </w:rPr>
        <w:t>zabezpečených záväzkov</w:t>
      </w:r>
      <w:r>
        <w:t xml:space="preserve"> – opis a spôsob zabezpečenia záväzkov:  </w:t>
      </w:r>
    </w:p>
    <w:tbl>
      <w:tblPr>
        <w:tblStyle w:val="TableGrid"/>
        <w:tblW w:w="9640" w:type="dxa"/>
        <w:tblInd w:w="-70" w:type="dxa"/>
        <w:tblCellMar>
          <w:top w:w="46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397"/>
        <w:gridCol w:w="2831"/>
        <w:gridCol w:w="2412"/>
      </w:tblGrid>
      <w:tr w:rsidR="00856342">
        <w:trPr>
          <w:trHeight w:val="264"/>
        </w:trPr>
        <w:tc>
          <w:tcPr>
            <w:tcW w:w="439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342" w:rsidRDefault="00341CCC">
            <w:pPr>
              <w:spacing w:after="0" w:line="259" w:lineRule="auto"/>
              <w:ind w:left="45" w:right="0" w:firstLine="0"/>
              <w:jc w:val="center"/>
            </w:pPr>
            <w:r>
              <w:rPr>
                <w:b/>
              </w:rPr>
              <w:t xml:space="preserve">Zabezpečené záväzky </w:t>
            </w:r>
          </w:p>
        </w:tc>
        <w:tc>
          <w:tcPr>
            <w:tcW w:w="52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47" w:righ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</w:tr>
      <w:tr w:rsidR="00856342">
        <w:trPr>
          <w:trHeight w:val="514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430" w:right="287" w:firstLine="0"/>
              <w:jc w:val="center"/>
            </w:pPr>
            <w:r>
              <w:rPr>
                <w:b/>
              </w:rPr>
              <w:t xml:space="preserve">Spôsob  zabezpečenia 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342" w:rsidRDefault="00341CCC">
            <w:pPr>
              <w:spacing w:after="0" w:line="259" w:lineRule="auto"/>
              <w:ind w:left="50" w:right="0" w:firstLine="0"/>
              <w:jc w:val="center"/>
            </w:pPr>
            <w:r>
              <w:rPr>
                <w:b/>
              </w:rPr>
              <w:t xml:space="preserve">Hodnota záväzkov </w:t>
            </w:r>
          </w:p>
        </w:tc>
      </w:tr>
      <w:tr w:rsidR="00856342">
        <w:trPr>
          <w:trHeight w:val="389"/>
        </w:trPr>
        <w:tc>
          <w:tcPr>
            <w:tcW w:w="4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Záväzky zabezpečené záložným právom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45" w:right="0" w:firstLine="0"/>
              <w:jc w:val="center"/>
            </w:pPr>
            <w:r>
              <w:t xml:space="preserve">záložné právo 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2" w:right="0" w:firstLine="0"/>
              <w:jc w:val="left"/>
            </w:pPr>
          </w:p>
        </w:tc>
      </w:tr>
      <w:tr w:rsidR="00856342">
        <w:trPr>
          <w:trHeight w:val="389"/>
        </w:trPr>
        <w:tc>
          <w:tcPr>
            <w:tcW w:w="4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t xml:space="preserve">Záväzky zabezpečené iným spôsobom 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93" w:right="0" w:firstLine="0"/>
              <w:jc w:val="center"/>
            </w:pP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2" w:right="0" w:firstLine="0"/>
              <w:jc w:val="left"/>
            </w:pPr>
          </w:p>
        </w:tc>
      </w:tr>
      <w:tr w:rsidR="00856342">
        <w:trPr>
          <w:trHeight w:val="389"/>
        </w:trPr>
        <w:tc>
          <w:tcPr>
            <w:tcW w:w="4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Celková suma zabezpečených záväzkov: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42" w:right="0" w:firstLine="0"/>
              <w:jc w:val="center"/>
            </w:pPr>
            <w:r>
              <w:t xml:space="preserve">x 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2" w:right="0" w:firstLine="0"/>
              <w:jc w:val="left"/>
            </w:pPr>
          </w:p>
        </w:tc>
      </w:tr>
    </w:tbl>
    <w:p w:rsidR="00202007" w:rsidRDefault="00202007">
      <w:pPr>
        <w:spacing w:after="0" w:line="259" w:lineRule="auto"/>
        <w:ind w:left="0" w:right="0" w:firstLine="0"/>
        <w:jc w:val="left"/>
        <w:rPr>
          <w:b/>
        </w:rPr>
      </w:pPr>
    </w:p>
    <w:p w:rsidR="00202007" w:rsidRDefault="00202007">
      <w:pPr>
        <w:spacing w:after="0" w:line="259" w:lineRule="auto"/>
        <w:ind w:left="0" w:right="0" w:firstLine="0"/>
        <w:jc w:val="left"/>
        <w:rPr>
          <w:b/>
        </w:rPr>
      </w:pPr>
      <w:r>
        <w:rPr>
          <w:b/>
        </w:rPr>
        <w:t>Účtovná jednotka nemá pre túto časť náplň</w:t>
      </w:r>
    </w:p>
    <w:p w:rsidR="00202007" w:rsidRDefault="00202007">
      <w:pPr>
        <w:spacing w:after="0" w:line="259" w:lineRule="auto"/>
        <w:ind w:left="0" w:right="0" w:firstLine="0"/>
        <w:jc w:val="left"/>
      </w:pPr>
    </w:p>
    <w:p w:rsidR="00856342" w:rsidRDefault="00341CCC">
      <w:pPr>
        <w:spacing w:after="99" w:line="259" w:lineRule="auto"/>
        <w:ind w:left="-5" w:right="0"/>
        <w:jc w:val="left"/>
      </w:pPr>
      <w:r>
        <w:t xml:space="preserve">4) </w:t>
      </w:r>
      <w:r>
        <w:rPr>
          <w:u w:val="single" w:color="000000"/>
        </w:rPr>
        <w:t>Informácie o vlastných akciách</w:t>
      </w:r>
      <w:r>
        <w:t xml:space="preserve">:  </w:t>
      </w:r>
    </w:p>
    <w:p w:rsidR="00856342" w:rsidRDefault="00341CCC">
      <w:pPr>
        <w:spacing w:after="108"/>
        <w:ind w:left="-5" w:right="460"/>
      </w:pPr>
      <w:r>
        <w:t xml:space="preserve">a) dôvod nadobudnutia vlastných akcií počas účtovného obdobia: </w:t>
      </w:r>
    </w:p>
    <w:p w:rsidR="00856342" w:rsidRDefault="00341CCC">
      <w:pPr>
        <w:spacing w:after="113"/>
        <w:ind w:left="-5" w:right="460"/>
      </w:pPr>
      <w:r>
        <w:t xml:space="preserve">b1) počet a menovitá hodnota nadobudnutých vlastných akcií počas účtovného obdobia a počet a menovitá hodnota prevedených vlastných akcií počas účtovného obdobia, pričom sa uvádza percentuálna hodnota týchto vlastných akcií na upísanom základnom imaní: </w:t>
      </w:r>
    </w:p>
    <w:p w:rsidR="00856342" w:rsidRDefault="00341CCC">
      <w:pPr>
        <w:spacing w:after="111"/>
        <w:ind w:left="-5" w:right="460"/>
      </w:pPr>
      <w:r>
        <w:t xml:space="preserve">b2) počet a protihodnota, za ktorú sa vlastné akcie počas účtovného obdobia nadobudli a počet a protihodnota, za ktorú sa vlastné akcie počas účtovného obdobia previedli na inú osobu: </w:t>
      </w:r>
    </w:p>
    <w:p w:rsidR="00856342" w:rsidRDefault="00341CCC">
      <w:pPr>
        <w:spacing w:after="111"/>
        <w:ind w:left="-5" w:right="0"/>
      </w:pPr>
      <w:r>
        <w:t xml:space="preserve">c) počet, menovitá hodnota a protihodnota, za ktorú sa vlastné akcie nadobudli a ktoré účtovná jednotka má v držbe k poslednému dňu účtovného obdobia; uvádza sa aj ich percentuálny podiel na upísanom základnom imaní: </w:t>
      </w:r>
    </w:p>
    <w:p w:rsidR="00856342" w:rsidRDefault="00202007">
      <w:pPr>
        <w:spacing w:after="101" w:line="259" w:lineRule="auto"/>
        <w:ind w:left="0" w:right="0" w:firstLine="0"/>
        <w:jc w:val="left"/>
      </w:pPr>
      <w:r>
        <w:rPr>
          <w:b/>
        </w:rPr>
        <w:t>Účtovná jednotka nemá pre túto časť náplň</w:t>
      </w:r>
    </w:p>
    <w:p w:rsidR="00856342" w:rsidRDefault="00341CCC">
      <w:pPr>
        <w:ind w:left="-5" w:right="460"/>
      </w:pPr>
      <w:r>
        <w:t xml:space="preserve">5) Informácie o sume a dôvodoch vzniku jednotlivých položiek </w:t>
      </w:r>
      <w:r>
        <w:rPr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výnimočnýrozsah alebo výskyt</w:t>
      </w:r>
      <w:r>
        <w:t xml:space="preserve"> (napr. výnosy z predaja podniku alebo jeho časti, náklady z dôvodu predaja podniku alebo jeho časti, škody z dôvodu živelných pohrôm): </w:t>
      </w:r>
    </w:p>
    <w:p w:rsidR="00EA2BB2" w:rsidRDefault="00EA2BB2">
      <w:pPr>
        <w:ind w:left="-5" w:right="460"/>
      </w:pPr>
    </w:p>
    <w:p w:rsidR="00856342" w:rsidRDefault="00341CCC">
      <w:pPr>
        <w:spacing w:after="3" w:line="259" w:lineRule="auto"/>
        <w:ind w:left="-5" w:right="0"/>
        <w:jc w:val="left"/>
      </w:pPr>
      <w:r>
        <w:rPr>
          <w:b/>
        </w:rPr>
        <w:t>Účtovná jednotka nemá pre túto časť náplň.</w:t>
      </w:r>
    </w:p>
    <w:p w:rsidR="00856342" w:rsidRDefault="00856342">
      <w:pPr>
        <w:spacing w:after="101" w:line="259" w:lineRule="auto"/>
        <w:ind w:left="0" w:right="0" w:firstLine="0"/>
        <w:jc w:val="left"/>
      </w:pPr>
    </w:p>
    <w:p w:rsidR="00856342" w:rsidRDefault="00341CCC">
      <w:pPr>
        <w:spacing w:after="98" w:line="259" w:lineRule="auto"/>
        <w:ind w:left="2158" w:right="0"/>
        <w:jc w:val="left"/>
      </w:pPr>
      <w:r>
        <w:rPr>
          <w:b/>
        </w:rPr>
        <w:t xml:space="preserve">Článok V – INFORMÁCIE O INÝCH AKTÍVACH A INÝCH PASÍVACH </w:t>
      </w:r>
    </w:p>
    <w:p w:rsidR="00856342" w:rsidRDefault="00856342">
      <w:pPr>
        <w:spacing w:after="98" w:line="259" w:lineRule="auto"/>
        <w:ind w:left="49" w:right="0" w:firstLine="0"/>
        <w:jc w:val="center"/>
      </w:pPr>
    </w:p>
    <w:p w:rsidR="00856342" w:rsidRDefault="00341CCC">
      <w:pPr>
        <w:ind w:left="-5" w:right="460"/>
      </w:pPr>
      <w:r>
        <w:t xml:space="preserve">1a) </w:t>
      </w:r>
      <w:r>
        <w:rPr>
          <w:b/>
          <w:u w:val="single" w:color="000000"/>
        </w:rPr>
        <w:t>Podmienený majetok</w:t>
      </w:r>
      <w:r>
        <w:t xml:space="preserve"> – opis a hodnota pravdepodobného majetku, ktorým sa rozumie možný majetok, ktorý vznikol v dôsledku minulých udalostí a ktorého existencia alebo vlastníctvo závisí od toho, či nastane alebo nenastane jeden alebo viac neistých udalostí v budúcnosti, ktorých vznik nezávisí od účtovnej jednotky; týmto majetkom sú – napr. práva zo servisných zmlúv, poistných zmlúv, koncesionárskych zmlúv, licenčných zmlúv: </w:t>
      </w:r>
    </w:p>
    <w:p w:rsidR="00856342" w:rsidRDefault="00856342">
      <w:pPr>
        <w:spacing w:after="0" w:line="259" w:lineRule="auto"/>
        <w:ind w:left="0" w:right="0" w:firstLine="0"/>
        <w:jc w:val="left"/>
      </w:pPr>
    </w:p>
    <w:p w:rsidR="00856342" w:rsidRDefault="00341CCC">
      <w:pPr>
        <w:spacing w:after="3" w:line="259" w:lineRule="auto"/>
        <w:ind w:left="-5" w:right="0"/>
        <w:jc w:val="left"/>
      </w:pPr>
      <w:r>
        <w:rPr>
          <w:b/>
        </w:rPr>
        <w:t xml:space="preserve">Účtovná jednotka nemá pre túto časť náplň. </w:t>
      </w:r>
    </w:p>
    <w:p w:rsidR="00856342" w:rsidRDefault="00856342">
      <w:pPr>
        <w:spacing w:after="0" w:line="259" w:lineRule="auto"/>
        <w:ind w:left="0" w:right="0" w:firstLine="0"/>
        <w:jc w:val="left"/>
      </w:pPr>
    </w:p>
    <w:p w:rsidR="00856342" w:rsidRDefault="00341CCC">
      <w:pPr>
        <w:spacing w:after="110"/>
        <w:ind w:left="-5" w:right="460"/>
      </w:pPr>
      <w:r>
        <w:t xml:space="preserve">1b) </w:t>
      </w:r>
      <w:r>
        <w:rPr>
          <w:b/>
          <w:u w:val="single" w:color="000000"/>
        </w:rPr>
        <w:t>Podmienené záväzky</w:t>
      </w:r>
      <w:r>
        <w:t xml:space="preserve"> – opis a hodnota podmienených záväzkov vyplývajúcich napr. zo súdnych rozhodnutí, z poskytnutých záruk, zo všeobecne záväzných právnych predpisov, z ručenia podľa jednotlivých druhov ručenia; takými podmienenými záväzkami sú: </w:t>
      </w:r>
    </w:p>
    <w:p w:rsidR="00856342" w:rsidRDefault="00341CCC">
      <w:pPr>
        <w:numPr>
          <w:ilvl w:val="0"/>
          <w:numId w:val="8"/>
        </w:numPr>
        <w:spacing w:after="149"/>
        <w:ind w:right="460" w:hanging="226"/>
      </w:pPr>
      <w:r>
        <w:t xml:space="preserve">možná povinnosť, ktorá vznikla ako dôsledok minulej udalosti a ktorej existencia závisí od toho, či nastane lebo nenastane jedna alebo viac neistých udalostí v budúcnosti, ktorých vznik nezávisí od účtovnej jednotky: </w:t>
      </w:r>
    </w:p>
    <w:p w:rsidR="00856342" w:rsidRDefault="00341CCC">
      <w:pPr>
        <w:numPr>
          <w:ilvl w:val="0"/>
          <w:numId w:val="8"/>
        </w:numPr>
        <w:ind w:right="460" w:hanging="226"/>
      </w:pPr>
      <w:r>
        <w:t xml:space="preserve">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</w:p>
    <w:p w:rsidR="00202007" w:rsidRDefault="00202007" w:rsidP="00202007">
      <w:pPr>
        <w:ind w:left="226" w:right="460" w:firstLine="0"/>
      </w:pPr>
    </w:p>
    <w:p w:rsidR="00202007" w:rsidRDefault="00202007" w:rsidP="00202007">
      <w:pPr>
        <w:ind w:left="226" w:right="460" w:firstLine="0"/>
      </w:pPr>
      <w:r>
        <w:rPr>
          <w:b/>
        </w:rPr>
        <w:t>Účtovná jednotka nemá pre túto časť náplň</w:t>
      </w:r>
    </w:p>
    <w:p w:rsidR="00856342" w:rsidRDefault="00856342">
      <w:pPr>
        <w:spacing w:after="0" w:line="259" w:lineRule="auto"/>
        <w:ind w:left="0" w:right="0" w:firstLine="0"/>
        <w:jc w:val="left"/>
      </w:pPr>
    </w:p>
    <w:p w:rsidR="00856342" w:rsidRDefault="00341CCC">
      <w:pPr>
        <w:numPr>
          <w:ilvl w:val="0"/>
          <w:numId w:val="9"/>
        </w:numPr>
        <w:ind w:right="460"/>
      </w:pPr>
      <w:r>
        <w:rPr>
          <w:b/>
          <w:u w:val="single" w:color="000000"/>
        </w:rPr>
        <w:t>Ostatné finančné povinnosti</w:t>
      </w:r>
      <w:r>
        <w:t xml:space="preserve">, ktoré sa nevykazujú v účtovných výkazoch - napríklad zákonná povinnosť alebo zmluvná povinnosť odobrať určité množstvo produktu, uskutočniť investície a veľké opravy: </w:t>
      </w:r>
    </w:p>
    <w:p w:rsidR="00856342" w:rsidRDefault="00856342">
      <w:pPr>
        <w:spacing w:after="0" w:line="259" w:lineRule="auto"/>
        <w:ind w:left="0" w:right="0" w:firstLine="0"/>
        <w:jc w:val="left"/>
      </w:pPr>
    </w:p>
    <w:p w:rsidR="00856342" w:rsidRDefault="00341CCC">
      <w:pPr>
        <w:spacing w:after="3" w:line="259" w:lineRule="auto"/>
        <w:ind w:left="-5" w:right="0"/>
        <w:jc w:val="left"/>
      </w:pPr>
      <w:r>
        <w:rPr>
          <w:b/>
        </w:rPr>
        <w:t>Účtovná jednotka nemá pre túto časť náplň.</w:t>
      </w:r>
    </w:p>
    <w:p w:rsidR="00856342" w:rsidRDefault="00856342">
      <w:pPr>
        <w:spacing w:after="0" w:line="259" w:lineRule="auto"/>
        <w:ind w:left="0" w:right="0" w:firstLine="0"/>
        <w:jc w:val="left"/>
      </w:pPr>
    </w:p>
    <w:p w:rsidR="00856342" w:rsidRDefault="00341CCC">
      <w:pPr>
        <w:numPr>
          <w:ilvl w:val="0"/>
          <w:numId w:val="9"/>
        </w:numPr>
        <w:spacing w:after="111"/>
        <w:ind w:right="460"/>
      </w:pPr>
      <w:r>
        <w:rPr>
          <w:b/>
          <w:u w:val="single" w:color="000000"/>
        </w:rPr>
        <w:lastRenderedPageBreak/>
        <w:t>Podsúvahové účty</w:t>
      </w:r>
      <w:r>
        <w:t xml:space="preserve"> – uvádzajú sa informácie o významných položkách sledovaných na podsúvahových účtoch (§ 85 PU): </w:t>
      </w:r>
    </w:p>
    <w:p w:rsidR="00856342" w:rsidRDefault="00856342">
      <w:pPr>
        <w:spacing w:after="3" w:line="259" w:lineRule="auto"/>
        <w:ind w:left="-5" w:right="0"/>
        <w:jc w:val="left"/>
      </w:pPr>
    </w:p>
    <w:tbl>
      <w:tblPr>
        <w:tblStyle w:val="TableGrid"/>
        <w:tblW w:w="9609" w:type="dxa"/>
        <w:tblInd w:w="-55" w:type="dxa"/>
        <w:tblCellMar>
          <w:top w:w="48" w:type="dxa"/>
          <w:left w:w="108" w:type="dxa"/>
          <w:right w:w="65" w:type="dxa"/>
        </w:tblCellMar>
        <w:tblLook w:val="04A0" w:firstRow="1" w:lastRow="0" w:firstColumn="1" w:lastColumn="0" w:noHBand="0" w:noVBand="1"/>
      </w:tblPr>
      <w:tblGrid>
        <w:gridCol w:w="6103"/>
        <w:gridCol w:w="1670"/>
        <w:gridCol w:w="1836"/>
      </w:tblGrid>
      <w:tr w:rsidR="00856342">
        <w:trPr>
          <w:trHeight w:val="1018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342" w:rsidRDefault="00341CCC">
            <w:pPr>
              <w:spacing w:after="0" w:line="259" w:lineRule="auto"/>
              <w:ind w:left="0" w:right="42" w:firstLine="0"/>
              <w:jc w:val="center"/>
            </w:pPr>
            <w:r>
              <w:rPr>
                <w:b/>
              </w:rPr>
              <w:t xml:space="preserve">Názov podsúvahovej položky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6342" w:rsidRDefault="00341CCC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Bezprostredne predchádzajúce účtovné obdobie </w:t>
            </w:r>
          </w:p>
        </w:tc>
      </w:tr>
      <w:tr w:rsidR="00856342">
        <w:trPr>
          <w:trHeight w:val="278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2" w:right="0" w:firstLine="0"/>
              <w:jc w:val="left"/>
            </w:pPr>
            <w:r>
              <w:t xml:space="preserve">Prenajatý majetok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2" w:right="0" w:firstLine="0"/>
              <w:jc w:val="left"/>
            </w:pP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0" w:right="0" w:firstLine="0"/>
              <w:jc w:val="left"/>
            </w:pPr>
          </w:p>
        </w:tc>
      </w:tr>
      <w:tr w:rsidR="00856342">
        <w:trPr>
          <w:trHeight w:val="262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2" w:right="0" w:firstLine="0"/>
              <w:jc w:val="left"/>
            </w:pPr>
            <w:r>
              <w:t xml:space="preserve">Majetok prijatý do úschovy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2" w:right="0" w:firstLine="0"/>
              <w:jc w:val="left"/>
            </w:pP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0" w:right="0" w:firstLine="0"/>
              <w:jc w:val="left"/>
            </w:pPr>
          </w:p>
        </w:tc>
      </w:tr>
      <w:tr w:rsidR="00856342">
        <w:trPr>
          <w:trHeight w:val="264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2" w:right="0" w:firstLine="0"/>
              <w:jc w:val="left"/>
            </w:pPr>
            <w:r>
              <w:t xml:space="preserve">Pohľadávky z opcií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2" w:right="0" w:firstLine="0"/>
              <w:jc w:val="left"/>
            </w:pP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0" w:right="0" w:firstLine="0"/>
              <w:jc w:val="left"/>
            </w:pPr>
          </w:p>
        </w:tc>
      </w:tr>
      <w:tr w:rsidR="00856342">
        <w:trPr>
          <w:trHeight w:val="262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2" w:right="0" w:firstLine="0"/>
              <w:jc w:val="left"/>
            </w:pPr>
            <w:r>
              <w:t xml:space="preserve">Záväzky z opcií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2" w:right="0" w:firstLine="0"/>
              <w:jc w:val="left"/>
            </w:pP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0" w:right="0" w:firstLine="0"/>
              <w:jc w:val="left"/>
            </w:pPr>
          </w:p>
        </w:tc>
      </w:tr>
      <w:tr w:rsidR="00856342">
        <w:trPr>
          <w:trHeight w:val="262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2" w:right="0" w:firstLine="0"/>
              <w:jc w:val="left"/>
            </w:pPr>
            <w:r>
              <w:t xml:space="preserve">Odpísané pohľadávky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2" w:right="0" w:firstLine="0"/>
              <w:jc w:val="left"/>
            </w:pP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0" w:right="0" w:firstLine="0"/>
              <w:jc w:val="left"/>
            </w:pPr>
          </w:p>
        </w:tc>
      </w:tr>
      <w:tr w:rsidR="00856342">
        <w:trPr>
          <w:trHeight w:val="264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341CCC">
            <w:pPr>
              <w:spacing w:after="0" w:line="259" w:lineRule="auto"/>
              <w:ind w:left="2" w:right="0" w:firstLine="0"/>
              <w:jc w:val="left"/>
            </w:pPr>
            <w:r>
              <w:t xml:space="preserve">Iné ............................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2" w:right="0" w:firstLine="0"/>
              <w:jc w:val="left"/>
            </w:pP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6342" w:rsidRDefault="00856342">
            <w:pPr>
              <w:spacing w:after="0" w:line="259" w:lineRule="auto"/>
              <w:ind w:left="0" w:right="0" w:firstLine="0"/>
              <w:jc w:val="left"/>
            </w:pPr>
          </w:p>
        </w:tc>
      </w:tr>
    </w:tbl>
    <w:p w:rsidR="00856342" w:rsidRDefault="00856342">
      <w:pPr>
        <w:spacing w:after="0" w:line="259" w:lineRule="auto"/>
        <w:ind w:left="0" w:right="0" w:firstLine="0"/>
        <w:jc w:val="left"/>
      </w:pPr>
    </w:p>
    <w:p w:rsidR="00202007" w:rsidRDefault="00202007">
      <w:pPr>
        <w:spacing w:after="0" w:line="259" w:lineRule="auto"/>
        <w:ind w:left="0" w:right="0" w:firstLine="0"/>
        <w:jc w:val="left"/>
      </w:pPr>
      <w:r>
        <w:rPr>
          <w:b/>
        </w:rPr>
        <w:t>Účtovná jednotka nemá pre túto časť náplň</w:t>
      </w:r>
    </w:p>
    <w:p w:rsidR="00856342" w:rsidRDefault="00856342">
      <w:pPr>
        <w:spacing w:after="0" w:line="259" w:lineRule="auto"/>
        <w:ind w:left="44" w:right="0" w:firstLine="0"/>
        <w:jc w:val="center"/>
      </w:pPr>
    </w:p>
    <w:p w:rsidR="00856342" w:rsidRDefault="00341CCC">
      <w:pPr>
        <w:spacing w:after="3" w:line="259" w:lineRule="auto"/>
        <w:ind w:left="2204" w:right="0"/>
        <w:jc w:val="left"/>
      </w:pPr>
      <w:r>
        <w:rPr>
          <w:b/>
        </w:rPr>
        <w:t xml:space="preserve">Článok VI – UDALOSTI, KTORÉ NASTALI PO ZÁVIERKOVOM DNI </w:t>
      </w:r>
    </w:p>
    <w:p w:rsidR="00856342" w:rsidRDefault="00341CCC">
      <w:pPr>
        <w:pStyle w:val="Nadpis2"/>
        <w:ind w:right="7"/>
      </w:pPr>
      <w:r>
        <w:t xml:space="preserve">(Následné udalosti) </w:t>
      </w:r>
    </w:p>
    <w:p w:rsidR="00856342" w:rsidRDefault="00856342">
      <w:pPr>
        <w:spacing w:after="0" w:line="259" w:lineRule="auto"/>
        <w:ind w:left="44" w:right="0" w:firstLine="0"/>
        <w:jc w:val="center"/>
      </w:pPr>
    </w:p>
    <w:p w:rsidR="00856342" w:rsidRDefault="00856342">
      <w:pPr>
        <w:spacing w:after="0" w:line="259" w:lineRule="auto"/>
        <w:ind w:left="44" w:right="0" w:firstLine="0"/>
        <w:jc w:val="center"/>
      </w:pPr>
    </w:p>
    <w:p w:rsidR="00856342" w:rsidRDefault="00856342">
      <w:pPr>
        <w:spacing w:after="0" w:line="259" w:lineRule="auto"/>
        <w:ind w:left="0" w:right="0" w:firstLine="0"/>
        <w:jc w:val="left"/>
      </w:pPr>
    </w:p>
    <w:p w:rsidR="00856342" w:rsidRDefault="00341CCC">
      <w:pPr>
        <w:ind w:left="-5" w:right="460"/>
      </w:pPr>
      <w:r>
        <w:t xml:space="preserve">Uvádzajú sa informácie o charaktere a finančnom vplyve významných udalostí, ktoré nastali v čase po závierkovom dni - do dňa zostavenia účtovnej závierky (t.j. do dňa podpísania výkazov podľa § 17/5 ZoU) a ktoré nie sú zohľadnené v súvahe alebo vo výkaze ziskov a strát, napríklad: </w:t>
      </w:r>
    </w:p>
    <w:p w:rsidR="00856342" w:rsidRDefault="00341CCC">
      <w:pPr>
        <w:numPr>
          <w:ilvl w:val="0"/>
          <w:numId w:val="10"/>
        </w:numPr>
        <w:ind w:right="460" w:hanging="211"/>
      </w:pPr>
      <w:r>
        <w:rPr>
          <w:u w:val="single" w:color="000000"/>
        </w:rPr>
        <w:t>Pokles alebo zvýšenie trhovej ceny finančného majetku</w:t>
      </w:r>
      <w:r>
        <w:t xml:space="preserve"> ako dôsledku udalostí, ktoré nastali po dni, ku ktorému sa zostavuje účtovná závierka do dňa zostavenia účtovnej závierky s uvedením dôvodu týchto zmien:  </w:t>
      </w:r>
    </w:p>
    <w:p w:rsidR="00856342" w:rsidRDefault="00856342">
      <w:pPr>
        <w:spacing w:after="0" w:line="259" w:lineRule="auto"/>
        <w:ind w:left="0" w:right="0" w:firstLine="0"/>
        <w:jc w:val="left"/>
      </w:pPr>
    </w:p>
    <w:p w:rsidR="00856342" w:rsidRDefault="00341CCC">
      <w:pPr>
        <w:numPr>
          <w:ilvl w:val="0"/>
          <w:numId w:val="10"/>
        </w:numPr>
        <w:ind w:right="460" w:hanging="211"/>
      </w:pPr>
      <w:r>
        <w:rPr>
          <w:u w:val="single" w:color="000000"/>
        </w:rPr>
        <w:t>Dôvody pre zmenu výšky rezerv a opravných položiek</w:t>
      </w:r>
      <w:r>
        <w:t xml:space="preserve">, ktoré nastali v dôsledku udalostí po dni, ku ktorému sa zostavuje účtovná závierka do dňa zostavenia účtovnej závierky: </w:t>
      </w:r>
    </w:p>
    <w:p w:rsidR="00856342" w:rsidRDefault="00856342">
      <w:pPr>
        <w:spacing w:after="0" w:line="259" w:lineRule="auto"/>
        <w:ind w:left="0" w:right="0" w:firstLine="0"/>
        <w:jc w:val="left"/>
      </w:pPr>
    </w:p>
    <w:p w:rsidR="00856342" w:rsidRDefault="00341CCC">
      <w:pPr>
        <w:numPr>
          <w:ilvl w:val="0"/>
          <w:numId w:val="10"/>
        </w:numPr>
        <w:ind w:right="460" w:hanging="211"/>
      </w:pPr>
      <w:r>
        <w:t xml:space="preserve">Zmena spoločníkov účtovnej jednotky:  </w:t>
      </w:r>
    </w:p>
    <w:p w:rsidR="00856342" w:rsidRDefault="00856342">
      <w:pPr>
        <w:spacing w:after="0" w:line="259" w:lineRule="auto"/>
        <w:ind w:left="0" w:right="0" w:firstLine="0"/>
        <w:jc w:val="left"/>
      </w:pPr>
    </w:p>
    <w:p w:rsidR="00856342" w:rsidRDefault="00341CCC">
      <w:pPr>
        <w:numPr>
          <w:ilvl w:val="0"/>
          <w:numId w:val="10"/>
        </w:numPr>
        <w:ind w:right="460" w:hanging="211"/>
      </w:pPr>
      <w:r>
        <w:t xml:space="preserve">Prijaté rozhodnutia o predaji účtovnej jednotky alebo jej časti: </w:t>
      </w:r>
    </w:p>
    <w:p w:rsidR="00856342" w:rsidRDefault="00856342">
      <w:pPr>
        <w:spacing w:after="0" w:line="259" w:lineRule="auto"/>
        <w:ind w:left="0" w:right="0" w:firstLine="0"/>
        <w:jc w:val="left"/>
      </w:pPr>
    </w:p>
    <w:p w:rsidR="00856342" w:rsidRDefault="00341CCC">
      <w:pPr>
        <w:numPr>
          <w:ilvl w:val="0"/>
          <w:numId w:val="10"/>
        </w:numPr>
        <w:ind w:right="460" w:hanging="211"/>
      </w:pPr>
      <w:r>
        <w:t xml:space="preserve">Zmeny významných položiek dlhodobého finančného majetku: </w:t>
      </w:r>
    </w:p>
    <w:p w:rsidR="00856342" w:rsidRDefault="00856342">
      <w:pPr>
        <w:spacing w:after="0" w:line="259" w:lineRule="auto"/>
        <w:ind w:left="0" w:right="0" w:firstLine="0"/>
        <w:jc w:val="left"/>
      </w:pPr>
    </w:p>
    <w:p w:rsidR="00856342" w:rsidRDefault="00341CCC">
      <w:pPr>
        <w:numPr>
          <w:ilvl w:val="0"/>
          <w:numId w:val="10"/>
        </w:numPr>
        <w:ind w:right="460" w:hanging="211"/>
      </w:pPr>
      <w:r>
        <w:t xml:space="preserve">Začatie alebo ukončenie činnosti časti účtovnej jednotky, napríklad odštepného závodu, organizačnej zložky, prevádzkarne:  </w:t>
      </w:r>
    </w:p>
    <w:p w:rsidR="00856342" w:rsidRDefault="00856342">
      <w:pPr>
        <w:spacing w:after="0" w:line="259" w:lineRule="auto"/>
        <w:ind w:left="0" w:right="0" w:firstLine="0"/>
        <w:jc w:val="left"/>
      </w:pPr>
    </w:p>
    <w:p w:rsidR="00856342" w:rsidRDefault="00341CCC">
      <w:pPr>
        <w:numPr>
          <w:ilvl w:val="0"/>
          <w:numId w:val="10"/>
        </w:numPr>
        <w:ind w:right="460" w:hanging="211"/>
      </w:pPr>
      <w:r>
        <w:t xml:space="preserve">Vydané dlhopisy a iné cenné papiere:  </w:t>
      </w:r>
    </w:p>
    <w:p w:rsidR="00856342" w:rsidRDefault="00856342">
      <w:pPr>
        <w:spacing w:after="0" w:line="259" w:lineRule="auto"/>
        <w:ind w:left="0" w:right="0" w:firstLine="0"/>
        <w:jc w:val="left"/>
      </w:pPr>
    </w:p>
    <w:p w:rsidR="00856342" w:rsidRDefault="00341CCC">
      <w:pPr>
        <w:numPr>
          <w:ilvl w:val="0"/>
          <w:numId w:val="10"/>
        </w:numPr>
        <w:ind w:right="460" w:hanging="211"/>
      </w:pPr>
      <w:r>
        <w:t xml:space="preserve">Zlúčenie, splynutie, rozdelenie a zmena právnej formy účtovnej jednotky:  </w:t>
      </w:r>
    </w:p>
    <w:p w:rsidR="00856342" w:rsidRDefault="00856342">
      <w:pPr>
        <w:spacing w:after="0" w:line="259" w:lineRule="auto"/>
        <w:ind w:left="0" w:right="0" w:firstLine="0"/>
        <w:jc w:val="left"/>
      </w:pPr>
    </w:p>
    <w:p w:rsidR="00CB55BF" w:rsidRDefault="00341CCC">
      <w:pPr>
        <w:numPr>
          <w:ilvl w:val="0"/>
          <w:numId w:val="10"/>
        </w:numPr>
        <w:ind w:right="460" w:hanging="211"/>
      </w:pPr>
      <w:r>
        <w:t xml:space="preserve">Mimoriadne udalosti, ak majú vplyv na hospodárenie účtovnej jednotky, napr. živelná pohroma: </w:t>
      </w:r>
    </w:p>
    <w:p w:rsidR="00CB55BF" w:rsidRDefault="00CB55BF" w:rsidP="00CB55BF">
      <w:pPr>
        <w:pStyle w:val="Odsekzoznamu"/>
      </w:pPr>
    </w:p>
    <w:p w:rsidR="00856342" w:rsidRDefault="00CB55BF" w:rsidP="00CB55BF">
      <w:pPr>
        <w:ind w:left="211" w:right="460" w:firstLine="0"/>
      </w:pPr>
      <w:r>
        <w:t xml:space="preserve">Po zvážení všetkých potenciálnych dopadov </w:t>
      </w:r>
      <w:r w:rsidR="00D62CEA">
        <w:t>zvýšenia cien energii</w:t>
      </w:r>
      <w:r>
        <w:t xml:space="preserve"> </w:t>
      </w:r>
      <w:r w:rsidR="00D62CEA">
        <w:t xml:space="preserve">a materiálov </w:t>
      </w:r>
      <w:r>
        <w:t xml:space="preserve">na naše podnikateľské aktivity sme dospeli k záveru, že </w:t>
      </w:r>
      <w:r w:rsidR="00944F2E">
        <w:t xml:space="preserve">nemajú významný vplyv na našu schopnosť pokračovať nepretržite v činnosti </w:t>
      </w:r>
      <w:r w:rsidR="00341CCC">
        <w:t xml:space="preserve"> </w:t>
      </w:r>
      <w:r w:rsidR="00944F2E">
        <w:t>a fungovať ako zdravý subjekt nasledujúcih 12 mesiacov.</w:t>
      </w:r>
    </w:p>
    <w:p w:rsidR="00856342" w:rsidRDefault="00856342">
      <w:pPr>
        <w:spacing w:after="0" w:line="259" w:lineRule="auto"/>
        <w:ind w:left="0" w:right="0" w:firstLine="0"/>
        <w:jc w:val="left"/>
      </w:pPr>
    </w:p>
    <w:p w:rsidR="00856342" w:rsidRDefault="00341CCC">
      <w:pPr>
        <w:numPr>
          <w:ilvl w:val="0"/>
          <w:numId w:val="10"/>
        </w:numPr>
        <w:ind w:right="460" w:hanging="211"/>
      </w:pPr>
      <w:r>
        <w:t xml:space="preserve">Získanie alebo odobratie licencií alebo iných povolení významných pre činnosť účtovnej jednotky: </w:t>
      </w:r>
    </w:p>
    <w:p w:rsidR="00856342" w:rsidRDefault="00856342">
      <w:pPr>
        <w:spacing w:after="0" w:line="259" w:lineRule="auto"/>
        <w:ind w:left="0" w:right="0" w:firstLine="0"/>
        <w:jc w:val="left"/>
      </w:pPr>
    </w:p>
    <w:p w:rsidR="00856342" w:rsidRDefault="00341CCC">
      <w:pPr>
        <w:ind w:left="-5" w:right="460"/>
      </w:pPr>
      <w:r>
        <w:t xml:space="preserve">[Vysvetlivky: </w:t>
      </w:r>
      <w:r>
        <w:rPr>
          <w:u w:val="single" w:color="000000"/>
        </w:rPr>
        <w:t>Následná udalosť</w:t>
      </w:r>
      <w:r>
        <w:t xml:space="preserve"> – udalosť, ktorá sa stala následne po závierkovom dni do dňa podpísania výkazov – uvádza sa v poznámkach. </w:t>
      </w:r>
      <w:r>
        <w:rPr>
          <w:u w:val="single" w:color="000000"/>
        </w:rPr>
        <w:t>Upravujúci závierkový účtovný prípad</w:t>
      </w:r>
      <w:r>
        <w:t xml:space="preserve"> – stal sa do závierkového dňa, len bol zistený do dňa podpísania výkazov – riadne sa účtuje do hlavnej knihy a riadne sa vykazuje vo výkazoch (§ 17/8 ZoU; § 2a; § 18/9; § 19/6; § 48/3; § 50/6 PU).] </w:t>
      </w:r>
    </w:p>
    <w:p w:rsidR="00EA2BB2" w:rsidRDefault="00EA2BB2">
      <w:pPr>
        <w:ind w:left="-5" w:right="460"/>
      </w:pPr>
    </w:p>
    <w:p w:rsidR="00EA2BB2" w:rsidRDefault="00EA2BB2" w:rsidP="00EA2BB2">
      <w:pPr>
        <w:ind w:right="460"/>
      </w:pPr>
      <w:r>
        <w:rPr>
          <w:b/>
        </w:rPr>
        <w:t>Účtovná jednotka nemá pre túto časť obsahovú náplň, s výnimkou uvedenou v pism. i) tohto článku.</w:t>
      </w:r>
    </w:p>
    <w:p w:rsidR="00856342" w:rsidRDefault="00856342">
      <w:pPr>
        <w:spacing w:after="0" w:line="259" w:lineRule="auto"/>
        <w:ind w:left="44" w:right="0" w:firstLine="0"/>
        <w:jc w:val="center"/>
      </w:pPr>
    </w:p>
    <w:p w:rsidR="00856342" w:rsidRDefault="00856342">
      <w:pPr>
        <w:spacing w:after="0" w:line="259" w:lineRule="auto"/>
        <w:ind w:left="44" w:right="0" w:firstLine="0"/>
        <w:jc w:val="center"/>
      </w:pPr>
    </w:p>
    <w:p w:rsidR="00944F2E" w:rsidRDefault="00944F2E">
      <w:pPr>
        <w:spacing w:after="0" w:line="259" w:lineRule="auto"/>
        <w:ind w:left="44" w:right="0" w:firstLine="0"/>
        <w:jc w:val="center"/>
      </w:pPr>
    </w:p>
    <w:p w:rsidR="00944F2E" w:rsidRDefault="00944F2E">
      <w:pPr>
        <w:spacing w:after="0" w:line="259" w:lineRule="auto"/>
        <w:ind w:left="44" w:right="0" w:firstLine="0"/>
        <w:jc w:val="center"/>
      </w:pPr>
    </w:p>
    <w:p w:rsidR="00856342" w:rsidRDefault="00341CCC">
      <w:pPr>
        <w:pStyle w:val="Nadpis2"/>
        <w:ind w:right="9"/>
      </w:pPr>
      <w:r>
        <w:t xml:space="preserve">Článok VII – OSTATNÉ INFORMÁCIE </w:t>
      </w:r>
    </w:p>
    <w:p w:rsidR="00856342" w:rsidRDefault="00856342">
      <w:pPr>
        <w:spacing w:after="0" w:line="259" w:lineRule="auto"/>
        <w:ind w:left="44" w:right="0" w:firstLine="0"/>
        <w:jc w:val="center"/>
      </w:pPr>
    </w:p>
    <w:p w:rsidR="00856342" w:rsidRDefault="00856342">
      <w:pPr>
        <w:spacing w:after="0" w:line="259" w:lineRule="auto"/>
        <w:ind w:left="0" w:right="0" w:firstLine="0"/>
        <w:jc w:val="left"/>
      </w:pPr>
    </w:p>
    <w:p w:rsidR="00856342" w:rsidRDefault="00341CCC">
      <w:pPr>
        <w:numPr>
          <w:ilvl w:val="0"/>
          <w:numId w:val="11"/>
        </w:numPr>
        <w:spacing w:after="110"/>
        <w:ind w:right="460" w:hanging="211"/>
      </w:pPr>
      <w:r>
        <w:t xml:space="preserve">Informácie o výlučnom práve poskytovať služby vo verejnom záujme: </w:t>
      </w:r>
    </w:p>
    <w:p w:rsidR="00856342" w:rsidRDefault="00341CCC">
      <w:pPr>
        <w:numPr>
          <w:ilvl w:val="0"/>
          <w:numId w:val="11"/>
        </w:numPr>
        <w:spacing w:after="108"/>
        <w:ind w:right="460" w:hanging="211"/>
      </w:pPr>
      <w:r>
        <w:t xml:space="preserve">Informácie o osobitnej kategórii priemyselnej výroby (§ 23d/6 ZoU): </w:t>
      </w:r>
    </w:p>
    <w:p w:rsidR="00856342" w:rsidRDefault="00341CCC">
      <w:pPr>
        <w:numPr>
          <w:ilvl w:val="0"/>
          <w:numId w:val="11"/>
        </w:numPr>
        <w:ind w:right="460" w:hanging="211"/>
      </w:pPr>
      <w:r>
        <w:t xml:space="preserve">Informácie o finančných vzťahoch s orgánmi verejnej moci (§ 23d/6 ZoU): </w:t>
      </w:r>
    </w:p>
    <w:p w:rsidR="00EA2BB2" w:rsidRDefault="00EA2BB2" w:rsidP="00EA2BB2">
      <w:pPr>
        <w:ind w:left="211" w:right="460" w:firstLine="0"/>
      </w:pPr>
    </w:p>
    <w:p w:rsidR="00EA2BB2" w:rsidRDefault="00EA2BB2" w:rsidP="00EA2BB2">
      <w:pPr>
        <w:ind w:right="460"/>
        <w:rPr>
          <w:b/>
        </w:rPr>
      </w:pPr>
      <w:r>
        <w:rPr>
          <w:b/>
        </w:rPr>
        <w:t>Účtovná jednotka nemá pre túto časť náplň.</w:t>
      </w:r>
    </w:p>
    <w:p w:rsidR="00D86189" w:rsidRDefault="00D86189" w:rsidP="00EA2BB2">
      <w:pPr>
        <w:ind w:right="460"/>
        <w:rPr>
          <w:b/>
        </w:rPr>
      </w:pPr>
    </w:p>
    <w:p w:rsidR="00D86189" w:rsidRDefault="00D86189" w:rsidP="00EA2BB2">
      <w:pPr>
        <w:ind w:right="460"/>
        <w:rPr>
          <w:b/>
        </w:rPr>
      </w:pPr>
    </w:p>
    <w:p w:rsidR="00D86189" w:rsidRDefault="00D86189" w:rsidP="00EA2BB2">
      <w:pPr>
        <w:ind w:right="460"/>
        <w:rPr>
          <w:b/>
        </w:rPr>
      </w:pPr>
    </w:p>
    <w:p w:rsidR="00DB68A7" w:rsidRDefault="00DB68A7" w:rsidP="00EA2BB2">
      <w:pPr>
        <w:ind w:right="460"/>
        <w:rPr>
          <w:b/>
        </w:rPr>
      </w:pPr>
    </w:p>
    <w:p w:rsidR="00D86189" w:rsidRDefault="00D86189" w:rsidP="00EA2BB2">
      <w:pPr>
        <w:ind w:right="460"/>
        <w:rPr>
          <w:b/>
        </w:rPr>
      </w:pPr>
    </w:p>
    <w:p w:rsidR="00D86189" w:rsidRDefault="00D86189" w:rsidP="00EA2BB2">
      <w:pPr>
        <w:ind w:right="460"/>
        <w:rPr>
          <w:b/>
        </w:rPr>
      </w:pPr>
      <w:r>
        <w:rPr>
          <w:b/>
        </w:rPr>
        <w:t xml:space="preserve">V Námestove dňa </w:t>
      </w:r>
      <w:r w:rsidR="009E02EA">
        <w:rPr>
          <w:b/>
        </w:rPr>
        <w:t>21.03.202</w:t>
      </w:r>
      <w:r w:rsidR="0075648D">
        <w:rPr>
          <w:b/>
        </w:rPr>
        <w:t>5</w:t>
      </w:r>
      <w:r>
        <w:rPr>
          <w:b/>
        </w:rPr>
        <w:t xml:space="preserve">                Ján Skočík – konateľ spoločnosti</w:t>
      </w:r>
    </w:p>
    <w:p w:rsidR="00D86189" w:rsidRDefault="00D86189" w:rsidP="00EA2BB2">
      <w:pPr>
        <w:ind w:right="460"/>
        <w:rPr>
          <w:b/>
        </w:rPr>
      </w:pPr>
    </w:p>
    <w:p w:rsidR="00D86189" w:rsidRDefault="00D86189" w:rsidP="00EA2BB2">
      <w:pPr>
        <w:ind w:right="460"/>
        <w:rPr>
          <w:b/>
        </w:rPr>
      </w:pPr>
    </w:p>
    <w:p w:rsidR="00D86189" w:rsidRDefault="00D86189" w:rsidP="00EA2BB2">
      <w:pPr>
        <w:ind w:right="460"/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Ján Skočík ml. – konateľ spoločnosti</w:t>
      </w:r>
      <w:r>
        <w:rPr>
          <w:b/>
        </w:rPr>
        <w:tab/>
      </w:r>
    </w:p>
    <w:sectPr w:rsidR="00D86189" w:rsidSect="00C2478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41"/>
      <w:pgMar w:top="1459" w:right="517" w:bottom="1418" w:left="1416" w:header="566" w:footer="575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C79CC" w:rsidRDefault="000C79CC">
      <w:pPr>
        <w:spacing w:after="0" w:line="240" w:lineRule="auto"/>
      </w:pPr>
      <w:r>
        <w:separator/>
      </w:r>
    </w:p>
  </w:endnote>
  <w:endnote w:type="continuationSeparator" w:id="0">
    <w:p w:rsidR="000C79CC" w:rsidRDefault="000C79C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56342" w:rsidRDefault="0026001F">
    <w:pPr>
      <w:spacing w:after="0" w:line="259" w:lineRule="auto"/>
      <w:ind w:left="0" w:firstLine="0"/>
      <w:jc w:val="right"/>
    </w:pPr>
    <w:r>
      <w:fldChar w:fldCharType="begin"/>
    </w:r>
    <w:r w:rsidR="00341CCC">
      <w:instrText xml:space="preserve"> PAGE   \* MERGEFORMAT </w:instrText>
    </w:r>
    <w:r>
      <w:fldChar w:fldCharType="separate"/>
    </w:r>
    <w:r w:rsidR="00341CCC"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</w:p>
  <w:p w:rsidR="00856342" w:rsidRDefault="00856342">
    <w:pPr>
      <w:spacing w:after="0" w:line="259" w:lineRule="auto"/>
      <w:ind w:left="0" w:right="0" w:firstLine="0"/>
      <w:jc w:val="lef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56342" w:rsidRDefault="0026001F">
    <w:pPr>
      <w:spacing w:after="0" w:line="259" w:lineRule="auto"/>
      <w:ind w:left="0" w:firstLine="0"/>
      <w:jc w:val="right"/>
    </w:pPr>
    <w:r>
      <w:fldChar w:fldCharType="begin"/>
    </w:r>
    <w:r w:rsidR="00341CCC">
      <w:instrText xml:space="preserve"> PAGE   \* MERGEFORMAT </w:instrText>
    </w:r>
    <w:r>
      <w:fldChar w:fldCharType="separate"/>
    </w:r>
    <w:r w:rsidR="00AE7CE0" w:rsidRPr="00AE7CE0">
      <w:rPr>
        <w:rFonts w:ascii="Times New Roman" w:eastAsia="Times New Roman" w:hAnsi="Times New Roman" w:cs="Times New Roman"/>
        <w:noProof/>
        <w:sz w:val="24"/>
      </w:rPr>
      <w:t>2</w:t>
    </w:r>
    <w:r>
      <w:rPr>
        <w:rFonts w:ascii="Times New Roman" w:eastAsia="Times New Roman" w:hAnsi="Times New Roman" w:cs="Times New Roman"/>
        <w:sz w:val="24"/>
      </w:rPr>
      <w:fldChar w:fldCharType="end"/>
    </w:r>
  </w:p>
  <w:p w:rsidR="00856342" w:rsidRDefault="00856342">
    <w:pPr>
      <w:spacing w:after="0" w:line="259" w:lineRule="auto"/>
      <w:ind w:left="0" w:right="0" w:firstLine="0"/>
      <w:jc w:val="left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56342" w:rsidRDefault="0026001F">
    <w:pPr>
      <w:spacing w:after="0" w:line="259" w:lineRule="auto"/>
      <w:ind w:left="0" w:firstLine="0"/>
      <w:jc w:val="right"/>
    </w:pPr>
    <w:r>
      <w:fldChar w:fldCharType="begin"/>
    </w:r>
    <w:r w:rsidR="00341CCC">
      <w:instrText xml:space="preserve"> PAGE   \* MERGEFORMAT </w:instrText>
    </w:r>
    <w:r>
      <w:fldChar w:fldCharType="separate"/>
    </w:r>
    <w:r w:rsidR="00341CCC"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</w:p>
  <w:p w:rsidR="00856342" w:rsidRDefault="00856342">
    <w:pPr>
      <w:spacing w:after="0" w:line="259" w:lineRule="auto"/>
      <w:ind w:left="0" w:right="0" w:firstLine="0"/>
      <w:jc w:val="lef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C79CC" w:rsidRDefault="000C79CC">
      <w:pPr>
        <w:spacing w:after="0" w:line="240" w:lineRule="auto"/>
      </w:pPr>
      <w:r>
        <w:separator/>
      </w:r>
    </w:p>
  </w:footnote>
  <w:footnote w:type="continuationSeparator" w:id="0">
    <w:p w:rsidR="000C79CC" w:rsidRDefault="000C79C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6162" w:tblpY="57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856342">
      <w:trPr>
        <w:trHeight w:val="262"/>
      </w:trPr>
      <w:tc>
        <w:tcPr>
          <w:tcW w:w="192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856342" w:rsidRDefault="00341CCC">
          <w:pPr>
            <w:spacing w:after="0" w:line="259" w:lineRule="auto"/>
            <w:ind w:left="0" w:right="0" w:firstLine="0"/>
          </w:pPr>
          <w:r>
            <w:t xml:space="preserve"> IČO: 36433721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856342" w:rsidRDefault="00856342">
          <w:pPr>
            <w:spacing w:after="0" w:line="259" w:lineRule="auto"/>
            <w:ind w:left="0" w:right="0" w:firstLine="0"/>
          </w:pP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856342" w:rsidRDefault="00341CCC">
          <w:pPr>
            <w:spacing w:after="0" w:line="259" w:lineRule="auto"/>
            <w:ind w:left="0" w:right="0" w:firstLine="0"/>
          </w:pPr>
          <w:r>
            <w:t xml:space="preserve"> DIČ: 2022062680</w:t>
          </w:r>
        </w:p>
      </w:tc>
    </w:tr>
  </w:tbl>
  <w:p w:rsidR="00856342" w:rsidRDefault="00341CCC">
    <w:pPr>
      <w:spacing w:after="3" w:line="259" w:lineRule="auto"/>
      <w:ind w:left="578" w:right="1444" w:firstLine="0"/>
      <w:jc w:val="left"/>
    </w:pPr>
    <w:r>
      <w:rPr>
        <w:bdr w:val="single" w:sz="8" w:space="0" w:color="000000"/>
      </w:rPr>
      <w:t>Poznámky Úč POD 3 – 01</w:t>
    </w:r>
  </w:p>
  <w:p w:rsidR="00856342" w:rsidRDefault="00856342">
    <w:pPr>
      <w:spacing w:after="0" w:line="259" w:lineRule="auto"/>
      <w:ind w:left="0" w:right="0" w:firstLine="0"/>
      <w:jc w:val="left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6162" w:tblpY="57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856342">
      <w:trPr>
        <w:trHeight w:val="262"/>
      </w:trPr>
      <w:tc>
        <w:tcPr>
          <w:tcW w:w="192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856342" w:rsidRDefault="00341CCC" w:rsidP="00907366">
          <w:pPr>
            <w:spacing w:after="0" w:line="259" w:lineRule="auto"/>
            <w:ind w:left="0" w:right="0" w:firstLine="0"/>
          </w:pPr>
          <w:r>
            <w:t xml:space="preserve">IČO: </w:t>
          </w:r>
          <w:r w:rsidR="00907366">
            <w:t>30226562</w:t>
          </w:r>
          <w:r>
            <w:t xml:space="preserve">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856342" w:rsidRDefault="00856342">
          <w:pPr>
            <w:spacing w:after="0" w:line="259" w:lineRule="auto"/>
            <w:ind w:left="0" w:right="0" w:firstLine="0"/>
          </w:pP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856342" w:rsidRDefault="00341CCC" w:rsidP="00907366">
          <w:pPr>
            <w:spacing w:after="0" w:line="259" w:lineRule="auto"/>
            <w:ind w:left="0" w:right="0" w:firstLine="0"/>
          </w:pPr>
          <w:r>
            <w:t xml:space="preserve"> DIČ: </w:t>
          </w:r>
          <w:r w:rsidR="00907366">
            <w:t>2020426507</w:t>
          </w:r>
        </w:p>
      </w:tc>
    </w:tr>
  </w:tbl>
  <w:p w:rsidR="00856342" w:rsidRDefault="00341CCC">
    <w:pPr>
      <w:spacing w:after="3" w:line="259" w:lineRule="auto"/>
      <w:ind w:left="578" w:right="1444" w:firstLine="0"/>
      <w:jc w:val="left"/>
    </w:pPr>
    <w:r>
      <w:rPr>
        <w:bdr w:val="single" w:sz="8" w:space="0" w:color="000000"/>
      </w:rPr>
      <w:t>Poznámky Úč POD 3 – 01</w:t>
    </w:r>
  </w:p>
  <w:p w:rsidR="00856342" w:rsidRDefault="00856342">
    <w:pPr>
      <w:spacing w:after="0" w:line="259" w:lineRule="auto"/>
      <w:ind w:left="0" w:right="0" w:firstLine="0"/>
      <w:jc w:val="left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6162" w:tblpY="57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856342">
      <w:trPr>
        <w:trHeight w:val="262"/>
      </w:trPr>
      <w:tc>
        <w:tcPr>
          <w:tcW w:w="192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856342" w:rsidRDefault="00341CCC">
          <w:pPr>
            <w:spacing w:after="0" w:line="259" w:lineRule="auto"/>
            <w:ind w:left="0" w:right="0" w:firstLine="0"/>
          </w:pPr>
          <w:r>
            <w:t xml:space="preserve">IČO: 36433721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856342" w:rsidRDefault="00856342">
          <w:pPr>
            <w:spacing w:after="0" w:line="259" w:lineRule="auto"/>
            <w:ind w:left="0" w:right="0" w:firstLine="0"/>
          </w:pP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856342" w:rsidRDefault="00341CCC">
          <w:pPr>
            <w:spacing w:after="0" w:line="259" w:lineRule="auto"/>
            <w:ind w:left="0" w:right="0" w:firstLine="0"/>
          </w:pPr>
          <w:r>
            <w:t xml:space="preserve"> DIČ: 2022062680</w:t>
          </w:r>
        </w:p>
      </w:tc>
    </w:tr>
  </w:tbl>
  <w:p w:rsidR="00856342" w:rsidRDefault="00341CCC">
    <w:pPr>
      <w:spacing w:after="3" w:line="259" w:lineRule="auto"/>
      <w:ind w:left="578" w:right="1444" w:firstLine="0"/>
      <w:jc w:val="left"/>
    </w:pPr>
    <w:r>
      <w:rPr>
        <w:bdr w:val="single" w:sz="8" w:space="0" w:color="000000"/>
      </w:rPr>
      <w:t>Poznámky Úč POD 3 – 01</w:t>
    </w:r>
  </w:p>
  <w:p w:rsidR="00856342" w:rsidRDefault="00856342">
    <w:pPr>
      <w:spacing w:after="0" w:line="259" w:lineRule="auto"/>
      <w:ind w:left="0" w:right="0" w:firstLine="0"/>
      <w:jc w:val="lef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FF6B78"/>
    <w:multiLevelType w:val="hybridMultilevel"/>
    <w:tmpl w:val="40625CEC"/>
    <w:lvl w:ilvl="0" w:tplc="44500C90">
      <w:start w:val="1"/>
      <w:numFmt w:val="bullet"/>
      <w:lvlText w:val=""/>
      <w:lvlJc w:val="left"/>
      <w:pPr>
        <w:ind w:left="226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39A5F7C">
      <w:start w:val="1"/>
      <w:numFmt w:val="bullet"/>
      <w:lvlText w:val="o"/>
      <w:lvlJc w:val="left"/>
      <w:pPr>
        <w:ind w:left="10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F4A87A4">
      <w:start w:val="1"/>
      <w:numFmt w:val="bullet"/>
      <w:lvlText w:val="▪"/>
      <w:lvlJc w:val="left"/>
      <w:pPr>
        <w:ind w:left="18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3620D6C">
      <w:start w:val="1"/>
      <w:numFmt w:val="bullet"/>
      <w:lvlText w:val="•"/>
      <w:lvlJc w:val="left"/>
      <w:pPr>
        <w:ind w:left="25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0703E5E">
      <w:start w:val="1"/>
      <w:numFmt w:val="bullet"/>
      <w:lvlText w:val="o"/>
      <w:lvlJc w:val="left"/>
      <w:pPr>
        <w:ind w:left="324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7D2EB34">
      <w:start w:val="1"/>
      <w:numFmt w:val="bullet"/>
      <w:lvlText w:val="▪"/>
      <w:lvlJc w:val="left"/>
      <w:pPr>
        <w:ind w:left="39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20CBE8A">
      <w:start w:val="1"/>
      <w:numFmt w:val="bullet"/>
      <w:lvlText w:val="•"/>
      <w:lvlJc w:val="left"/>
      <w:pPr>
        <w:ind w:left="46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646AB2E">
      <w:start w:val="1"/>
      <w:numFmt w:val="bullet"/>
      <w:lvlText w:val="o"/>
      <w:lvlJc w:val="left"/>
      <w:pPr>
        <w:ind w:left="54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20A00A8">
      <w:start w:val="1"/>
      <w:numFmt w:val="bullet"/>
      <w:lvlText w:val="▪"/>
      <w:lvlJc w:val="left"/>
      <w:pPr>
        <w:ind w:left="61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15DE16A4"/>
    <w:multiLevelType w:val="hybridMultilevel"/>
    <w:tmpl w:val="6F9C1572"/>
    <w:lvl w:ilvl="0" w:tplc="3DAA06C6">
      <w:start w:val="6"/>
      <w:numFmt w:val="lowerLetter"/>
      <w:lvlText w:val="%1)"/>
      <w:lvlJc w:val="left"/>
      <w:pPr>
        <w:ind w:left="1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658028E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04E1DA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BAC8B5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65CD45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52028D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7B80CB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90A5B7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C9AD290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25FB5706"/>
    <w:multiLevelType w:val="hybridMultilevel"/>
    <w:tmpl w:val="75CA6548"/>
    <w:lvl w:ilvl="0" w:tplc="03202D70">
      <w:start w:val="1"/>
      <w:numFmt w:val="decimal"/>
      <w:lvlText w:val="%1)"/>
      <w:lvlJc w:val="left"/>
      <w:pPr>
        <w:ind w:left="2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9A4745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DAC48B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9F4263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D3C058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93C70F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AD0C79E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2D4609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FBA023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390355FE"/>
    <w:multiLevelType w:val="hybridMultilevel"/>
    <w:tmpl w:val="837A6AC4"/>
    <w:lvl w:ilvl="0" w:tplc="421CB8BC">
      <w:start w:val="1"/>
      <w:numFmt w:val="decimal"/>
      <w:lvlText w:val="%1."/>
      <w:lvlJc w:val="left"/>
      <w:pPr>
        <w:ind w:left="226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8E2DB8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60CBCF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9B42CF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DF0EAB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582A96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456258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452F5F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6742B9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3D6E6835"/>
    <w:multiLevelType w:val="hybridMultilevel"/>
    <w:tmpl w:val="09BCC8DA"/>
    <w:lvl w:ilvl="0" w:tplc="F5929BB8">
      <w:start w:val="1"/>
      <w:numFmt w:val="bullet"/>
      <w:lvlText w:val=""/>
      <w:lvlJc w:val="left"/>
      <w:pPr>
        <w:ind w:left="226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180DAC6">
      <w:start w:val="1"/>
      <w:numFmt w:val="bullet"/>
      <w:lvlText w:val="o"/>
      <w:lvlJc w:val="left"/>
      <w:pPr>
        <w:ind w:left="10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D4C2CF0">
      <w:start w:val="1"/>
      <w:numFmt w:val="bullet"/>
      <w:lvlText w:val="▪"/>
      <w:lvlJc w:val="left"/>
      <w:pPr>
        <w:ind w:left="18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0F28872">
      <w:start w:val="1"/>
      <w:numFmt w:val="bullet"/>
      <w:lvlText w:val="•"/>
      <w:lvlJc w:val="left"/>
      <w:pPr>
        <w:ind w:left="25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2E2DF3C">
      <w:start w:val="1"/>
      <w:numFmt w:val="bullet"/>
      <w:lvlText w:val="o"/>
      <w:lvlJc w:val="left"/>
      <w:pPr>
        <w:ind w:left="324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12E1FDC">
      <w:start w:val="1"/>
      <w:numFmt w:val="bullet"/>
      <w:lvlText w:val="▪"/>
      <w:lvlJc w:val="left"/>
      <w:pPr>
        <w:ind w:left="39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3A689BA">
      <w:start w:val="1"/>
      <w:numFmt w:val="bullet"/>
      <w:lvlText w:val="•"/>
      <w:lvlJc w:val="left"/>
      <w:pPr>
        <w:ind w:left="46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B9086C0">
      <w:start w:val="1"/>
      <w:numFmt w:val="bullet"/>
      <w:lvlText w:val="o"/>
      <w:lvlJc w:val="left"/>
      <w:pPr>
        <w:ind w:left="54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63C6DF0">
      <w:start w:val="1"/>
      <w:numFmt w:val="bullet"/>
      <w:lvlText w:val="▪"/>
      <w:lvlJc w:val="left"/>
      <w:pPr>
        <w:ind w:left="61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48BD4078"/>
    <w:multiLevelType w:val="hybridMultilevel"/>
    <w:tmpl w:val="F6A01BA4"/>
    <w:lvl w:ilvl="0" w:tplc="ACE68CC0">
      <w:start w:val="1"/>
      <w:numFmt w:val="bullet"/>
      <w:lvlText w:val=""/>
      <w:lvlJc w:val="left"/>
      <w:pPr>
        <w:ind w:left="226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52A16BA">
      <w:start w:val="1"/>
      <w:numFmt w:val="bullet"/>
      <w:lvlText w:val="o"/>
      <w:lvlJc w:val="left"/>
      <w:pPr>
        <w:ind w:left="10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15265FA">
      <w:start w:val="1"/>
      <w:numFmt w:val="bullet"/>
      <w:lvlText w:val="▪"/>
      <w:lvlJc w:val="left"/>
      <w:pPr>
        <w:ind w:left="18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8F41102">
      <w:start w:val="1"/>
      <w:numFmt w:val="bullet"/>
      <w:lvlText w:val="•"/>
      <w:lvlJc w:val="left"/>
      <w:pPr>
        <w:ind w:left="25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F849B20">
      <w:start w:val="1"/>
      <w:numFmt w:val="bullet"/>
      <w:lvlText w:val="o"/>
      <w:lvlJc w:val="left"/>
      <w:pPr>
        <w:ind w:left="324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452620E">
      <w:start w:val="1"/>
      <w:numFmt w:val="bullet"/>
      <w:lvlText w:val="▪"/>
      <w:lvlJc w:val="left"/>
      <w:pPr>
        <w:ind w:left="39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26CA312">
      <w:start w:val="1"/>
      <w:numFmt w:val="bullet"/>
      <w:lvlText w:val="•"/>
      <w:lvlJc w:val="left"/>
      <w:pPr>
        <w:ind w:left="46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47A5D56">
      <w:start w:val="1"/>
      <w:numFmt w:val="bullet"/>
      <w:lvlText w:val="o"/>
      <w:lvlJc w:val="left"/>
      <w:pPr>
        <w:ind w:left="54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1E64D70">
      <w:start w:val="1"/>
      <w:numFmt w:val="bullet"/>
      <w:lvlText w:val="▪"/>
      <w:lvlJc w:val="left"/>
      <w:pPr>
        <w:ind w:left="61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56EC6F67"/>
    <w:multiLevelType w:val="hybridMultilevel"/>
    <w:tmpl w:val="4A480D62"/>
    <w:lvl w:ilvl="0" w:tplc="C1A8BFFC">
      <w:start w:val="2"/>
      <w:numFmt w:val="decimal"/>
      <w:lvlText w:val="%1)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8949A9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130FEC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B08021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610438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0D294A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B7AEF7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D38593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C5ABFDC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6CBE1511"/>
    <w:multiLevelType w:val="hybridMultilevel"/>
    <w:tmpl w:val="B8FC3EBE"/>
    <w:lvl w:ilvl="0" w:tplc="5744221E">
      <w:start w:val="1"/>
      <w:numFmt w:val="decimal"/>
      <w:lvlText w:val="%1)"/>
      <w:lvlJc w:val="left"/>
      <w:pPr>
        <w:ind w:left="2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B543E9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CFA1A58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274F3F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668AD0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55AF17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0A4A12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CEE78E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D60669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>
    <w:nsid w:val="6FFE42EC"/>
    <w:multiLevelType w:val="hybridMultilevel"/>
    <w:tmpl w:val="4EDEF09C"/>
    <w:lvl w:ilvl="0" w:tplc="34922DB2">
      <w:start w:val="1"/>
      <w:numFmt w:val="decimal"/>
      <w:lvlText w:val="%1)"/>
      <w:lvlJc w:val="left"/>
      <w:pPr>
        <w:ind w:left="2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8DACA8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B5A6F0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0E0ECE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57E3AD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A90531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F40C866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26CFF9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FD0C6C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>
    <w:nsid w:val="70374180"/>
    <w:multiLevelType w:val="hybridMultilevel"/>
    <w:tmpl w:val="2E6899B6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0">
    <w:nsid w:val="70E8441E"/>
    <w:multiLevelType w:val="hybridMultilevel"/>
    <w:tmpl w:val="F07C81CE"/>
    <w:lvl w:ilvl="0" w:tplc="63A88DDE">
      <w:start w:val="2"/>
      <w:numFmt w:val="lowerLetter"/>
      <w:lvlText w:val="%1)"/>
      <w:lvlJc w:val="left"/>
      <w:pPr>
        <w:ind w:left="2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5D0BF8A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7AC029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B00C4F0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71A3C0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4C86FA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F48659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E7EB75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53CF946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>
    <w:nsid w:val="7EA97157"/>
    <w:multiLevelType w:val="hybridMultilevel"/>
    <w:tmpl w:val="C3483080"/>
    <w:lvl w:ilvl="0" w:tplc="E62CC940">
      <w:start w:val="1"/>
      <w:numFmt w:val="lowerLetter"/>
      <w:lvlText w:val="%1)"/>
      <w:lvlJc w:val="left"/>
      <w:pPr>
        <w:ind w:left="2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3ACD74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83E5CF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1FC3FA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AAE5E9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0CCDB6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2C286F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A7012E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A94C2E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8"/>
  </w:num>
  <w:num w:numId="2">
    <w:abstractNumId w:val="2"/>
  </w:num>
  <w:num w:numId="3">
    <w:abstractNumId w:val="10"/>
  </w:num>
  <w:num w:numId="4">
    <w:abstractNumId w:val="4"/>
  </w:num>
  <w:num w:numId="5">
    <w:abstractNumId w:val="1"/>
  </w:num>
  <w:num w:numId="6">
    <w:abstractNumId w:val="5"/>
  </w:num>
  <w:num w:numId="7">
    <w:abstractNumId w:val="0"/>
  </w:num>
  <w:num w:numId="8">
    <w:abstractNumId w:val="3"/>
  </w:num>
  <w:num w:numId="9">
    <w:abstractNumId w:val="6"/>
  </w:num>
  <w:num w:numId="10">
    <w:abstractNumId w:val="11"/>
  </w:num>
  <w:num w:numId="11">
    <w:abstractNumId w:val="7"/>
  </w:num>
  <w:num w:numId="1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56342"/>
    <w:rsid w:val="00082053"/>
    <w:rsid w:val="000C79CC"/>
    <w:rsid w:val="000F3A5B"/>
    <w:rsid w:val="00183665"/>
    <w:rsid w:val="001A6D7D"/>
    <w:rsid w:val="001F4814"/>
    <w:rsid w:val="001F57DE"/>
    <w:rsid w:val="00202007"/>
    <w:rsid w:val="0026001F"/>
    <w:rsid w:val="00341CCC"/>
    <w:rsid w:val="003B2697"/>
    <w:rsid w:val="003F08A3"/>
    <w:rsid w:val="0040180A"/>
    <w:rsid w:val="004277AA"/>
    <w:rsid w:val="00450FA8"/>
    <w:rsid w:val="00597F80"/>
    <w:rsid w:val="00641610"/>
    <w:rsid w:val="00664B04"/>
    <w:rsid w:val="006A3D13"/>
    <w:rsid w:val="00707A3C"/>
    <w:rsid w:val="0075648D"/>
    <w:rsid w:val="00773D46"/>
    <w:rsid w:val="00816428"/>
    <w:rsid w:val="00853CC5"/>
    <w:rsid w:val="00856342"/>
    <w:rsid w:val="00907366"/>
    <w:rsid w:val="0094339C"/>
    <w:rsid w:val="00944F2E"/>
    <w:rsid w:val="009D369F"/>
    <w:rsid w:val="009E02EA"/>
    <w:rsid w:val="009F22CC"/>
    <w:rsid w:val="009F7390"/>
    <w:rsid w:val="00A12272"/>
    <w:rsid w:val="00A15C1C"/>
    <w:rsid w:val="00A50D5B"/>
    <w:rsid w:val="00A93E78"/>
    <w:rsid w:val="00AD7B2F"/>
    <w:rsid w:val="00AE7CE0"/>
    <w:rsid w:val="00AF3016"/>
    <w:rsid w:val="00B8268C"/>
    <w:rsid w:val="00C20022"/>
    <w:rsid w:val="00C24783"/>
    <w:rsid w:val="00C305C1"/>
    <w:rsid w:val="00C36950"/>
    <w:rsid w:val="00C845D5"/>
    <w:rsid w:val="00CB55BF"/>
    <w:rsid w:val="00CD5551"/>
    <w:rsid w:val="00D15D8B"/>
    <w:rsid w:val="00D60973"/>
    <w:rsid w:val="00D62CEA"/>
    <w:rsid w:val="00D86189"/>
    <w:rsid w:val="00D87543"/>
    <w:rsid w:val="00DB68A7"/>
    <w:rsid w:val="00DE365D"/>
    <w:rsid w:val="00DE5D93"/>
    <w:rsid w:val="00E064DF"/>
    <w:rsid w:val="00E92826"/>
    <w:rsid w:val="00EA2BB2"/>
    <w:rsid w:val="00F5633A"/>
    <w:rsid w:val="00F56B29"/>
    <w:rsid w:val="00FA2FFE"/>
    <w:rsid w:val="00FE1F2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24783"/>
    <w:pPr>
      <w:spacing w:after="5" w:line="249" w:lineRule="auto"/>
      <w:ind w:left="10" w:right="475" w:hanging="10"/>
      <w:jc w:val="both"/>
    </w:pPr>
    <w:rPr>
      <w:rFonts w:ascii="Arial CE" w:eastAsia="Arial CE" w:hAnsi="Arial CE" w:cs="Arial CE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rsid w:val="00C24783"/>
    <w:pPr>
      <w:keepNext/>
      <w:keepLines/>
      <w:spacing w:after="0"/>
      <w:ind w:left="10" w:right="475" w:hanging="10"/>
      <w:jc w:val="center"/>
      <w:outlineLvl w:val="0"/>
    </w:pPr>
    <w:rPr>
      <w:rFonts w:ascii="Arial CE" w:eastAsia="Arial CE" w:hAnsi="Arial CE" w:cs="Arial CE"/>
      <w:b/>
      <w:color w:val="000000"/>
      <w:u w:val="single" w:color="000000"/>
    </w:rPr>
  </w:style>
  <w:style w:type="paragraph" w:styleId="Nadpis2">
    <w:name w:val="heading 2"/>
    <w:next w:val="Normlny"/>
    <w:link w:val="Nadpis2Char"/>
    <w:uiPriority w:val="9"/>
    <w:unhideWhenUsed/>
    <w:qFormat/>
    <w:rsid w:val="00C24783"/>
    <w:pPr>
      <w:keepNext/>
      <w:keepLines/>
      <w:spacing w:after="0"/>
      <w:ind w:left="10" w:hanging="10"/>
      <w:jc w:val="center"/>
      <w:outlineLvl w:val="1"/>
    </w:pPr>
    <w:rPr>
      <w:rFonts w:ascii="Arial CE" w:eastAsia="Arial CE" w:hAnsi="Arial CE" w:cs="Arial CE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rsid w:val="00C24783"/>
    <w:rPr>
      <w:rFonts w:ascii="Arial CE" w:eastAsia="Arial CE" w:hAnsi="Arial CE" w:cs="Arial CE"/>
      <w:b/>
      <w:color w:val="000000"/>
      <w:sz w:val="22"/>
    </w:rPr>
  </w:style>
  <w:style w:type="character" w:customStyle="1" w:styleId="Nadpis1Char">
    <w:name w:val="Nadpis 1 Char"/>
    <w:link w:val="Nadpis1"/>
    <w:rsid w:val="00C24783"/>
    <w:rPr>
      <w:rFonts w:ascii="Arial CE" w:eastAsia="Arial CE" w:hAnsi="Arial CE" w:cs="Arial CE"/>
      <w:b/>
      <w:color w:val="000000"/>
      <w:sz w:val="22"/>
      <w:u w:val="single" w:color="000000"/>
    </w:rPr>
  </w:style>
  <w:style w:type="table" w:customStyle="1" w:styleId="TableGrid">
    <w:name w:val="TableGrid"/>
    <w:rsid w:val="00C24783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Default">
    <w:name w:val="Default"/>
    <w:rsid w:val="00082053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907366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FA2F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A2FFE"/>
    <w:rPr>
      <w:rFonts w:ascii="Tahoma" w:eastAsia="Arial CE" w:hAnsi="Tahoma" w:cs="Tahoma"/>
      <w:color w:val="000000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24783"/>
    <w:pPr>
      <w:spacing w:after="5" w:line="249" w:lineRule="auto"/>
      <w:ind w:left="10" w:right="475" w:hanging="10"/>
      <w:jc w:val="both"/>
    </w:pPr>
    <w:rPr>
      <w:rFonts w:ascii="Arial CE" w:eastAsia="Arial CE" w:hAnsi="Arial CE" w:cs="Arial CE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rsid w:val="00C24783"/>
    <w:pPr>
      <w:keepNext/>
      <w:keepLines/>
      <w:spacing w:after="0"/>
      <w:ind w:left="10" w:right="475" w:hanging="10"/>
      <w:jc w:val="center"/>
      <w:outlineLvl w:val="0"/>
    </w:pPr>
    <w:rPr>
      <w:rFonts w:ascii="Arial CE" w:eastAsia="Arial CE" w:hAnsi="Arial CE" w:cs="Arial CE"/>
      <w:b/>
      <w:color w:val="000000"/>
      <w:u w:val="single" w:color="000000"/>
    </w:rPr>
  </w:style>
  <w:style w:type="paragraph" w:styleId="Nadpis2">
    <w:name w:val="heading 2"/>
    <w:next w:val="Normlny"/>
    <w:link w:val="Nadpis2Char"/>
    <w:uiPriority w:val="9"/>
    <w:unhideWhenUsed/>
    <w:qFormat/>
    <w:rsid w:val="00C24783"/>
    <w:pPr>
      <w:keepNext/>
      <w:keepLines/>
      <w:spacing w:after="0"/>
      <w:ind w:left="10" w:hanging="10"/>
      <w:jc w:val="center"/>
      <w:outlineLvl w:val="1"/>
    </w:pPr>
    <w:rPr>
      <w:rFonts w:ascii="Arial CE" w:eastAsia="Arial CE" w:hAnsi="Arial CE" w:cs="Arial CE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rsid w:val="00C24783"/>
    <w:rPr>
      <w:rFonts w:ascii="Arial CE" w:eastAsia="Arial CE" w:hAnsi="Arial CE" w:cs="Arial CE"/>
      <w:b/>
      <w:color w:val="000000"/>
      <w:sz w:val="22"/>
    </w:rPr>
  </w:style>
  <w:style w:type="character" w:customStyle="1" w:styleId="Nadpis1Char">
    <w:name w:val="Nadpis 1 Char"/>
    <w:link w:val="Nadpis1"/>
    <w:rsid w:val="00C24783"/>
    <w:rPr>
      <w:rFonts w:ascii="Arial CE" w:eastAsia="Arial CE" w:hAnsi="Arial CE" w:cs="Arial CE"/>
      <w:b/>
      <w:color w:val="000000"/>
      <w:sz w:val="22"/>
      <w:u w:val="single" w:color="000000"/>
    </w:rPr>
  </w:style>
  <w:style w:type="table" w:customStyle="1" w:styleId="TableGrid">
    <w:name w:val="TableGrid"/>
    <w:rsid w:val="00C24783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Default">
    <w:name w:val="Default"/>
    <w:rsid w:val="00082053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907366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FA2F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A2FFE"/>
    <w:rPr>
      <w:rFonts w:ascii="Tahoma" w:eastAsia="Arial CE" w:hAnsi="Tahoma" w:cs="Tahoma"/>
      <w:color w:val="000000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2680</Words>
  <Characters>15277</Characters>
  <Application>Microsoft Office Word</Application>
  <DocSecurity>0</DocSecurity>
  <Lines>127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17922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admin</cp:lastModifiedBy>
  <cp:revision>2</cp:revision>
  <cp:lastPrinted>2024-03-26T06:58:00Z</cp:lastPrinted>
  <dcterms:created xsi:type="dcterms:W3CDTF">2025-03-24T07:45:00Z</dcterms:created>
  <dcterms:modified xsi:type="dcterms:W3CDTF">2025-03-24T07:45:00Z</dcterms:modified>
</cp:coreProperties>
</file>