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006988">
        <w:rPr>
          <w:rFonts w:ascii="Book Antiqua" w:hAnsi="Book Antiqua" w:cs="Arial"/>
          <w:b/>
          <w:bCs/>
          <w:sz w:val="24"/>
          <w:szCs w:val="24"/>
        </w:rPr>
        <w:t>202</w:t>
      </w:r>
      <w:r w:rsidR="00C20D97">
        <w:rPr>
          <w:rFonts w:ascii="Book Antiqua" w:hAnsi="Book Antiqua" w:cs="Arial"/>
          <w:b/>
          <w:bCs/>
          <w:sz w:val="24"/>
          <w:szCs w:val="24"/>
        </w:rPr>
        <w:t>4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87EF2">
        <w:rPr>
          <w:rFonts w:ascii="Book Antiqua" w:hAnsi="Book Antiqua" w:cs="Arial"/>
          <w:b/>
          <w:bCs/>
          <w:i/>
          <w:sz w:val="28"/>
          <w:szCs w:val="28"/>
        </w:rPr>
        <w:t>Harmanec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621E74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CB7E09" w:rsidRPr="00CB7E09" w:rsidRDefault="00CB7E09" w:rsidP="00423928">
      <w:pPr>
        <w:spacing w:line="360" w:lineRule="auto"/>
        <w:rPr>
          <w:rFonts w:ascii="Book Antiqua" w:hAnsi="Book Antiqua" w:cs="Arial"/>
          <w:b/>
          <w:i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, 976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03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D0127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D0127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  <w:tr w:rsidR="00A23B1C" w:rsidRPr="00402A07" w:rsidTr="00EE4A62">
        <w:tc>
          <w:tcPr>
            <w:tcW w:w="4781" w:type="dxa"/>
            <w:vAlign w:val="center"/>
          </w:tcPr>
          <w:p w:rsidR="00A23B1C" w:rsidRPr="00402A07" w:rsidRDefault="00A23B1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Štatutárny orgán</w:t>
            </w:r>
          </w:p>
        </w:tc>
        <w:tc>
          <w:tcPr>
            <w:tcW w:w="5479" w:type="dxa"/>
          </w:tcPr>
          <w:p w:rsidR="00A23B1C" w:rsidRDefault="00A23B1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Starostka obce 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 xml:space="preserve">rozpočtovej </w:t>
      </w:r>
      <w:r w:rsidR="00787EF2">
        <w:rPr>
          <w:rFonts w:ascii="Book Antiqua" w:hAnsi="Book Antiqua" w:cs="Arial"/>
          <w:b/>
          <w:i/>
          <w:sz w:val="24"/>
          <w:szCs w:val="24"/>
        </w:rPr>
        <w:t xml:space="preserve">a príspevkovej </w:t>
      </w:r>
      <w:r w:rsidR="009D33C9">
        <w:rPr>
          <w:rFonts w:ascii="Book Antiqua" w:hAnsi="Book Antiqua" w:cs="Arial"/>
          <w:b/>
          <w:i/>
          <w:sz w:val="24"/>
          <w:szCs w:val="24"/>
        </w:rPr>
        <w:t>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9D4960">
        <w:rPr>
          <w:rFonts w:ascii="Book Antiqua" w:hAnsi="Book Antiqua" w:cs="Arial"/>
          <w:b/>
          <w:i/>
          <w:sz w:val="24"/>
          <w:szCs w:val="24"/>
        </w:rPr>
        <w:t>.</w:t>
      </w:r>
    </w:p>
    <w:p w:rsidR="00903D86" w:rsidRPr="00903D86" w:rsidRDefault="00903D86" w:rsidP="009D33C9">
      <w:pPr>
        <w:spacing w:line="360" w:lineRule="auto"/>
        <w:jc w:val="both"/>
        <w:rPr>
          <w:rFonts w:ascii="Book Antiqua" w:hAnsi="Book Antiqua" w:cs="Arial"/>
          <w:b/>
          <w:i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87EF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</w:p>
        </w:tc>
      </w:tr>
      <w:tr w:rsidR="00787EF2" w:rsidRPr="00402A07" w:rsidTr="0096070D">
        <w:tc>
          <w:tcPr>
            <w:tcW w:w="4781" w:type="dxa"/>
            <w:vAlign w:val="center"/>
          </w:tcPr>
          <w:p w:rsidR="00787EF2" w:rsidRPr="00402A07" w:rsidRDefault="00787EF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10, 976 03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D0127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D0127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Bytový podnik Harmanec</w:t>
            </w:r>
          </w:p>
        </w:tc>
      </w:tr>
      <w:tr w:rsidR="00787EF2" w:rsidRPr="00402A07" w:rsidTr="00754FEC">
        <w:tc>
          <w:tcPr>
            <w:tcW w:w="4781" w:type="dxa"/>
            <w:vAlign w:val="center"/>
          </w:tcPr>
          <w:p w:rsidR="00787EF2" w:rsidRPr="00402A07" w:rsidRDefault="00787EF2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C42F6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6, 976 03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D0127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D0127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01.01.1993</w:t>
            </w:r>
          </w:p>
        </w:tc>
      </w:tr>
    </w:tbl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347AA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Default="004C59D4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13</w:t>
            </w:r>
            <w:r w:rsidR="00E0420A">
              <w:rPr>
                <w:rFonts w:ascii="Book Antiqua" w:hAnsi="Book Antiqua" w:cs="Arial"/>
                <w:i/>
                <w:sz w:val="24"/>
                <w:szCs w:val="24"/>
              </w:rPr>
              <w:t xml:space="preserve">,5 </w:t>
            </w:r>
            <w:r w:rsidR="00765E8B">
              <w:rPr>
                <w:rFonts w:ascii="Book Antiqua" w:hAnsi="Book Antiqua" w:cs="Arial"/>
                <w:i/>
                <w:sz w:val="24"/>
                <w:szCs w:val="24"/>
              </w:rPr>
              <w:t xml:space="preserve"> Obec + </w:t>
            </w:r>
            <w:r w:rsidR="00E0420A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  <w:r w:rsidR="00765E8B">
              <w:rPr>
                <w:rFonts w:ascii="Book Antiqua" w:hAnsi="Book Antiqua" w:cs="Arial"/>
                <w:i/>
                <w:sz w:val="24"/>
                <w:szCs w:val="24"/>
              </w:rPr>
              <w:t xml:space="preserve"> ZŠ + </w:t>
            </w:r>
            <w:r w:rsidR="00E0420A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  <w:r w:rsidR="00765E8B">
              <w:rPr>
                <w:rFonts w:ascii="Book Antiqua" w:hAnsi="Book Antiqua" w:cs="Arial"/>
                <w:i/>
                <w:sz w:val="24"/>
                <w:szCs w:val="24"/>
              </w:rPr>
              <w:t xml:space="preserve"> BP = 2</w:t>
            </w:r>
            <w:r w:rsidR="00E0420A">
              <w:rPr>
                <w:rFonts w:ascii="Book Antiqua" w:hAnsi="Book Antiqua" w:cs="Arial"/>
                <w:i/>
                <w:sz w:val="24"/>
                <w:szCs w:val="24"/>
              </w:rPr>
              <w:t>3,5</w:t>
            </w:r>
          </w:p>
          <w:p w:rsidR="009237D3" w:rsidRDefault="009237D3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zamestnáva aj zamestnancov Materskej školy</w:t>
            </w:r>
          </w:p>
          <w:p w:rsidR="009237D3" w:rsidRPr="00F33E67" w:rsidRDefault="00AF1D99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9237D3">
              <w:rPr>
                <w:rFonts w:ascii="Book Antiqua" w:hAnsi="Book Antiqua" w:cs="Arial"/>
                <w:i/>
                <w:sz w:val="24"/>
                <w:szCs w:val="24"/>
              </w:rPr>
              <w:t xml:space="preserve"> Školskej jedálne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a Ubytovne</w:t>
            </w:r>
            <w:r w:rsidR="009237D3"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B837AA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2 Obec + 1 ZŠ = 3</w:t>
            </w:r>
          </w:p>
        </w:tc>
      </w:tr>
    </w:tbl>
    <w:p w:rsidR="00903D86" w:rsidRDefault="00903D86" w:rsidP="00903D86">
      <w:pPr>
        <w:spacing w:line="276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60060A" w:rsidRDefault="0060060A" w:rsidP="00903D86">
      <w:pPr>
        <w:spacing w:line="276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DD63DA">
        <w:rPr>
          <w:rFonts w:ascii="Book Antiqua" w:hAnsi="Book Antiqua" w:cs="Arial"/>
          <w:b/>
          <w:i/>
          <w:sz w:val="24"/>
          <w:szCs w:val="24"/>
        </w:rPr>
        <w:t>202</w:t>
      </w:r>
      <w:r w:rsidR="00C20D97">
        <w:rPr>
          <w:rFonts w:ascii="Book Antiqua" w:hAnsi="Book Antiqua" w:cs="Arial"/>
          <w:b/>
          <w:i/>
          <w:sz w:val="24"/>
          <w:szCs w:val="24"/>
        </w:rPr>
        <w:t>4</w:t>
      </w:r>
    </w:p>
    <w:p w:rsidR="00903D86" w:rsidRPr="00903D86" w:rsidRDefault="00903D86" w:rsidP="00903D86">
      <w:pPr>
        <w:spacing w:line="276" w:lineRule="auto"/>
        <w:jc w:val="both"/>
        <w:rPr>
          <w:rFonts w:ascii="Book Antiqua" w:hAnsi="Book Antiqua" w:cs="Arial"/>
          <w:b/>
          <w:i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903D86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903D86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903D86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903D86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903D86" w:rsidRPr="00903D86" w:rsidRDefault="00903D86" w:rsidP="008266DA">
      <w:pPr>
        <w:spacing w:before="120" w:line="276" w:lineRule="auto"/>
        <w:jc w:val="both"/>
        <w:rPr>
          <w:rFonts w:ascii="Book Antiqua" w:hAnsi="Book Antiqua" w:cs="Arial"/>
          <w:b/>
          <w:i/>
          <w:sz w:val="16"/>
          <w:szCs w:val="16"/>
        </w:rPr>
      </w:pPr>
    </w:p>
    <w:p w:rsidR="0060060A" w:rsidRDefault="00E9707C" w:rsidP="008266DA">
      <w:pPr>
        <w:spacing w:before="120" w:line="276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903D86" w:rsidRPr="00903D86" w:rsidRDefault="00903D86" w:rsidP="008266DA">
      <w:pPr>
        <w:spacing w:before="120" w:line="276" w:lineRule="auto"/>
        <w:jc w:val="both"/>
        <w:rPr>
          <w:rFonts w:ascii="Book Antiqua" w:hAnsi="Book Antiqua" w:cs="Arial"/>
          <w:b/>
          <w:i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8266D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8266D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8266D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8266D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903D86">
      <w:pPr>
        <w:spacing w:before="120" w:line="276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8266D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8266D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8266D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8266D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903D86" w:rsidRPr="00903D86" w:rsidRDefault="00903D86" w:rsidP="00552BC4">
      <w:pPr>
        <w:pStyle w:val="Normlnywebov"/>
        <w:spacing w:before="0" w:beforeAutospacing="0" w:after="120" w:afterAutospacing="0" w:line="360" w:lineRule="auto"/>
        <w:jc w:val="both"/>
        <w:rPr>
          <w:sz w:val="16"/>
          <w:szCs w:val="16"/>
        </w:rPr>
      </w:pPr>
    </w:p>
    <w:p w:rsidR="00552BC4" w:rsidRPr="00F32C2F" w:rsidRDefault="00552BC4" w:rsidP="00903D86">
      <w:pPr>
        <w:pStyle w:val="Normlnywebov"/>
        <w:spacing w:before="0" w:beforeAutospacing="0" w:after="120" w:afterAutospacing="0" w:line="276" w:lineRule="auto"/>
        <w:jc w:val="both"/>
      </w:pPr>
      <w:proofErr w:type="spellStart"/>
      <w:r w:rsidRPr="00F32C2F">
        <w:t>Konsolidovaný</w:t>
      </w:r>
      <w:proofErr w:type="spellEnd"/>
      <w:r w:rsidRPr="00F32C2F">
        <w:t xml:space="preserve"> </w:t>
      </w:r>
      <w:proofErr w:type="spellStart"/>
      <w:r w:rsidRPr="00F32C2F">
        <w:t>celok</w:t>
      </w:r>
      <w:proofErr w:type="spellEnd"/>
      <w:r w:rsidRPr="00F32C2F">
        <w:t xml:space="preserve"> </w:t>
      </w:r>
      <w:proofErr w:type="spellStart"/>
      <w:r w:rsidRPr="00F32C2F">
        <w:t>sa</w:t>
      </w:r>
      <w:proofErr w:type="spellEnd"/>
      <w:r w:rsidRPr="00F32C2F">
        <w:t xml:space="preserve"> v </w:t>
      </w:r>
      <w:proofErr w:type="spellStart"/>
      <w:r w:rsidRPr="00F32C2F">
        <w:t>roku</w:t>
      </w:r>
      <w:proofErr w:type="spellEnd"/>
      <w:r w:rsidRPr="00F32C2F">
        <w:t xml:space="preserve"> 202</w:t>
      </w:r>
      <w:r w:rsidR="00C20D97">
        <w:t>4</w:t>
      </w:r>
      <w:r w:rsidRPr="00F32C2F">
        <w:t xml:space="preserve"> </w:t>
      </w:r>
      <w:proofErr w:type="spellStart"/>
      <w:r w:rsidRPr="00F32C2F">
        <w:t>oproti</w:t>
      </w:r>
      <w:proofErr w:type="spellEnd"/>
      <w:r w:rsidRPr="00F32C2F">
        <w:t xml:space="preserve"> </w:t>
      </w:r>
      <w:proofErr w:type="spellStart"/>
      <w:r w:rsidRPr="00F32C2F">
        <w:t>minulým</w:t>
      </w:r>
      <w:proofErr w:type="spellEnd"/>
      <w:r w:rsidRPr="00F32C2F">
        <w:t xml:space="preserve"> </w:t>
      </w:r>
      <w:proofErr w:type="spellStart"/>
      <w:r w:rsidRPr="00F32C2F">
        <w:t>účtovným</w:t>
      </w:r>
      <w:proofErr w:type="spellEnd"/>
      <w:r w:rsidRPr="00F32C2F">
        <w:t xml:space="preserve"> </w:t>
      </w:r>
      <w:proofErr w:type="spellStart"/>
      <w:r w:rsidRPr="00F32C2F">
        <w:t>obdobiam</w:t>
      </w:r>
      <w:proofErr w:type="spellEnd"/>
      <w:r w:rsidRPr="00F32C2F">
        <w:t xml:space="preserve"> </w:t>
      </w:r>
      <w:proofErr w:type="spellStart"/>
      <w:r w:rsidRPr="00F32C2F">
        <w:t>nezmenil</w:t>
      </w:r>
      <w:proofErr w:type="spellEnd"/>
      <w:r w:rsidRPr="00F32C2F">
        <w:t>.</w:t>
      </w:r>
    </w:p>
    <w:p w:rsidR="00552BC4" w:rsidRPr="00F32C2F" w:rsidRDefault="00552BC4" w:rsidP="00903D86">
      <w:pPr>
        <w:pStyle w:val="Normlnywebov"/>
        <w:spacing w:before="0" w:beforeAutospacing="0" w:after="120" w:afterAutospacing="0" w:line="276" w:lineRule="auto"/>
        <w:jc w:val="both"/>
      </w:pPr>
      <w:proofErr w:type="spellStart"/>
      <w:r w:rsidRPr="00F32C2F">
        <w:t>Konsolidovaná</w:t>
      </w:r>
      <w:proofErr w:type="spellEnd"/>
      <w:r w:rsidRPr="00F32C2F">
        <w:t xml:space="preserve"> </w:t>
      </w:r>
      <w:proofErr w:type="spellStart"/>
      <w:r w:rsidRPr="00F32C2F">
        <w:t>účtovná</w:t>
      </w:r>
      <w:proofErr w:type="spellEnd"/>
      <w:r w:rsidRPr="00F32C2F">
        <w:t xml:space="preserve"> </w:t>
      </w:r>
      <w:proofErr w:type="spellStart"/>
      <w:r w:rsidRPr="00F32C2F">
        <w:t>závierka</w:t>
      </w:r>
      <w:proofErr w:type="spellEnd"/>
      <w:r w:rsidRPr="00F32C2F">
        <w:t xml:space="preserve"> k 31. </w:t>
      </w:r>
      <w:proofErr w:type="spellStart"/>
      <w:r w:rsidRPr="00F32C2F">
        <w:t>decembru</w:t>
      </w:r>
      <w:proofErr w:type="spellEnd"/>
      <w:r w:rsidRPr="00F32C2F">
        <w:t xml:space="preserve"> 202</w:t>
      </w:r>
      <w:r w:rsidR="00C20D97">
        <w:t>4</w:t>
      </w:r>
      <w:r w:rsidRPr="00F32C2F">
        <w:t xml:space="preserve"> je </w:t>
      </w:r>
      <w:proofErr w:type="spellStart"/>
      <w:r w:rsidRPr="00F32C2F">
        <w:t>zostavená</w:t>
      </w:r>
      <w:proofErr w:type="spellEnd"/>
      <w:r w:rsidRPr="00F32C2F">
        <w:t xml:space="preserve"> </w:t>
      </w:r>
      <w:proofErr w:type="spellStart"/>
      <w:r w:rsidRPr="00F32C2F">
        <w:t>ako</w:t>
      </w:r>
      <w:proofErr w:type="spellEnd"/>
      <w:r w:rsidRPr="00F32C2F">
        <w:t xml:space="preserve"> </w:t>
      </w:r>
      <w:proofErr w:type="spellStart"/>
      <w:r w:rsidRPr="00F32C2F">
        <w:t>riadna</w:t>
      </w:r>
      <w:proofErr w:type="spellEnd"/>
      <w:r w:rsidRPr="00F32C2F">
        <w:t xml:space="preserve"> </w:t>
      </w:r>
      <w:proofErr w:type="spellStart"/>
      <w:r w:rsidRPr="00F32C2F">
        <w:t>konsolidovaná</w:t>
      </w:r>
      <w:proofErr w:type="spellEnd"/>
      <w:r w:rsidRPr="00F32C2F">
        <w:t xml:space="preserve"> </w:t>
      </w:r>
      <w:proofErr w:type="spellStart"/>
      <w:r w:rsidRPr="00F32C2F">
        <w:t>účtovná</w:t>
      </w:r>
      <w:proofErr w:type="spellEnd"/>
      <w:r w:rsidRPr="00F32C2F">
        <w:t xml:space="preserve"> </w:t>
      </w:r>
      <w:proofErr w:type="spellStart"/>
      <w:r w:rsidRPr="00F32C2F">
        <w:t>závierka</w:t>
      </w:r>
      <w:proofErr w:type="spellEnd"/>
      <w:r w:rsidRPr="00F32C2F">
        <w:t xml:space="preserve"> </w:t>
      </w:r>
      <w:proofErr w:type="spellStart"/>
      <w:r w:rsidRPr="00F32C2F">
        <w:t>podľa</w:t>
      </w:r>
      <w:proofErr w:type="spellEnd"/>
      <w:r w:rsidRPr="00F32C2F">
        <w:t xml:space="preserve"> </w:t>
      </w:r>
      <w:proofErr w:type="spellStart"/>
      <w:r w:rsidRPr="00F32C2F">
        <w:t>zákona</w:t>
      </w:r>
      <w:proofErr w:type="spellEnd"/>
      <w:r w:rsidRPr="00F32C2F">
        <w:t xml:space="preserve"> č. 431/2002 Z. z. o </w:t>
      </w:r>
      <w:proofErr w:type="spellStart"/>
      <w:r w:rsidRPr="00F32C2F">
        <w:t>účtovníctve</w:t>
      </w:r>
      <w:proofErr w:type="spellEnd"/>
      <w:r w:rsidRPr="00F32C2F">
        <w:t xml:space="preserve"> v </w:t>
      </w:r>
      <w:proofErr w:type="spellStart"/>
      <w:r w:rsidRPr="00F32C2F">
        <w:t>znení</w:t>
      </w:r>
      <w:proofErr w:type="spellEnd"/>
      <w:r w:rsidRPr="00F32C2F">
        <w:t xml:space="preserve"> </w:t>
      </w:r>
      <w:proofErr w:type="spellStart"/>
      <w:r w:rsidRPr="00F32C2F">
        <w:t>neskorších</w:t>
      </w:r>
      <w:proofErr w:type="spellEnd"/>
      <w:r w:rsidRPr="00F32C2F">
        <w:t xml:space="preserve"> </w:t>
      </w:r>
      <w:proofErr w:type="spellStart"/>
      <w:r w:rsidRPr="00F32C2F">
        <w:t>predpisov</w:t>
      </w:r>
      <w:proofErr w:type="spellEnd"/>
      <w:r w:rsidRPr="00F32C2F">
        <w:t xml:space="preserve"> za </w:t>
      </w:r>
      <w:proofErr w:type="spellStart"/>
      <w:r w:rsidRPr="00F32C2F">
        <w:t>účtovné</w:t>
      </w:r>
      <w:proofErr w:type="spellEnd"/>
      <w:r w:rsidRPr="00F32C2F">
        <w:t xml:space="preserve"> </w:t>
      </w:r>
      <w:proofErr w:type="spellStart"/>
      <w:r w:rsidRPr="00F32C2F">
        <w:t>obdobie</w:t>
      </w:r>
      <w:proofErr w:type="spellEnd"/>
      <w:r w:rsidRPr="00F32C2F">
        <w:t xml:space="preserve"> od 1. </w:t>
      </w:r>
      <w:proofErr w:type="spellStart"/>
      <w:r w:rsidRPr="00F32C2F">
        <w:t>januára</w:t>
      </w:r>
      <w:proofErr w:type="spellEnd"/>
      <w:r w:rsidRPr="00F32C2F">
        <w:t xml:space="preserve"> 202</w:t>
      </w:r>
      <w:r w:rsidR="00C20D97">
        <w:t>4</w:t>
      </w:r>
      <w:r w:rsidRPr="00F32C2F">
        <w:t xml:space="preserve"> do 31. </w:t>
      </w:r>
      <w:proofErr w:type="spellStart"/>
      <w:r w:rsidRPr="00F32C2F">
        <w:t>decembra</w:t>
      </w:r>
      <w:proofErr w:type="spellEnd"/>
      <w:r w:rsidRPr="00F32C2F">
        <w:t xml:space="preserve"> 202</w:t>
      </w:r>
      <w:r w:rsidR="00C20D97">
        <w:t>4</w:t>
      </w:r>
      <w:r w:rsidRPr="00F32C2F">
        <w:t>.</w:t>
      </w:r>
    </w:p>
    <w:p w:rsidR="00552BC4" w:rsidRPr="00F32C2F" w:rsidRDefault="00552BC4" w:rsidP="00903D86">
      <w:pPr>
        <w:pStyle w:val="Normlnywebov"/>
        <w:spacing w:before="0" w:beforeAutospacing="0" w:after="120" w:afterAutospacing="0" w:line="276" w:lineRule="auto"/>
        <w:jc w:val="both"/>
      </w:pPr>
      <w:proofErr w:type="spellStart"/>
      <w:r w:rsidRPr="00F32C2F">
        <w:t>Konsolidujúca</w:t>
      </w:r>
      <w:proofErr w:type="spellEnd"/>
      <w:r w:rsidRPr="00F32C2F">
        <w:t xml:space="preserve"> </w:t>
      </w:r>
      <w:proofErr w:type="spellStart"/>
      <w:r w:rsidRPr="00F32C2F">
        <w:t>účtovná</w:t>
      </w:r>
      <w:proofErr w:type="spellEnd"/>
      <w:r w:rsidRPr="00F32C2F">
        <w:t xml:space="preserve"> </w:t>
      </w:r>
      <w:proofErr w:type="spellStart"/>
      <w:r w:rsidRPr="00F32C2F">
        <w:t>jednotka</w:t>
      </w:r>
      <w:proofErr w:type="spellEnd"/>
      <w:r w:rsidRPr="00F32C2F">
        <w:t xml:space="preserve"> je </w:t>
      </w:r>
      <w:proofErr w:type="spellStart"/>
      <w:r w:rsidRPr="00F32C2F">
        <w:t>súčasťou</w:t>
      </w:r>
      <w:proofErr w:type="spellEnd"/>
      <w:r w:rsidRPr="00F32C2F">
        <w:t xml:space="preserve"> </w:t>
      </w:r>
      <w:proofErr w:type="spellStart"/>
      <w:r w:rsidRPr="00F32C2F">
        <w:t>súhrnného</w:t>
      </w:r>
      <w:proofErr w:type="spellEnd"/>
      <w:r w:rsidRPr="00F32C2F">
        <w:t xml:space="preserve"> </w:t>
      </w:r>
      <w:proofErr w:type="spellStart"/>
      <w:r w:rsidRPr="00F32C2F">
        <w:t>celku</w:t>
      </w:r>
      <w:proofErr w:type="spellEnd"/>
      <w:r w:rsidRPr="00F32C2F">
        <w:t xml:space="preserve"> </w:t>
      </w:r>
      <w:proofErr w:type="spellStart"/>
      <w:r w:rsidRPr="00F32C2F">
        <w:t>verejnej</w:t>
      </w:r>
      <w:proofErr w:type="spellEnd"/>
      <w:r w:rsidRPr="00F32C2F">
        <w:t xml:space="preserve"> </w:t>
      </w:r>
      <w:proofErr w:type="spellStart"/>
      <w:r w:rsidRPr="00F32C2F">
        <w:t>správy</w:t>
      </w:r>
      <w:proofErr w:type="spellEnd"/>
      <w:r w:rsidRPr="00F32C2F">
        <w:t xml:space="preserve"> </w:t>
      </w:r>
      <w:proofErr w:type="spellStart"/>
      <w:r w:rsidRPr="00F32C2F">
        <w:t>Slovenskej</w:t>
      </w:r>
      <w:proofErr w:type="spellEnd"/>
      <w:r w:rsidRPr="00F32C2F">
        <w:t xml:space="preserve"> </w:t>
      </w:r>
      <w:proofErr w:type="spellStart"/>
      <w:r w:rsidRPr="00F32C2F">
        <w:t>republiky</w:t>
      </w:r>
      <w:proofErr w:type="spellEnd"/>
      <w:r w:rsidRPr="00F32C2F">
        <w:t>.</w:t>
      </w:r>
    </w:p>
    <w:p w:rsidR="00552BC4" w:rsidRPr="00F32C2F" w:rsidRDefault="00552BC4" w:rsidP="00903D86">
      <w:pPr>
        <w:pStyle w:val="Normlnywebov"/>
        <w:spacing w:before="0" w:beforeAutospacing="0" w:after="120" w:afterAutospacing="0" w:line="276" w:lineRule="auto"/>
        <w:jc w:val="both"/>
      </w:pPr>
      <w:proofErr w:type="spellStart"/>
      <w:r w:rsidRPr="00F32C2F">
        <w:t>Konsolidovaná</w:t>
      </w:r>
      <w:proofErr w:type="spellEnd"/>
      <w:r w:rsidRPr="00F32C2F">
        <w:t xml:space="preserve"> </w:t>
      </w:r>
      <w:proofErr w:type="spellStart"/>
      <w:r w:rsidRPr="00F32C2F">
        <w:t>účtovná</w:t>
      </w:r>
      <w:proofErr w:type="spellEnd"/>
      <w:r w:rsidRPr="00F32C2F">
        <w:t xml:space="preserve"> </w:t>
      </w:r>
      <w:proofErr w:type="spellStart"/>
      <w:r w:rsidRPr="00F32C2F">
        <w:t>závierka</w:t>
      </w:r>
      <w:proofErr w:type="spellEnd"/>
      <w:r w:rsidRPr="00F32C2F">
        <w:t xml:space="preserve"> bola </w:t>
      </w:r>
      <w:proofErr w:type="spellStart"/>
      <w:r w:rsidRPr="00F32C2F">
        <w:t>zostavená</w:t>
      </w:r>
      <w:proofErr w:type="spellEnd"/>
      <w:r w:rsidRPr="00F32C2F">
        <w:t xml:space="preserve"> za </w:t>
      </w:r>
      <w:proofErr w:type="spellStart"/>
      <w:r w:rsidRPr="00F32C2F">
        <w:t>predpokladu</w:t>
      </w:r>
      <w:proofErr w:type="spellEnd"/>
      <w:r w:rsidRPr="00F32C2F">
        <w:t xml:space="preserve"> </w:t>
      </w:r>
      <w:proofErr w:type="spellStart"/>
      <w:r w:rsidRPr="00F32C2F">
        <w:t>nepretržitého</w:t>
      </w:r>
      <w:proofErr w:type="spellEnd"/>
      <w:r w:rsidRPr="00F32C2F">
        <w:t xml:space="preserve"> </w:t>
      </w:r>
      <w:proofErr w:type="spellStart"/>
      <w:r w:rsidRPr="00F32C2F">
        <w:t>trvania</w:t>
      </w:r>
      <w:proofErr w:type="spellEnd"/>
      <w:r w:rsidRPr="00F32C2F">
        <w:t xml:space="preserve"> </w:t>
      </w:r>
      <w:proofErr w:type="spellStart"/>
      <w:r w:rsidRPr="00F32C2F">
        <w:t>činnosti</w:t>
      </w:r>
      <w:proofErr w:type="spellEnd"/>
      <w:r w:rsidRPr="00F32C2F">
        <w:t xml:space="preserve"> v </w:t>
      </w:r>
      <w:proofErr w:type="spellStart"/>
      <w:r w:rsidRPr="00F32C2F">
        <w:t>súlade</w:t>
      </w:r>
      <w:proofErr w:type="spellEnd"/>
      <w:r w:rsidRPr="00F32C2F">
        <w:t xml:space="preserve"> so </w:t>
      </w:r>
      <w:proofErr w:type="spellStart"/>
      <w:r w:rsidRPr="00F32C2F">
        <w:t>zákonom</w:t>
      </w:r>
      <w:proofErr w:type="spellEnd"/>
      <w:r w:rsidRPr="00F32C2F">
        <w:t xml:space="preserve"> o </w:t>
      </w:r>
      <w:proofErr w:type="spellStart"/>
      <w:r w:rsidRPr="00F32C2F">
        <w:t>účtovníctve</w:t>
      </w:r>
      <w:proofErr w:type="spellEnd"/>
      <w:r w:rsidRPr="00F32C2F">
        <w:t xml:space="preserve"> a </w:t>
      </w:r>
      <w:proofErr w:type="spellStart"/>
      <w:r w:rsidRPr="00F32C2F">
        <w:t>nadväzujúcimi</w:t>
      </w:r>
      <w:proofErr w:type="spellEnd"/>
      <w:r w:rsidRPr="00F32C2F">
        <w:t xml:space="preserve"> </w:t>
      </w:r>
      <w:proofErr w:type="spellStart"/>
      <w:r w:rsidRPr="00F32C2F">
        <w:t>právnymi</w:t>
      </w:r>
      <w:proofErr w:type="spellEnd"/>
      <w:r w:rsidRPr="00F32C2F">
        <w:t xml:space="preserve"> </w:t>
      </w:r>
      <w:proofErr w:type="spellStart"/>
      <w:r w:rsidRPr="00F32C2F">
        <w:t>predpismi</w:t>
      </w:r>
      <w:proofErr w:type="spellEnd"/>
      <w:r w:rsidRPr="00F32C2F">
        <w:t>.</w:t>
      </w:r>
    </w:p>
    <w:p w:rsidR="00552BC4" w:rsidRPr="00F32C2F" w:rsidRDefault="00A23B1C" w:rsidP="00903D86">
      <w:pPr>
        <w:pStyle w:val="Normlnywebov"/>
        <w:spacing w:before="0" w:beforeAutospacing="0" w:after="120" w:afterAutospacing="0" w:line="276" w:lineRule="auto"/>
        <w:jc w:val="both"/>
      </w:pPr>
      <w:proofErr w:type="spellStart"/>
      <w:r w:rsidRPr="00F32C2F">
        <w:t>Účtovné</w:t>
      </w:r>
      <w:proofErr w:type="spellEnd"/>
      <w:r w:rsidRPr="00F32C2F">
        <w:t xml:space="preserve"> </w:t>
      </w:r>
      <w:proofErr w:type="spellStart"/>
      <w:r w:rsidRPr="00F32C2F">
        <w:t>metódy</w:t>
      </w:r>
      <w:proofErr w:type="spellEnd"/>
      <w:r w:rsidRPr="00F32C2F">
        <w:t xml:space="preserve"> a </w:t>
      </w:r>
      <w:proofErr w:type="spellStart"/>
      <w:r w:rsidRPr="00F32C2F">
        <w:t>všeobecné</w:t>
      </w:r>
      <w:proofErr w:type="spellEnd"/>
      <w:r w:rsidRPr="00F32C2F">
        <w:t xml:space="preserve"> </w:t>
      </w:r>
      <w:proofErr w:type="spellStart"/>
      <w:r w:rsidRPr="00F32C2F">
        <w:t>účtovné</w:t>
      </w:r>
      <w:proofErr w:type="spellEnd"/>
      <w:r w:rsidRPr="00F32C2F">
        <w:t xml:space="preserve"> </w:t>
      </w:r>
      <w:proofErr w:type="spellStart"/>
      <w:r w:rsidRPr="00F32C2F">
        <w:t>zásady</w:t>
      </w:r>
      <w:proofErr w:type="spellEnd"/>
      <w:r w:rsidRPr="00F32C2F">
        <w:t xml:space="preserve"> </w:t>
      </w:r>
      <w:proofErr w:type="spellStart"/>
      <w:r w:rsidRPr="00F32C2F">
        <w:t>boli</w:t>
      </w:r>
      <w:proofErr w:type="spellEnd"/>
      <w:r w:rsidRPr="00F32C2F">
        <w:t xml:space="preserve"> </w:t>
      </w:r>
      <w:proofErr w:type="spellStart"/>
      <w:r w:rsidRPr="00F32C2F">
        <w:t>účtovnou</w:t>
      </w:r>
      <w:proofErr w:type="spellEnd"/>
      <w:r w:rsidRPr="00F32C2F">
        <w:t xml:space="preserve"> </w:t>
      </w:r>
      <w:proofErr w:type="spellStart"/>
      <w:r w:rsidRPr="00F32C2F">
        <w:t>jednotkou</w:t>
      </w:r>
      <w:proofErr w:type="spellEnd"/>
      <w:r w:rsidRPr="00F32C2F">
        <w:t xml:space="preserve"> </w:t>
      </w:r>
      <w:proofErr w:type="spellStart"/>
      <w:r w:rsidRPr="00F32C2F">
        <w:t>konzistentne</w:t>
      </w:r>
      <w:proofErr w:type="spellEnd"/>
      <w:r w:rsidRPr="00F32C2F">
        <w:t xml:space="preserve"> </w:t>
      </w:r>
      <w:proofErr w:type="spellStart"/>
      <w:r w:rsidRPr="00F32C2F">
        <w:t>aplikované</w:t>
      </w:r>
      <w:proofErr w:type="spellEnd"/>
      <w:r w:rsidRPr="00F32C2F">
        <w:t>.</w:t>
      </w:r>
    </w:p>
    <w:p w:rsidR="00A23B1C" w:rsidRPr="00F32C2F" w:rsidRDefault="00A23B1C" w:rsidP="00903D86">
      <w:pPr>
        <w:pStyle w:val="Normlnywebov"/>
        <w:spacing w:before="0" w:beforeAutospacing="0" w:after="120" w:afterAutospacing="0" w:line="276" w:lineRule="auto"/>
        <w:jc w:val="both"/>
      </w:pPr>
      <w:proofErr w:type="spellStart"/>
      <w:r w:rsidRPr="00F32C2F">
        <w:t>Medzi</w:t>
      </w:r>
      <w:proofErr w:type="spellEnd"/>
      <w:r w:rsidRPr="00F32C2F">
        <w:t xml:space="preserve"> </w:t>
      </w:r>
      <w:proofErr w:type="spellStart"/>
      <w:r w:rsidRPr="00F32C2F">
        <w:t>účtovnými</w:t>
      </w:r>
      <w:proofErr w:type="spellEnd"/>
      <w:r w:rsidRPr="00F32C2F">
        <w:t xml:space="preserve"> </w:t>
      </w:r>
      <w:proofErr w:type="spellStart"/>
      <w:r w:rsidRPr="00F32C2F">
        <w:t>jednotkami</w:t>
      </w:r>
      <w:proofErr w:type="spellEnd"/>
      <w:r w:rsidRPr="00F32C2F">
        <w:t xml:space="preserve"> </w:t>
      </w:r>
      <w:proofErr w:type="spellStart"/>
      <w:r w:rsidRPr="00F32C2F">
        <w:t>konsolidovaného</w:t>
      </w:r>
      <w:proofErr w:type="spellEnd"/>
      <w:r w:rsidRPr="00F32C2F">
        <w:t xml:space="preserve"> </w:t>
      </w:r>
      <w:proofErr w:type="spellStart"/>
      <w:r w:rsidRPr="00F32C2F">
        <w:t>celku</w:t>
      </w:r>
      <w:proofErr w:type="spellEnd"/>
      <w:r w:rsidRPr="00F32C2F">
        <w:t xml:space="preserve"> </w:t>
      </w:r>
      <w:proofErr w:type="spellStart"/>
      <w:r w:rsidRPr="00F32C2F">
        <w:t>neboli</w:t>
      </w:r>
      <w:proofErr w:type="spellEnd"/>
      <w:r w:rsidRPr="00F32C2F">
        <w:t xml:space="preserve"> </w:t>
      </w:r>
      <w:proofErr w:type="spellStart"/>
      <w:r w:rsidRPr="00F32C2F">
        <w:t>uskutočnené</w:t>
      </w:r>
      <w:proofErr w:type="spellEnd"/>
      <w:r w:rsidRPr="00F32C2F">
        <w:t xml:space="preserve"> </w:t>
      </w:r>
      <w:proofErr w:type="spellStart"/>
      <w:r w:rsidRPr="00F32C2F">
        <w:t>transakcie</w:t>
      </w:r>
      <w:proofErr w:type="spellEnd"/>
      <w:r w:rsidRPr="00F32C2F">
        <w:t xml:space="preserve"> z </w:t>
      </w:r>
      <w:proofErr w:type="spellStart"/>
      <w:r w:rsidRPr="00F32C2F">
        <w:t>dôvodu</w:t>
      </w:r>
      <w:proofErr w:type="spellEnd"/>
      <w:r w:rsidRPr="00F32C2F">
        <w:t xml:space="preserve"> </w:t>
      </w:r>
      <w:proofErr w:type="spellStart"/>
      <w:r w:rsidRPr="00F32C2F">
        <w:t>predaja</w:t>
      </w:r>
      <w:proofErr w:type="spellEnd"/>
      <w:r w:rsidRPr="00F32C2F">
        <w:t xml:space="preserve"> </w:t>
      </w:r>
      <w:proofErr w:type="spellStart"/>
      <w:r w:rsidRPr="00F32C2F">
        <w:t>majetku</w:t>
      </w:r>
      <w:proofErr w:type="spellEnd"/>
      <w:r w:rsidRPr="00F32C2F">
        <w:t>.</w:t>
      </w:r>
    </w:p>
    <w:p w:rsidR="00B80D47" w:rsidRPr="00F32C2F" w:rsidRDefault="00B80D47" w:rsidP="00903D86">
      <w:pPr>
        <w:spacing w:line="276" w:lineRule="auto"/>
        <w:jc w:val="both"/>
        <w:rPr>
          <w:rFonts w:ascii="Book Antiqua" w:hAnsi="Book Antiqua" w:cs="Arial"/>
          <w:b/>
          <w:sz w:val="24"/>
          <w:szCs w:val="24"/>
        </w:rPr>
      </w:pPr>
    </w:p>
    <w:p w:rsidR="006E1F2A" w:rsidRPr="00903D86" w:rsidRDefault="006E1F2A" w:rsidP="00903D86">
      <w:pPr>
        <w:spacing w:line="276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03D86">
        <w:rPr>
          <w:rFonts w:ascii="Book Antiqua" w:hAnsi="Book Antiqua" w:cs="Arial"/>
          <w:b/>
          <w:i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 w:rsidRPr="00903D86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7EF2" w:rsidRPr="00903D86">
        <w:rPr>
          <w:rFonts w:ascii="Book Antiqua" w:hAnsi="Book Antiqua" w:cs="Arial"/>
          <w:b/>
          <w:i/>
          <w:sz w:val="24"/>
          <w:szCs w:val="24"/>
        </w:rPr>
        <w:t>Harmanec</w:t>
      </w:r>
    </w:p>
    <w:p w:rsidR="00903D86" w:rsidRPr="00903D86" w:rsidRDefault="00903D86" w:rsidP="00903D86">
      <w:pPr>
        <w:spacing w:line="276" w:lineRule="auto"/>
        <w:jc w:val="both"/>
        <w:rPr>
          <w:rFonts w:ascii="Book Antiqua" w:hAnsi="Book Antiqua" w:cs="Arial"/>
          <w:b/>
          <w:i/>
          <w:sz w:val="16"/>
          <w:szCs w:val="16"/>
        </w:rPr>
      </w:pPr>
    </w:p>
    <w:p w:rsidR="00A23B1C" w:rsidRPr="00F32C2F" w:rsidRDefault="00A23B1C" w:rsidP="00F32C2F">
      <w:pPr>
        <w:spacing w:line="276" w:lineRule="auto"/>
        <w:jc w:val="both"/>
        <w:rPr>
          <w:b/>
          <w:i/>
          <w:sz w:val="24"/>
          <w:szCs w:val="24"/>
        </w:rPr>
      </w:pPr>
      <w:r w:rsidRPr="00F32C2F">
        <w:rPr>
          <w:b/>
          <w:i/>
          <w:sz w:val="24"/>
          <w:szCs w:val="24"/>
        </w:rPr>
        <w:t xml:space="preserve">Spôsob oceňovania jednotlivých položiek aktív a pasív v súlade so zákonom č. 431/2002 Z. z. o účtovníctve v znení </w:t>
      </w:r>
    </w:p>
    <w:p w:rsidR="0096070D" w:rsidRPr="00402A07" w:rsidRDefault="0096070D" w:rsidP="008266DA">
      <w:pPr>
        <w:spacing w:line="276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903D86" w:rsidRDefault="00724046" w:rsidP="00A5482C">
      <w:pPr>
        <w:numPr>
          <w:ilvl w:val="0"/>
          <w:numId w:val="1"/>
        </w:numPr>
        <w:spacing w:line="276" w:lineRule="auto"/>
        <w:jc w:val="both"/>
        <w:rPr>
          <w:bCs/>
          <w:sz w:val="24"/>
          <w:szCs w:val="24"/>
        </w:rPr>
      </w:pPr>
      <w:r w:rsidRPr="00903D86"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903D86">
        <w:rPr>
          <w:bCs/>
          <w:sz w:val="24"/>
          <w:szCs w:val="24"/>
        </w:rPr>
        <w:t xml:space="preserve"> účtovnej</w:t>
      </w:r>
      <w:r w:rsidRPr="00903D86">
        <w:rPr>
          <w:bCs/>
          <w:sz w:val="24"/>
          <w:szCs w:val="24"/>
        </w:rPr>
        <w:t xml:space="preserve"> závierky.</w:t>
      </w:r>
    </w:p>
    <w:p w:rsidR="00724046" w:rsidRPr="00903D86" w:rsidRDefault="00724046" w:rsidP="00A5482C">
      <w:pPr>
        <w:numPr>
          <w:ilvl w:val="0"/>
          <w:numId w:val="1"/>
        </w:numPr>
        <w:spacing w:line="276" w:lineRule="auto"/>
        <w:jc w:val="both"/>
        <w:rPr>
          <w:bCs/>
          <w:sz w:val="24"/>
          <w:szCs w:val="24"/>
        </w:rPr>
      </w:pPr>
      <w:r w:rsidRPr="00903D86">
        <w:rPr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903D86" w:rsidRDefault="00724046" w:rsidP="00A5482C">
      <w:pPr>
        <w:numPr>
          <w:ilvl w:val="0"/>
          <w:numId w:val="1"/>
        </w:numPr>
        <w:spacing w:line="276" w:lineRule="auto"/>
        <w:jc w:val="both"/>
        <w:rPr>
          <w:bCs/>
          <w:sz w:val="24"/>
          <w:szCs w:val="24"/>
        </w:rPr>
      </w:pPr>
      <w:r w:rsidRPr="00903D86">
        <w:rPr>
          <w:sz w:val="24"/>
          <w:szCs w:val="24"/>
        </w:rPr>
        <w:t xml:space="preserve">Súčasťou obstarávacej ceny dlhodobého nehmotného a hmotného majetku </w:t>
      </w:r>
      <w:r w:rsidRPr="00903D86">
        <w:rPr>
          <w:iCs/>
          <w:sz w:val="24"/>
          <w:szCs w:val="24"/>
        </w:rPr>
        <w:t xml:space="preserve">(nie) sú </w:t>
      </w:r>
      <w:r w:rsidRPr="00903D86">
        <w:rPr>
          <w:sz w:val="24"/>
          <w:szCs w:val="24"/>
        </w:rPr>
        <w:t>úroky z úverov.</w:t>
      </w:r>
    </w:p>
    <w:p w:rsidR="00D11935" w:rsidRPr="00903D86" w:rsidRDefault="00724046" w:rsidP="00A5482C">
      <w:pPr>
        <w:numPr>
          <w:ilvl w:val="0"/>
          <w:numId w:val="1"/>
        </w:numPr>
        <w:spacing w:line="276" w:lineRule="auto"/>
        <w:jc w:val="both"/>
        <w:rPr>
          <w:bCs/>
          <w:sz w:val="24"/>
          <w:szCs w:val="24"/>
        </w:rPr>
      </w:pPr>
      <w:r w:rsidRPr="00903D86">
        <w:rPr>
          <w:sz w:val="24"/>
          <w:szCs w:val="24"/>
        </w:rPr>
        <w:t>Dlhodobý majetok vytvorený vlastnou činnosťo</w:t>
      </w:r>
      <w:r w:rsidR="00D11935" w:rsidRPr="00903D86">
        <w:rPr>
          <w:sz w:val="24"/>
          <w:szCs w:val="24"/>
        </w:rPr>
        <w:t xml:space="preserve">u sa oceňuje vlastnými nákladmi, ktoré predstavujú </w:t>
      </w:r>
      <w:r w:rsidRPr="00903D86">
        <w:rPr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903D86" w:rsidRDefault="00724046" w:rsidP="00A5482C">
      <w:pPr>
        <w:numPr>
          <w:ilvl w:val="0"/>
          <w:numId w:val="1"/>
        </w:numPr>
        <w:spacing w:line="276" w:lineRule="auto"/>
        <w:jc w:val="both"/>
        <w:rPr>
          <w:bCs/>
          <w:sz w:val="24"/>
          <w:szCs w:val="24"/>
        </w:rPr>
      </w:pPr>
      <w:r w:rsidRPr="00903D86">
        <w:rPr>
          <w:iCs/>
          <w:sz w:val="24"/>
          <w:szCs w:val="24"/>
        </w:rPr>
        <w:t>Dlh</w:t>
      </w:r>
      <w:r w:rsidR="00D11935" w:rsidRPr="00903D86">
        <w:rPr>
          <w:iCs/>
          <w:sz w:val="24"/>
          <w:szCs w:val="24"/>
        </w:rPr>
        <w:t>odobý majetok nadobudnutý darovaním</w:t>
      </w:r>
      <w:r w:rsidRPr="00903D86">
        <w:rPr>
          <w:iCs/>
          <w:sz w:val="24"/>
          <w:szCs w:val="24"/>
        </w:rPr>
        <w:t xml:space="preserve"> sa oceňuje reprodukčnou obstarávacou cenou, </w:t>
      </w:r>
      <w:r w:rsidR="00D11935" w:rsidRPr="00903D86">
        <w:rPr>
          <w:iCs/>
          <w:sz w:val="24"/>
          <w:szCs w:val="24"/>
        </w:rPr>
        <w:t>teda cenou</w:t>
      </w:r>
      <w:r w:rsidRPr="00903D86">
        <w:rPr>
          <w:iCs/>
          <w:sz w:val="24"/>
          <w:szCs w:val="24"/>
        </w:rPr>
        <w:t>, za ktorú by sa majetok obstaral v čase, keď sa o ňom účtuje.</w:t>
      </w:r>
    </w:p>
    <w:p w:rsidR="00D11935" w:rsidRPr="00903D86" w:rsidRDefault="00724046" w:rsidP="00A5482C">
      <w:pPr>
        <w:numPr>
          <w:ilvl w:val="0"/>
          <w:numId w:val="1"/>
        </w:numPr>
        <w:spacing w:line="276" w:lineRule="auto"/>
        <w:jc w:val="both"/>
        <w:rPr>
          <w:bCs/>
          <w:sz w:val="24"/>
          <w:szCs w:val="24"/>
        </w:rPr>
      </w:pPr>
      <w:r w:rsidRPr="00903D86"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903D86" w:rsidRDefault="00595034" w:rsidP="00A5482C">
      <w:pPr>
        <w:numPr>
          <w:ilvl w:val="0"/>
          <w:numId w:val="1"/>
        </w:numPr>
        <w:spacing w:line="276" w:lineRule="auto"/>
        <w:rPr>
          <w:sz w:val="24"/>
          <w:szCs w:val="24"/>
        </w:rPr>
      </w:pPr>
      <w:r w:rsidRPr="00903D86">
        <w:rPr>
          <w:bCs/>
          <w:sz w:val="24"/>
          <w:szCs w:val="24"/>
        </w:rPr>
        <w:t>Dlhodobý finančný majetok sa oceňuje obstarávacou cenou.</w:t>
      </w:r>
    </w:p>
    <w:p w:rsidR="00D11935" w:rsidRPr="00903D86" w:rsidRDefault="00D11935" w:rsidP="00A5482C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bCs/>
          <w:sz w:val="24"/>
          <w:szCs w:val="24"/>
        </w:rPr>
        <w:t xml:space="preserve">Nakupované zásoby </w:t>
      </w:r>
      <w:r w:rsidRPr="00903D86">
        <w:rPr>
          <w:sz w:val="24"/>
          <w:szCs w:val="24"/>
        </w:rPr>
        <w:t>sa oceňujú obstarávacou cenou</w:t>
      </w:r>
      <w:r w:rsidR="00724046" w:rsidRPr="00903D86">
        <w:rPr>
          <w:sz w:val="24"/>
          <w:szCs w:val="24"/>
        </w:rPr>
        <w:t>,</w:t>
      </w:r>
      <w:r w:rsidRPr="00903D86">
        <w:rPr>
          <w:sz w:val="24"/>
          <w:szCs w:val="24"/>
        </w:rPr>
        <w:t xml:space="preserve"> ktorou je</w:t>
      </w:r>
      <w:r w:rsidR="00724046" w:rsidRPr="00903D86">
        <w:rPr>
          <w:sz w:val="24"/>
          <w:szCs w:val="24"/>
        </w:rPr>
        <w:t xml:space="preserve"> cena obstarania vrátane nákladov súvisiacich s obstaraním ako</w:t>
      </w:r>
      <w:r w:rsidRPr="00903D86">
        <w:rPr>
          <w:sz w:val="24"/>
          <w:szCs w:val="24"/>
        </w:rPr>
        <w:t xml:space="preserve"> napr. prepravné, provízia, poistné a zľavy.     </w:t>
      </w:r>
    </w:p>
    <w:p w:rsidR="00D11935" w:rsidRPr="00903D86" w:rsidRDefault="00D11935" w:rsidP="00697A6A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Z</w:t>
      </w:r>
      <w:r w:rsidR="00724046" w:rsidRPr="00903D86">
        <w:rPr>
          <w:sz w:val="24"/>
          <w:szCs w:val="24"/>
        </w:rPr>
        <w:t>ásoby vytvorené vlastnou činnosťou</w:t>
      </w:r>
      <w:r w:rsidRPr="00903D86">
        <w:rPr>
          <w:sz w:val="24"/>
          <w:szCs w:val="24"/>
        </w:rPr>
        <w:t xml:space="preserve"> </w:t>
      </w:r>
      <w:r w:rsidR="00724046" w:rsidRPr="00903D86">
        <w:rPr>
          <w:sz w:val="24"/>
          <w:szCs w:val="24"/>
        </w:rPr>
        <w:t xml:space="preserve">sa oceňujú vlastnými nákladmi </w:t>
      </w:r>
      <w:proofErr w:type="spellStart"/>
      <w:r w:rsidR="00724046" w:rsidRPr="00903D86">
        <w:rPr>
          <w:sz w:val="24"/>
          <w:szCs w:val="24"/>
        </w:rPr>
        <w:t>t.j</w:t>
      </w:r>
      <w:proofErr w:type="spellEnd"/>
      <w:r w:rsidR="00724046" w:rsidRPr="00903D86">
        <w:rPr>
          <w:sz w:val="24"/>
          <w:szCs w:val="24"/>
        </w:rPr>
        <w:t>. priamymi nákladmi vynaloženými na tvorbu zásob ako aj časťou nepriamych nákladov, ktoré sa k tvorbe zásob vzťahujú.</w:t>
      </w:r>
    </w:p>
    <w:p w:rsidR="00595034" w:rsidRPr="00903D86" w:rsidRDefault="0096070D" w:rsidP="00A5482C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Cenné papiere a podiely sa oceňujú obstarávacími cenami, vrátane nákladov súvisiacich s</w:t>
      </w:r>
      <w:r w:rsidR="00D11935" w:rsidRPr="00903D86">
        <w:rPr>
          <w:sz w:val="24"/>
          <w:szCs w:val="24"/>
        </w:rPr>
        <w:t> </w:t>
      </w:r>
      <w:r w:rsidRPr="00903D86">
        <w:rPr>
          <w:sz w:val="24"/>
          <w:szCs w:val="24"/>
        </w:rPr>
        <w:t>obstaraním</w:t>
      </w:r>
      <w:r w:rsidR="00D11935" w:rsidRPr="00903D86">
        <w:rPr>
          <w:sz w:val="24"/>
          <w:szCs w:val="24"/>
        </w:rPr>
        <w:t xml:space="preserve">. </w:t>
      </w:r>
      <w:r w:rsidRPr="00903D86">
        <w:rPr>
          <w:sz w:val="24"/>
          <w:szCs w:val="24"/>
        </w:rPr>
        <w:t xml:space="preserve"> </w:t>
      </w:r>
    </w:p>
    <w:p w:rsidR="00595034" w:rsidRPr="00903D86" w:rsidRDefault="0096070D" w:rsidP="00A5482C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Pohľadávky </w:t>
      </w:r>
      <w:r w:rsidR="00595034" w:rsidRPr="00903D86">
        <w:rPr>
          <w:sz w:val="24"/>
          <w:szCs w:val="24"/>
        </w:rPr>
        <w:t>sa pri ich vzniku oceňujú menovitou hodnotou.</w:t>
      </w:r>
    </w:p>
    <w:p w:rsidR="00402A07" w:rsidRPr="00903D86" w:rsidRDefault="0096070D" w:rsidP="00A5482C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Peňažné prostriedky a ceniny sa oceňujú ich menovitou hodnotou.</w:t>
      </w:r>
    </w:p>
    <w:p w:rsidR="00595034" w:rsidRPr="00903D86" w:rsidRDefault="0096070D" w:rsidP="007F16D1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Záväzky </w:t>
      </w:r>
      <w:r w:rsidR="00595034" w:rsidRPr="00903D86">
        <w:rPr>
          <w:sz w:val="24"/>
          <w:szCs w:val="24"/>
        </w:rPr>
        <w:t xml:space="preserve">sa pri ich vzniku </w:t>
      </w:r>
      <w:r w:rsidRPr="00903D86">
        <w:rPr>
          <w:sz w:val="24"/>
          <w:szCs w:val="24"/>
        </w:rPr>
        <w:t>oceňujú menovitou hodnotou</w:t>
      </w:r>
      <w:r w:rsidR="00697A6A" w:rsidRPr="00903D86">
        <w:rPr>
          <w:sz w:val="24"/>
          <w:szCs w:val="24"/>
        </w:rPr>
        <w:t xml:space="preserve"> a </w:t>
      </w:r>
      <w:r w:rsidR="00595034" w:rsidRPr="00903D86">
        <w:rPr>
          <w:sz w:val="24"/>
          <w:szCs w:val="24"/>
        </w:rPr>
        <w:t xml:space="preserve">pri ich prevzatí </w:t>
      </w:r>
      <w:r w:rsidR="00697A6A" w:rsidRPr="00903D86">
        <w:rPr>
          <w:sz w:val="24"/>
          <w:szCs w:val="24"/>
        </w:rPr>
        <w:t xml:space="preserve">sa </w:t>
      </w:r>
      <w:r w:rsidRPr="00903D86">
        <w:rPr>
          <w:sz w:val="24"/>
          <w:szCs w:val="24"/>
        </w:rPr>
        <w:t>oceňujú obstarávacou cenou.</w:t>
      </w:r>
    </w:p>
    <w:p w:rsidR="0096070D" w:rsidRPr="00903D86" w:rsidRDefault="0096070D" w:rsidP="00A5482C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903D86">
        <w:rPr>
          <w:bCs/>
          <w:sz w:val="24"/>
          <w:szCs w:val="24"/>
        </w:rPr>
        <w:t> </w:t>
      </w:r>
      <w:r w:rsidRPr="00903D86">
        <w:rPr>
          <w:sz w:val="24"/>
          <w:szCs w:val="24"/>
        </w:rPr>
        <w:t xml:space="preserve"> </w:t>
      </w:r>
    </w:p>
    <w:p w:rsidR="00697A6A" w:rsidRDefault="00697A6A" w:rsidP="00A5482C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Účty časového rozlíšenia aktív a pasív sú vykázané vo výške, ktorá je potrebná na dodržanie zásady vecnej a časovej súvislosti s účtovným obdobím.</w:t>
      </w:r>
    </w:p>
    <w:p w:rsidR="00F32C2F" w:rsidRPr="00903D86" w:rsidRDefault="00F32C2F" w:rsidP="00F32C2F">
      <w:pPr>
        <w:spacing w:line="276" w:lineRule="auto"/>
        <w:ind w:left="720"/>
        <w:jc w:val="both"/>
        <w:rPr>
          <w:sz w:val="24"/>
          <w:szCs w:val="24"/>
        </w:rPr>
      </w:pPr>
    </w:p>
    <w:p w:rsidR="00006A1A" w:rsidRPr="00F32C2F" w:rsidRDefault="00006A1A" w:rsidP="00006A1A">
      <w:pPr>
        <w:pStyle w:val="Normlnywebov"/>
        <w:spacing w:before="0" w:beforeAutospacing="0" w:after="120" w:afterAutospacing="0" w:line="360" w:lineRule="auto"/>
        <w:jc w:val="both"/>
        <w:rPr>
          <w:i/>
        </w:rPr>
      </w:pPr>
      <w:proofErr w:type="spellStart"/>
      <w:r w:rsidRPr="00F32C2F">
        <w:rPr>
          <w:rStyle w:val="Vrazn"/>
          <w:i/>
        </w:rPr>
        <w:t>Spôsob</w:t>
      </w:r>
      <w:proofErr w:type="spellEnd"/>
      <w:r w:rsidRPr="00F32C2F">
        <w:rPr>
          <w:rStyle w:val="Vrazn"/>
          <w:i/>
        </w:rPr>
        <w:t xml:space="preserve"> </w:t>
      </w:r>
      <w:proofErr w:type="spellStart"/>
      <w:r w:rsidRPr="00F32C2F">
        <w:rPr>
          <w:rStyle w:val="Vrazn"/>
          <w:i/>
        </w:rPr>
        <w:t>účtovania</w:t>
      </w:r>
      <w:proofErr w:type="spellEnd"/>
      <w:r w:rsidRPr="00F32C2F">
        <w:rPr>
          <w:rStyle w:val="Vrazn"/>
          <w:i/>
        </w:rPr>
        <w:t xml:space="preserve"> </w:t>
      </w:r>
      <w:proofErr w:type="spellStart"/>
      <w:r w:rsidRPr="00F32C2F">
        <w:rPr>
          <w:rStyle w:val="Vrazn"/>
          <w:i/>
        </w:rPr>
        <w:t>transferov</w:t>
      </w:r>
      <w:proofErr w:type="spellEnd"/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bežný transfer prijatý od iných subjektov ako od zriaďovateľa sa zúčtuje do výnosov vo vecnej a časovej súvislosti s nákladmi hradenými z tohto transferu,</w:t>
      </w:r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bežný transfer prijatý od zriaďovateľa sa zúčtuje do výnosov vo vecnej a časovej súvislosti s výdavkami z tohto transferu,</w:t>
      </w:r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bežný transfer poskytnutý iným subjektom ako zriadeným organizáciám sa zúčtuje do nákladov po splnení podmienok,</w:t>
      </w:r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bežný transfer poskytnutý zriadeným rozpočtovým a príspevkovým organizáciám sa zúčtuje do nákladov pri poskytnutí transferu,</w:t>
      </w:r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kapitálový transfer prijatý od iných subjektov ako od zriaďovateľa sa zúčtuje do výnosov vo vecnej a časovej súvislosti s nákladmi z majetku obstaraného z tohto kapitálového transferu (napr. s odpismi, s opravnou položkou, so zostatkovou cenou vyradeného dlhodobého majetku),</w:t>
      </w:r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lastRenderedPageBreak/>
        <w:t>kapitálový transfer prijatý od zriaďovateľa sa zúčtuje do výnosov vo vecnej a časovej súvislosti s nákladmi z majetku obstaraného z tohto kapitálového transferu (napr. s odpismi, s opravnou položkou, so zostatkovou cenou vyradeného dlhodobého majetku),</w:t>
      </w:r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kapitálový transfer poskytnutý iným subjektom ako zriadeným organizáciám sa zúčtuje do nákladov po splnení podmienok,</w:t>
      </w:r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kapitálový transfer poskytnutý zriadeným rozpočtovým a príspevkovým organizáciám sa zúčtuje do nákladov vo vecnej a časovej súvislosti s nákladmi z majetku účtovanými v zriadených organizáciách.</w:t>
      </w:r>
    </w:p>
    <w:p w:rsidR="00DA7B5E" w:rsidRPr="00903D86" w:rsidRDefault="00DA7B5E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903D86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b/>
          <w:sz w:val="24"/>
          <w:szCs w:val="24"/>
        </w:rPr>
      </w:pPr>
      <w:r w:rsidRPr="00903D86">
        <w:rPr>
          <w:b/>
          <w:sz w:val="24"/>
          <w:szCs w:val="24"/>
        </w:rPr>
        <w:t xml:space="preserve">Konsolidovaný celok </w:t>
      </w:r>
      <w:r w:rsidR="007D5417" w:rsidRPr="00903D86">
        <w:rPr>
          <w:b/>
          <w:i/>
          <w:sz w:val="24"/>
          <w:szCs w:val="24"/>
        </w:rPr>
        <w:t xml:space="preserve">Obce </w:t>
      </w:r>
      <w:r w:rsidR="00787EF2" w:rsidRPr="00903D86">
        <w:rPr>
          <w:b/>
          <w:i/>
          <w:sz w:val="24"/>
          <w:szCs w:val="24"/>
        </w:rPr>
        <w:t>Harmanec</w:t>
      </w:r>
      <w:r w:rsidR="00F33E67" w:rsidRPr="00903D86">
        <w:rPr>
          <w:b/>
          <w:i/>
          <w:sz w:val="24"/>
          <w:szCs w:val="24"/>
        </w:rPr>
        <w:t xml:space="preserve"> </w:t>
      </w:r>
      <w:r w:rsidRPr="00903D86">
        <w:rPr>
          <w:b/>
          <w:sz w:val="24"/>
          <w:szCs w:val="24"/>
        </w:rPr>
        <w:t>zahŕňa</w:t>
      </w:r>
      <w:r w:rsidR="00F33E67" w:rsidRPr="00903D86">
        <w:rPr>
          <w:b/>
          <w:sz w:val="24"/>
          <w:szCs w:val="24"/>
        </w:rPr>
        <w:t xml:space="preserve"> </w:t>
      </w:r>
      <w:r w:rsidR="007D5417" w:rsidRPr="00903D86">
        <w:rPr>
          <w:b/>
          <w:sz w:val="24"/>
          <w:szCs w:val="24"/>
        </w:rPr>
        <w:t>1</w:t>
      </w:r>
      <w:r w:rsidRPr="00903D86">
        <w:rPr>
          <w:b/>
          <w:sz w:val="24"/>
          <w:szCs w:val="24"/>
        </w:rPr>
        <w:t xml:space="preserve"> </w:t>
      </w:r>
      <w:r w:rsidR="00B03240" w:rsidRPr="00903D86">
        <w:rPr>
          <w:b/>
          <w:sz w:val="24"/>
          <w:szCs w:val="24"/>
        </w:rPr>
        <w:t>rozpočtovú organizáciu</w:t>
      </w:r>
      <w:r w:rsidR="007649B5" w:rsidRPr="00903D86">
        <w:rPr>
          <w:b/>
          <w:sz w:val="24"/>
          <w:szCs w:val="24"/>
        </w:rPr>
        <w:t xml:space="preserve"> a 1 </w:t>
      </w:r>
      <w:r w:rsidR="00787EF2" w:rsidRPr="00903D86">
        <w:rPr>
          <w:b/>
          <w:sz w:val="24"/>
          <w:szCs w:val="24"/>
        </w:rPr>
        <w:t>príspevkovú organizáciu</w:t>
      </w:r>
      <w:r w:rsidR="00786946" w:rsidRPr="00903D86">
        <w:rPr>
          <w:b/>
          <w:sz w:val="24"/>
          <w:szCs w:val="24"/>
        </w:rPr>
        <w:t>.</w:t>
      </w:r>
      <w:r w:rsidRPr="00903D86">
        <w:rPr>
          <w:b/>
          <w:sz w:val="24"/>
          <w:szCs w:val="24"/>
        </w:rPr>
        <w:t xml:space="preserve">;  </w:t>
      </w:r>
      <w:r w:rsidR="007649B5" w:rsidRPr="00903D86">
        <w:rPr>
          <w:b/>
          <w:sz w:val="24"/>
          <w:szCs w:val="24"/>
        </w:rPr>
        <w:t>ich</w:t>
      </w:r>
      <w:r w:rsidRPr="00903D86">
        <w:rPr>
          <w:b/>
          <w:sz w:val="24"/>
          <w:szCs w:val="24"/>
        </w:rPr>
        <w:t xml:space="preserve"> identifikačné údaje sa nachádzajú v úvode.</w:t>
      </w:r>
    </w:p>
    <w:p w:rsidR="00347A64" w:rsidRPr="00903D86" w:rsidRDefault="00347A64" w:rsidP="000B082D">
      <w:pPr>
        <w:spacing w:line="360" w:lineRule="auto"/>
        <w:rPr>
          <w:b/>
          <w:bCs/>
          <w:sz w:val="24"/>
          <w:szCs w:val="24"/>
        </w:rPr>
      </w:pPr>
    </w:p>
    <w:p w:rsidR="00C85B98" w:rsidRPr="00903D86" w:rsidRDefault="0096070D" w:rsidP="00423928">
      <w:pPr>
        <w:spacing w:line="360" w:lineRule="auto"/>
        <w:jc w:val="center"/>
        <w:rPr>
          <w:b/>
          <w:sz w:val="24"/>
          <w:szCs w:val="24"/>
        </w:rPr>
      </w:pPr>
      <w:r w:rsidRPr="00903D86">
        <w:rPr>
          <w:b/>
          <w:bCs/>
          <w:sz w:val="24"/>
          <w:szCs w:val="24"/>
        </w:rPr>
        <w:t> </w:t>
      </w:r>
      <w:r w:rsidR="00C85B98" w:rsidRPr="00903D86">
        <w:rPr>
          <w:b/>
          <w:sz w:val="24"/>
          <w:szCs w:val="24"/>
        </w:rPr>
        <w:t>Čl. II</w:t>
      </w:r>
    </w:p>
    <w:p w:rsidR="00C85B98" w:rsidRPr="00903D86" w:rsidRDefault="00C85B98" w:rsidP="00423928">
      <w:pPr>
        <w:spacing w:line="360" w:lineRule="auto"/>
        <w:jc w:val="center"/>
        <w:rPr>
          <w:b/>
          <w:sz w:val="24"/>
          <w:szCs w:val="24"/>
        </w:rPr>
      </w:pPr>
      <w:r w:rsidRPr="00903D86">
        <w:rPr>
          <w:b/>
          <w:sz w:val="24"/>
          <w:szCs w:val="24"/>
        </w:rPr>
        <w:t>Informácie o metódach a postupoch konsolidácie</w:t>
      </w:r>
    </w:p>
    <w:p w:rsidR="00DE59D4" w:rsidRPr="00903D86" w:rsidRDefault="00DE59D4" w:rsidP="00DE59D4">
      <w:pPr>
        <w:jc w:val="both"/>
        <w:rPr>
          <w:sz w:val="24"/>
          <w:szCs w:val="24"/>
        </w:rPr>
      </w:pPr>
    </w:p>
    <w:p w:rsidR="00DE59D4" w:rsidRPr="00903D86" w:rsidRDefault="00DE59D4" w:rsidP="008266DA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Konsolidovaná účtovná závierka </w:t>
      </w:r>
      <w:r w:rsidR="007D5417" w:rsidRPr="00903D86">
        <w:rPr>
          <w:i/>
          <w:sz w:val="24"/>
          <w:szCs w:val="24"/>
        </w:rPr>
        <w:t xml:space="preserve">Obce </w:t>
      </w:r>
      <w:r w:rsidR="00787EF2" w:rsidRPr="00903D86">
        <w:rPr>
          <w:i/>
          <w:sz w:val="24"/>
          <w:szCs w:val="24"/>
        </w:rPr>
        <w:t>Harmanec</w:t>
      </w:r>
      <w:r w:rsidR="009314B1" w:rsidRPr="00903D86">
        <w:rPr>
          <w:i/>
          <w:sz w:val="24"/>
          <w:szCs w:val="24"/>
        </w:rPr>
        <w:t xml:space="preserve"> </w:t>
      </w:r>
      <w:r w:rsidR="008D40F6" w:rsidRPr="00903D86">
        <w:rPr>
          <w:sz w:val="24"/>
          <w:szCs w:val="24"/>
        </w:rPr>
        <w:t xml:space="preserve"> bola zostavená v súlade </w:t>
      </w:r>
      <w:r w:rsidR="000B082D" w:rsidRPr="00903D86">
        <w:rPr>
          <w:sz w:val="24"/>
          <w:szCs w:val="24"/>
        </w:rPr>
        <w:t>so zákonom</w:t>
      </w:r>
      <w:r w:rsidR="00C82159" w:rsidRPr="00903D86">
        <w:rPr>
          <w:sz w:val="24"/>
          <w:szCs w:val="24"/>
        </w:rPr>
        <w:t xml:space="preserve"> </w:t>
      </w:r>
      <w:r w:rsidR="008D40F6" w:rsidRPr="00903D86">
        <w:rPr>
          <w:sz w:val="24"/>
          <w:szCs w:val="24"/>
        </w:rPr>
        <w:t xml:space="preserve">č. 431/2002 Z. z. o účtovníctve v znení neskorších predpisov </w:t>
      </w:r>
      <w:r w:rsidR="00C82159" w:rsidRPr="00903D86">
        <w:rPr>
          <w:sz w:val="24"/>
          <w:szCs w:val="24"/>
        </w:rPr>
        <w:t>v súlade s Opatrením Ministerstva financií Slovenskej repu</w:t>
      </w:r>
      <w:r w:rsidR="00167FE7" w:rsidRPr="00903D86">
        <w:rPr>
          <w:sz w:val="24"/>
          <w:szCs w:val="24"/>
        </w:rPr>
        <w:t>bliky  zo dňa 17. decembra 2008</w:t>
      </w:r>
      <w:r w:rsidR="00347A64" w:rsidRPr="00903D86">
        <w:rPr>
          <w:sz w:val="24"/>
          <w:szCs w:val="24"/>
        </w:rPr>
        <w:t xml:space="preserve"> </w:t>
      </w:r>
      <w:r w:rsidR="00C82159" w:rsidRPr="00903D86">
        <w:rPr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</w:t>
      </w:r>
      <w:r w:rsidR="00E01A86">
        <w:rPr>
          <w:sz w:val="24"/>
          <w:szCs w:val="24"/>
        </w:rPr>
        <w:t xml:space="preserve"> v znení neskorších predpisov</w:t>
      </w:r>
      <w:r w:rsidR="00C82159" w:rsidRPr="00903D86">
        <w:rPr>
          <w:sz w:val="24"/>
          <w:szCs w:val="24"/>
        </w:rPr>
        <w:t>.</w:t>
      </w:r>
    </w:p>
    <w:p w:rsidR="00DE59D4" w:rsidRPr="00903D86" w:rsidRDefault="00DE59D4" w:rsidP="008266DA">
      <w:pPr>
        <w:spacing w:line="276" w:lineRule="auto"/>
        <w:jc w:val="both"/>
        <w:rPr>
          <w:sz w:val="24"/>
          <w:szCs w:val="24"/>
        </w:rPr>
      </w:pPr>
    </w:p>
    <w:p w:rsidR="008266DA" w:rsidRPr="00903D86" w:rsidRDefault="008266DA" w:rsidP="008266DA">
      <w:pPr>
        <w:spacing w:line="276" w:lineRule="auto"/>
        <w:jc w:val="both"/>
        <w:rPr>
          <w:sz w:val="24"/>
          <w:szCs w:val="24"/>
        </w:rPr>
      </w:pPr>
    </w:p>
    <w:p w:rsidR="00C82159" w:rsidRPr="00903D86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903D86">
        <w:rPr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E01A86" w:rsidRDefault="00F77526" w:rsidP="00C82159">
      <w:pPr>
        <w:spacing w:line="360" w:lineRule="auto"/>
        <w:jc w:val="both"/>
        <w:rPr>
          <w:b/>
          <w:i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903D86" w:rsidTr="009314B1">
        <w:tc>
          <w:tcPr>
            <w:tcW w:w="5100" w:type="dxa"/>
          </w:tcPr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 xml:space="preserve">Názov resp. obchodné meno </w:t>
            </w:r>
          </w:p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903D86" w:rsidTr="009314B1">
        <w:tc>
          <w:tcPr>
            <w:tcW w:w="5100" w:type="dxa"/>
          </w:tcPr>
          <w:p w:rsidR="00C82159" w:rsidRPr="00903D86" w:rsidRDefault="00787EF2" w:rsidP="008266DA">
            <w:pPr>
              <w:spacing w:line="276" w:lineRule="auto"/>
              <w:jc w:val="both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Základná škola</w:t>
            </w:r>
            <w:r w:rsidR="00786946" w:rsidRPr="00903D86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903D86" w:rsidRDefault="009314B1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903D86" w:rsidRDefault="00C82159" w:rsidP="008266DA">
            <w:pPr>
              <w:spacing w:line="27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903D86" w:rsidRDefault="00C82159" w:rsidP="008266DA">
            <w:pPr>
              <w:spacing w:line="276" w:lineRule="auto"/>
              <w:jc w:val="both"/>
              <w:rPr>
                <w:sz w:val="24"/>
                <w:szCs w:val="24"/>
              </w:rPr>
            </w:pPr>
          </w:p>
        </w:tc>
      </w:tr>
      <w:tr w:rsidR="00C82159" w:rsidRPr="00903D86" w:rsidTr="009314B1">
        <w:tc>
          <w:tcPr>
            <w:tcW w:w="5100" w:type="dxa"/>
          </w:tcPr>
          <w:p w:rsidR="00C82159" w:rsidRPr="00903D86" w:rsidRDefault="00787EF2" w:rsidP="008266DA">
            <w:pPr>
              <w:spacing w:line="276" w:lineRule="auto"/>
              <w:jc w:val="both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Bytový podnik Harmanec</w:t>
            </w:r>
          </w:p>
        </w:tc>
        <w:tc>
          <w:tcPr>
            <w:tcW w:w="1537" w:type="dxa"/>
          </w:tcPr>
          <w:p w:rsidR="00C82159" w:rsidRPr="00903D86" w:rsidRDefault="007649B5" w:rsidP="008266DA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903D86" w:rsidRDefault="00C82159" w:rsidP="008266DA">
            <w:pPr>
              <w:spacing w:line="276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903D86" w:rsidRDefault="00C82159" w:rsidP="008266DA">
            <w:pPr>
              <w:spacing w:line="276" w:lineRule="auto"/>
              <w:jc w:val="both"/>
              <w:rPr>
                <w:i/>
                <w:sz w:val="24"/>
                <w:szCs w:val="24"/>
              </w:rPr>
            </w:pPr>
          </w:p>
        </w:tc>
      </w:tr>
    </w:tbl>
    <w:p w:rsidR="00C82159" w:rsidRPr="00903D86" w:rsidRDefault="00C82159" w:rsidP="008266DA">
      <w:pPr>
        <w:spacing w:line="276" w:lineRule="auto"/>
        <w:jc w:val="both"/>
        <w:rPr>
          <w:sz w:val="24"/>
          <w:szCs w:val="24"/>
        </w:rPr>
      </w:pPr>
    </w:p>
    <w:p w:rsidR="00447F0F" w:rsidRPr="00903D86" w:rsidRDefault="00447F0F" w:rsidP="008266DA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Metóda úpln</w:t>
      </w:r>
      <w:r w:rsidR="00347A64" w:rsidRPr="00903D86">
        <w:rPr>
          <w:sz w:val="24"/>
          <w:szCs w:val="24"/>
        </w:rPr>
        <w:t>ej konsolidácie bola použitá pri</w:t>
      </w:r>
      <w:r w:rsidRPr="00903D86">
        <w:rPr>
          <w:sz w:val="24"/>
          <w:szCs w:val="24"/>
        </w:rPr>
        <w:t xml:space="preserve"> dcérsk</w:t>
      </w:r>
      <w:r w:rsidR="007F6396" w:rsidRPr="00903D86">
        <w:rPr>
          <w:sz w:val="24"/>
          <w:szCs w:val="24"/>
        </w:rPr>
        <w:t>ej</w:t>
      </w:r>
      <w:r w:rsidRPr="00903D86">
        <w:rPr>
          <w:sz w:val="24"/>
          <w:szCs w:val="24"/>
        </w:rPr>
        <w:t xml:space="preserve"> účtovn</w:t>
      </w:r>
      <w:r w:rsidR="007F6396" w:rsidRPr="00903D86">
        <w:rPr>
          <w:sz w:val="24"/>
          <w:szCs w:val="24"/>
        </w:rPr>
        <w:t>ej</w:t>
      </w:r>
      <w:r w:rsidRPr="00903D86">
        <w:rPr>
          <w:sz w:val="24"/>
          <w:szCs w:val="24"/>
        </w:rPr>
        <w:t xml:space="preserve"> jednotk</w:t>
      </w:r>
      <w:r w:rsidR="007F6396" w:rsidRPr="00903D86">
        <w:rPr>
          <w:sz w:val="24"/>
          <w:szCs w:val="24"/>
        </w:rPr>
        <w:t>e</w:t>
      </w:r>
      <w:r w:rsidRPr="00903D86">
        <w:rPr>
          <w:sz w:val="24"/>
          <w:szCs w:val="24"/>
        </w:rPr>
        <w:t>.</w:t>
      </w:r>
    </w:p>
    <w:p w:rsidR="00447F0F" w:rsidRPr="00903D86" w:rsidRDefault="00447F0F" w:rsidP="008266DA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Metóda podielovej konsolidácie</w:t>
      </w:r>
      <w:r w:rsidR="009314B1" w:rsidRPr="00903D86">
        <w:rPr>
          <w:sz w:val="24"/>
          <w:szCs w:val="24"/>
        </w:rPr>
        <w:t xml:space="preserve"> by</w:t>
      </w:r>
      <w:r w:rsidRPr="00903D86">
        <w:rPr>
          <w:sz w:val="24"/>
          <w:szCs w:val="24"/>
        </w:rPr>
        <w:t xml:space="preserve"> bola použitá pri spoločných účtovných jednotkách.</w:t>
      </w:r>
    </w:p>
    <w:p w:rsidR="00447F0F" w:rsidRPr="00903D86" w:rsidRDefault="00447F0F" w:rsidP="008266DA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Metóda vlastného imania</w:t>
      </w:r>
      <w:r w:rsidR="009314B1" w:rsidRPr="00903D86">
        <w:rPr>
          <w:sz w:val="24"/>
          <w:szCs w:val="24"/>
        </w:rPr>
        <w:t xml:space="preserve"> by </w:t>
      </w:r>
      <w:r w:rsidRPr="00903D86">
        <w:rPr>
          <w:sz w:val="24"/>
          <w:szCs w:val="24"/>
        </w:rPr>
        <w:t>bola použitá pri pridružených účtovných jednotkách.</w:t>
      </w:r>
    </w:p>
    <w:p w:rsidR="00402A07" w:rsidRPr="00903D86" w:rsidRDefault="00402A07" w:rsidP="00C82159">
      <w:pPr>
        <w:spacing w:line="360" w:lineRule="auto"/>
        <w:jc w:val="both"/>
        <w:rPr>
          <w:b/>
          <w:i/>
          <w:sz w:val="24"/>
          <w:szCs w:val="24"/>
        </w:rPr>
      </w:pPr>
    </w:p>
    <w:p w:rsidR="00AE0EA6" w:rsidRPr="00903D86" w:rsidRDefault="00AE0EA6" w:rsidP="00AE0EA6">
      <w:pPr>
        <w:autoSpaceDE w:val="0"/>
        <w:autoSpaceDN w:val="0"/>
        <w:adjustRightInd w:val="0"/>
        <w:spacing w:line="360" w:lineRule="auto"/>
        <w:rPr>
          <w:b/>
          <w:i/>
          <w:sz w:val="24"/>
          <w:szCs w:val="24"/>
        </w:rPr>
      </w:pPr>
      <w:r w:rsidRPr="00903D86">
        <w:rPr>
          <w:b/>
          <w:i/>
          <w:sz w:val="24"/>
          <w:szCs w:val="24"/>
        </w:rPr>
        <w:t>Moment prvej konsolidácie kapitálu :</w:t>
      </w:r>
    </w:p>
    <w:p w:rsidR="00AE0EA6" w:rsidRPr="00903D86" w:rsidRDefault="00AE0EA6" w:rsidP="00A5482C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276" w:lineRule="auto"/>
        <w:ind w:hanging="1156"/>
        <w:rPr>
          <w:sz w:val="24"/>
          <w:szCs w:val="24"/>
        </w:rPr>
      </w:pPr>
      <w:r w:rsidRPr="00903D86">
        <w:rPr>
          <w:sz w:val="24"/>
          <w:szCs w:val="24"/>
        </w:rPr>
        <w:t xml:space="preserve">Pri  rozpočtových organizáciách je to deň ich zriadenia. </w:t>
      </w:r>
    </w:p>
    <w:p w:rsidR="00AE0EA6" w:rsidRPr="00903D86" w:rsidRDefault="00AE0EA6" w:rsidP="00A5482C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276" w:lineRule="auto"/>
        <w:ind w:hanging="1156"/>
        <w:rPr>
          <w:sz w:val="24"/>
          <w:szCs w:val="24"/>
        </w:rPr>
      </w:pPr>
      <w:r w:rsidRPr="00903D86">
        <w:rPr>
          <w:sz w:val="24"/>
          <w:szCs w:val="24"/>
        </w:rPr>
        <w:t xml:space="preserve">Pri  príspevkových  organizáciách je to deň ich zriadenia. </w:t>
      </w:r>
    </w:p>
    <w:p w:rsidR="00AE0EA6" w:rsidRPr="00903D86" w:rsidRDefault="00AE0EA6" w:rsidP="00A5482C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276" w:lineRule="auto"/>
        <w:ind w:hanging="1156"/>
        <w:rPr>
          <w:sz w:val="24"/>
          <w:szCs w:val="24"/>
        </w:rPr>
      </w:pPr>
      <w:r w:rsidRPr="00903D86">
        <w:rPr>
          <w:sz w:val="24"/>
          <w:szCs w:val="24"/>
        </w:rPr>
        <w:t>Pr</w:t>
      </w:r>
      <w:r w:rsidR="00347A64" w:rsidRPr="00903D86">
        <w:rPr>
          <w:sz w:val="24"/>
          <w:szCs w:val="24"/>
        </w:rPr>
        <w:t>i obchodných spoločnostiach je t</w:t>
      </w:r>
      <w:r w:rsidRPr="00903D86">
        <w:rPr>
          <w:sz w:val="24"/>
          <w:szCs w:val="24"/>
        </w:rPr>
        <w:t>o deň obstarania podielov.</w:t>
      </w:r>
    </w:p>
    <w:p w:rsidR="00402A07" w:rsidRPr="00903D86" w:rsidRDefault="00402A07" w:rsidP="00AE0EA6">
      <w:pPr>
        <w:spacing w:line="360" w:lineRule="auto"/>
        <w:jc w:val="both"/>
        <w:rPr>
          <w:sz w:val="24"/>
          <w:szCs w:val="24"/>
        </w:rPr>
      </w:pPr>
    </w:p>
    <w:p w:rsidR="00E01A86" w:rsidRDefault="00E01A86" w:rsidP="00423928">
      <w:pPr>
        <w:spacing w:line="360" w:lineRule="auto"/>
        <w:jc w:val="center"/>
        <w:rPr>
          <w:b/>
          <w:sz w:val="24"/>
          <w:szCs w:val="24"/>
        </w:rPr>
      </w:pPr>
    </w:p>
    <w:p w:rsidR="00E01A86" w:rsidRDefault="00E01A86" w:rsidP="00423928">
      <w:pPr>
        <w:spacing w:line="360" w:lineRule="auto"/>
        <w:jc w:val="center"/>
        <w:rPr>
          <w:b/>
          <w:sz w:val="24"/>
          <w:szCs w:val="24"/>
        </w:rPr>
      </w:pPr>
    </w:p>
    <w:p w:rsidR="004A7847" w:rsidRPr="00903D86" w:rsidRDefault="004A7847" w:rsidP="00423928">
      <w:pPr>
        <w:spacing w:line="360" w:lineRule="auto"/>
        <w:jc w:val="center"/>
        <w:rPr>
          <w:b/>
          <w:sz w:val="24"/>
          <w:szCs w:val="24"/>
        </w:rPr>
      </w:pPr>
      <w:r w:rsidRPr="00903D86">
        <w:rPr>
          <w:b/>
          <w:sz w:val="24"/>
          <w:szCs w:val="24"/>
        </w:rPr>
        <w:lastRenderedPageBreak/>
        <w:t>Čl. III</w:t>
      </w:r>
    </w:p>
    <w:p w:rsidR="00A4312C" w:rsidRPr="00903D86" w:rsidRDefault="004A7847" w:rsidP="00423928">
      <w:pPr>
        <w:spacing w:line="360" w:lineRule="auto"/>
        <w:jc w:val="center"/>
        <w:rPr>
          <w:b/>
          <w:sz w:val="24"/>
          <w:szCs w:val="24"/>
        </w:rPr>
      </w:pPr>
      <w:r w:rsidRPr="00903D86">
        <w:rPr>
          <w:b/>
          <w:sz w:val="24"/>
          <w:szCs w:val="24"/>
        </w:rPr>
        <w:t>Informácie o</w:t>
      </w:r>
      <w:r w:rsidR="00CE5157" w:rsidRPr="00903D86">
        <w:rPr>
          <w:b/>
          <w:sz w:val="24"/>
          <w:szCs w:val="24"/>
        </w:rPr>
        <w:t xml:space="preserve"> údajoch </w:t>
      </w:r>
      <w:r w:rsidR="00AA4068" w:rsidRPr="00903D86">
        <w:rPr>
          <w:b/>
          <w:sz w:val="24"/>
          <w:szCs w:val="24"/>
        </w:rPr>
        <w:t>aktív a</w:t>
      </w:r>
      <w:r w:rsidR="00DA7B5E" w:rsidRPr="00903D86">
        <w:rPr>
          <w:b/>
          <w:sz w:val="24"/>
          <w:szCs w:val="24"/>
        </w:rPr>
        <w:t> </w:t>
      </w:r>
      <w:r w:rsidR="00AA4068" w:rsidRPr="00903D86">
        <w:rPr>
          <w:b/>
          <w:sz w:val="24"/>
          <w:szCs w:val="24"/>
        </w:rPr>
        <w:t>pasív</w:t>
      </w:r>
    </w:p>
    <w:p w:rsidR="00DA7B5E" w:rsidRPr="00903D86" w:rsidRDefault="00DA7B5E" w:rsidP="00423928">
      <w:pPr>
        <w:spacing w:line="360" w:lineRule="auto"/>
        <w:jc w:val="center"/>
        <w:rPr>
          <w:b/>
          <w:sz w:val="24"/>
          <w:szCs w:val="24"/>
        </w:rPr>
      </w:pPr>
    </w:p>
    <w:p w:rsidR="00DA7B5E" w:rsidRPr="00903D86" w:rsidRDefault="00D3330F" w:rsidP="00E01A86">
      <w:pPr>
        <w:spacing w:line="276" w:lineRule="auto"/>
        <w:jc w:val="both"/>
        <w:rPr>
          <w:b/>
          <w:sz w:val="24"/>
          <w:szCs w:val="24"/>
        </w:rPr>
      </w:pPr>
      <w:r w:rsidRPr="00903D86">
        <w:rPr>
          <w:b/>
          <w:sz w:val="24"/>
          <w:szCs w:val="24"/>
        </w:rPr>
        <w:t>Popis údajov vy</w:t>
      </w:r>
      <w:r w:rsidR="00DA7B5E" w:rsidRPr="00903D86">
        <w:rPr>
          <w:b/>
          <w:sz w:val="24"/>
          <w:szCs w:val="24"/>
        </w:rPr>
        <w:t>plnených v prehľade pohybov dl</w:t>
      </w:r>
      <w:r w:rsidRPr="00903D86">
        <w:rPr>
          <w:b/>
          <w:sz w:val="24"/>
          <w:szCs w:val="24"/>
        </w:rPr>
        <w:t>hod</w:t>
      </w:r>
      <w:r w:rsidR="00DA7B5E" w:rsidRPr="00903D86">
        <w:rPr>
          <w:b/>
          <w:sz w:val="24"/>
          <w:szCs w:val="24"/>
        </w:rPr>
        <w:t xml:space="preserve">obého nehmotného </w:t>
      </w:r>
      <w:r w:rsidRPr="00903D86">
        <w:rPr>
          <w:b/>
          <w:sz w:val="24"/>
          <w:szCs w:val="24"/>
        </w:rPr>
        <w:t>a dlhodobého hmotného majetku</w:t>
      </w:r>
    </w:p>
    <w:p w:rsidR="00D3330F" w:rsidRPr="00903D86" w:rsidRDefault="00D3330F" w:rsidP="00A5482C">
      <w:pPr>
        <w:pStyle w:val="Odsekzoznamu"/>
        <w:numPr>
          <w:ilvl w:val="0"/>
          <w:numId w:val="4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Bezprostredne predchádzajúce účtov</w:t>
      </w:r>
      <w:r w:rsidR="00DD63DA" w:rsidRPr="00903D86">
        <w:rPr>
          <w:sz w:val="24"/>
          <w:szCs w:val="24"/>
        </w:rPr>
        <w:t xml:space="preserve">né obdobie sa </w:t>
      </w:r>
      <w:r w:rsidR="00006988" w:rsidRPr="00903D86">
        <w:rPr>
          <w:sz w:val="24"/>
          <w:szCs w:val="24"/>
        </w:rPr>
        <w:t>chápe k 31.12.202</w:t>
      </w:r>
      <w:r w:rsidR="00C20D97">
        <w:rPr>
          <w:sz w:val="24"/>
          <w:szCs w:val="24"/>
        </w:rPr>
        <w:t>3</w:t>
      </w:r>
    </w:p>
    <w:p w:rsidR="00D3330F" w:rsidRPr="00903D86" w:rsidRDefault="00D3330F" w:rsidP="00A5482C">
      <w:pPr>
        <w:pStyle w:val="Odsekzoznamu"/>
        <w:numPr>
          <w:ilvl w:val="0"/>
          <w:numId w:val="4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Bežné účtovné </w:t>
      </w:r>
      <w:r w:rsidR="00006988" w:rsidRPr="00903D86">
        <w:rPr>
          <w:sz w:val="24"/>
          <w:szCs w:val="24"/>
        </w:rPr>
        <w:t>obdobie sa vykazuje k 31.12.202</w:t>
      </w:r>
      <w:r w:rsidR="00C20D97">
        <w:rPr>
          <w:sz w:val="24"/>
          <w:szCs w:val="24"/>
        </w:rPr>
        <w:t>4</w:t>
      </w:r>
    </w:p>
    <w:p w:rsidR="00D3330F" w:rsidRPr="00903D86" w:rsidRDefault="00D3330F" w:rsidP="00A5482C">
      <w:pPr>
        <w:pStyle w:val="Odsekzoznamu"/>
        <w:numPr>
          <w:ilvl w:val="0"/>
          <w:numId w:val="4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D3330F" w:rsidRPr="00903D86" w:rsidRDefault="00D3330F" w:rsidP="00A5482C">
      <w:pPr>
        <w:pStyle w:val="Odsekzoznamu"/>
        <w:numPr>
          <w:ilvl w:val="0"/>
          <w:numId w:val="4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Úbytok je vykázanie zníženia aktív (napr. predaj, darovanie)</w:t>
      </w:r>
    </w:p>
    <w:p w:rsidR="00011FD1" w:rsidRPr="00903D86" w:rsidRDefault="00011FD1" w:rsidP="00A5482C">
      <w:pPr>
        <w:pStyle w:val="Odsekzoznamu"/>
        <w:numPr>
          <w:ilvl w:val="0"/>
          <w:numId w:val="4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Presun je vykázanie zmeny hodnoty niektorej položky bez zmeny celkovej hodnoty aktív.</w:t>
      </w:r>
    </w:p>
    <w:p w:rsidR="00D3330F" w:rsidRPr="00903D86" w:rsidRDefault="00D3330F" w:rsidP="00D3330F">
      <w:pPr>
        <w:spacing w:line="360" w:lineRule="auto"/>
        <w:jc w:val="both"/>
        <w:rPr>
          <w:b/>
          <w:sz w:val="24"/>
          <w:szCs w:val="24"/>
        </w:rPr>
      </w:pPr>
    </w:p>
    <w:p w:rsidR="00D3330F" w:rsidRPr="00903D86" w:rsidRDefault="00D3330F" w:rsidP="00D3330F">
      <w:pPr>
        <w:spacing w:line="360" w:lineRule="auto"/>
        <w:jc w:val="both"/>
        <w:rPr>
          <w:b/>
          <w:sz w:val="24"/>
          <w:szCs w:val="24"/>
        </w:rPr>
      </w:pPr>
      <w:r w:rsidRPr="00903D86">
        <w:rPr>
          <w:b/>
          <w:sz w:val="24"/>
          <w:szCs w:val="24"/>
        </w:rPr>
        <w:t>Popis významných informácií o aktívach a pasívach (príloha tabuľky)</w:t>
      </w:r>
    </w:p>
    <w:p w:rsidR="00D3330F" w:rsidRDefault="00D3330F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Konsolidovaný celok obce Harmanec zahŕňa jednu rozpočtovú a jednu príspevkovú organizáciu, ich identifikačné údaje sa nachádzajú v priloženom prehľade. </w:t>
      </w:r>
    </w:p>
    <w:p w:rsidR="00E01A86" w:rsidRPr="00E01A86" w:rsidRDefault="00E01A86" w:rsidP="00E01A86">
      <w:pPr>
        <w:pStyle w:val="Odsekzoznamu"/>
        <w:spacing w:line="276" w:lineRule="auto"/>
        <w:jc w:val="both"/>
        <w:rPr>
          <w:sz w:val="12"/>
          <w:szCs w:val="12"/>
        </w:rPr>
      </w:pPr>
    </w:p>
    <w:p w:rsidR="00A703CF" w:rsidRDefault="00D3330F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Rezervy sa v konsolidovanom celku tvorili v rámci </w:t>
      </w:r>
      <w:r w:rsidR="00A703CF" w:rsidRPr="00903D86">
        <w:rPr>
          <w:sz w:val="24"/>
          <w:szCs w:val="24"/>
        </w:rPr>
        <w:t>hlavnej činnosti, konkrétne hod</w:t>
      </w:r>
      <w:r w:rsidRPr="00903D86">
        <w:rPr>
          <w:sz w:val="24"/>
          <w:szCs w:val="24"/>
        </w:rPr>
        <w:t>n</w:t>
      </w:r>
      <w:r w:rsidR="00A703CF" w:rsidRPr="00903D86">
        <w:rPr>
          <w:sz w:val="24"/>
          <w:szCs w:val="24"/>
        </w:rPr>
        <w:t>o</w:t>
      </w:r>
      <w:r w:rsidRPr="00903D86">
        <w:rPr>
          <w:sz w:val="24"/>
          <w:szCs w:val="24"/>
        </w:rPr>
        <w:t>ty sa nachádzajú  v priloženom prehľade o pohybe rezer</w:t>
      </w:r>
      <w:r w:rsidR="00A703CF" w:rsidRPr="00903D86">
        <w:rPr>
          <w:sz w:val="24"/>
          <w:szCs w:val="24"/>
        </w:rPr>
        <w:t xml:space="preserve">v; najvýznamnejšia tvorba, </w:t>
      </w:r>
      <w:r w:rsidR="008F6C76" w:rsidRPr="00903D86">
        <w:rPr>
          <w:sz w:val="24"/>
          <w:szCs w:val="24"/>
        </w:rPr>
        <w:t>použitie</w:t>
      </w:r>
      <w:r w:rsidR="00A703CF" w:rsidRPr="00903D86">
        <w:rPr>
          <w:sz w:val="24"/>
          <w:szCs w:val="24"/>
        </w:rPr>
        <w:t xml:space="preserve"> rezerv sa vykázala na overenie účtovnej závierky</w:t>
      </w:r>
      <w:r w:rsidR="008F6C76" w:rsidRPr="00903D86">
        <w:rPr>
          <w:sz w:val="24"/>
          <w:szCs w:val="24"/>
        </w:rPr>
        <w:t xml:space="preserve"> a </w:t>
      </w:r>
      <w:r w:rsidR="00D55427" w:rsidRPr="00903D86">
        <w:rPr>
          <w:sz w:val="24"/>
          <w:szCs w:val="24"/>
        </w:rPr>
        <w:t>nevyfakturované</w:t>
      </w:r>
      <w:r w:rsidR="008F6C76" w:rsidRPr="00903D86">
        <w:rPr>
          <w:sz w:val="24"/>
          <w:szCs w:val="24"/>
        </w:rPr>
        <w:t xml:space="preserve"> energie</w:t>
      </w:r>
      <w:r w:rsidR="00A703CF" w:rsidRPr="00903D86">
        <w:rPr>
          <w:sz w:val="24"/>
          <w:szCs w:val="24"/>
        </w:rPr>
        <w:t xml:space="preserve">. </w:t>
      </w:r>
    </w:p>
    <w:p w:rsidR="00E01A86" w:rsidRPr="00E01A86" w:rsidRDefault="00E01A86" w:rsidP="00E01A86">
      <w:pPr>
        <w:pStyle w:val="Odsekzoznamu"/>
        <w:rPr>
          <w:sz w:val="24"/>
          <w:szCs w:val="24"/>
        </w:rPr>
      </w:pPr>
    </w:p>
    <w:p w:rsidR="00D3330F" w:rsidRDefault="00A703CF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Prehľad o pohybe dlhodobého majetku sa nachádza v priloženom tabuľkovom formulári a vysvetľuje položky súvahy – aktív. </w:t>
      </w:r>
      <w:r w:rsidR="000F0DDA">
        <w:rPr>
          <w:sz w:val="24"/>
          <w:szCs w:val="24"/>
        </w:rPr>
        <w:t>Významný</w:t>
      </w:r>
      <w:r w:rsidRPr="00C20D97">
        <w:rPr>
          <w:color w:val="000000" w:themeColor="text1"/>
          <w:sz w:val="24"/>
          <w:szCs w:val="24"/>
        </w:rPr>
        <w:t xml:space="preserve"> prírastok</w:t>
      </w:r>
      <w:r w:rsidR="008E578A">
        <w:rPr>
          <w:color w:val="000000" w:themeColor="text1"/>
          <w:sz w:val="24"/>
          <w:szCs w:val="24"/>
        </w:rPr>
        <w:t xml:space="preserve"> a úbytok </w:t>
      </w:r>
      <w:r w:rsidRPr="00C20D97">
        <w:rPr>
          <w:color w:val="000000" w:themeColor="text1"/>
          <w:sz w:val="24"/>
          <w:szCs w:val="24"/>
        </w:rPr>
        <w:t xml:space="preserve">dlhodobého majetku </w:t>
      </w:r>
      <w:r w:rsidR="000F0DDA">
        <w:rPr>
          <w:color w:val="000000" w:themeColor="text1"/>
          <w:sz w:val="24"/>
          <w:szCs w:val="24"/>
        </w:rPr>
        <w:t>ne</w:t>
      </w:r>
      <w:r w:rsidRPr="00C20D97">
        <w:rPr>
          <w:color w:val="000000" w:themeColor="text1"/>
          <w:sz w:val="24"/>
          <w:szCs w:val="24"/>
        </w:rPr>
        <w:t>bol vykázaný v</w:t>
      </w:r>
      <w:r w:rsidR="000F0DDA">
        <w:rPr>
          <w:color w:val="000000" w:themeColor="text1"/>
          <w:sz w:val="24"/>
          <w:szCs w:val="24"/>
        </w:rPr>
        <w:t xml:space="preserve"> žiadnej </w:t>
      </w:r>
      <w:r w:rsidRPr="00C20D97">
        <w:rPr>
          <w:color w:val="000000" w:themeColor="text1"/>
          <w:sz w:val="24"/>
          <w:szCs w:val="24"/>
        </w:rPr>
        <w:t>konsolidovanej účtovnej jednotke</w:t>
      </w:r>
      <w:r w:rsidR="000F0DDA">
        <w:rPr>
          <w:color w:val="000000" w:themeColor="text1"/>
          <w:sz w:val="24"/>
          <w:szCs w:val="24"/>
        </w:rPr>
        <w:t>.</w:t>
      </w:r>
      <w:r w:rsidRPr="00903D86">
        <w:rPr>
          <w:sz w:val="24"/>
          <w:szCs w:val="24"/>
        </w:rPr>
        <w:t xml:space="preserve">  </w:t>
      </w:r>
    </w:p>
    <w:p w:rsidR="006817D6" w:rsidRPr="006817D6" w:rsidRDefault="006817D6" w:rsidP="006817D6">
      <w:pPr>
        <w:pStyle w:val="Odsekzoznamu"/>
        <w:rPr>
          <w:sz w:val="24"/>
          <w:szCs w:val="24"/>
        </w:rPr>
      </w:pPr>
    </w:p>
    <w:p w:rsidR="00A703CF" w:rsidRDefault="00A703CF" w:rsidP="00E01A86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V rámci dlhodobého finančného majetku vykazuje konsolidovaný celok </w:t>
      </w:r>
      <w:r w:rsidR="00697A6A" w:rsidRPr="00903D86">
        <w:rPr>
          <w:sz w:val="24"/>
          <w:szCs w:val="24"/>
        </w:rPr>
        <w:t>O</w:t>
      </w:r>
      <w:r w:rsidRPr="00903D86">
        <w:rPr>
          <w:sz w:val="24"/>
          <w:szCs w:val="24"/>
        </w:rPr>
        <w:t xml:space="preserve">bec Harmanec cenné papiere Stredoslovenskej vodárenskej spoločnosti a. s. v hodnote </w:t>
      </w:r>
      <w:r w:rsidR="00321276" w:rsidRPr="00621859">
        <w:rPr>
          <w:b/>
          <w:sz w:val="24"/>
          <w:szCs w:val="24"/>
        </w:rPr>
        <w:t>213 405,</w:t>
      </w:r>
      <w:r w:rsidRPr="00621859">
        <w:rPr>
          <w:b/>
          <w:sz w:val="24"/>
          <w:szCs w:val="24"/>
        </w:rPr>
        <w:t xml:space="preserve">00 </w:t>
      </w:r>
      <w:r w:rsidRPr="00903D86">
        <w:rPr>
          <w:sz w:val="24"/>
          <w:szCs w:val="24"/>
        </w:rPr>
        <w:t xml:space="preserve">EUR. </w:t>
      </w:r>
    </w:p>
    <w:p w:rsidR="006817D6" w:rsidRPr="006817D6" w:rsidRDefault="006817D6" w:rsidP="006817D6">
      <w:pPr>
        <w:pStyle w:val="Odsekzoznamu"/>
        <w:rPr>
          <w:sz w:val="24"/>
          <w:szCs w:val="24"/>
        </w:rPr>
      </w:pPr>
    </w:p>
    <w:p w:rsidR="00E74804" w:rsidRDefault="00A703CF" w:rsidP="00EB72B5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Konsolidovaný celok vytvoril opravné položky </w:t>
      </w:r>
      <w:r w:rsidR="00EA446F" w:rsidRPr="00903D86">
        <w:rPr>
          <w:sz w:val="24"/>
          <w:szCs w:val="24"/>
        </w:rPr>
        <w:t>k</w:t>
      </w:r>
      <w:r w:rsidR="00C20D97">
        <w:rPr>
          <w:sz w:val="24"/>
          <w:szCs w:val="24"/>
        </w:rPr>
        <w:t> </w:t>
      </w:r>
      <w:r w:rsidR="00EA446F" w:rsidRPr="00903D86">
        <w:rPr>
          <w:sz w:val="24"/>
          <w:szCs w:val="24"/>
        </w:rPr>
        <w:t>pohľadávkam</w:t>
      </w:r>
      <w:r w:rsidR="00C20D97">
        <w:rPr>
          <w:sz w:val="24"/>
          <w:szCs w:val="24"/>
        </w:rPr>
        <w:t xml:space="preserve"> vo výške 50,</w:t>
      </w:r>
      <w:r w:rsidR="00C54930">
        <w:rPr>
          <w:sz w:val="24"/>
          <w:szCs w:val="24"/>
        </w:rPr>
        <w:t xml:space="preserve">00 </w:t>
      </w:r>
      <w:r w:rsidR="00C20D97">
        <w:rPr>
          <w:sz w:val="24"/>
          <w:szCs w:val="24"/>
        </w:rPr>
        <w:t>EUR</w:t>
      </w:r>
      <w:r w:rsidR="008E578A">
        <w:rPr>
          <w:sz w:val="24"/>
          <w:szCs w:val="24"/>
        </w:rPr>
        <w:t>, vykázaný v </w:t>
      </w:r>
      <w:r w:rsidR="008E578A" w:rsidRPr="00C20D97">
        <w:rPr>
          <w:color w:val="000000" w:themeColor="text1"/>
          <w:sz w:val="24"/>
          <w:szCs w:val="24"/>
        </w:rPr>
        <w:t>konsolidovanej účtovnej jednotke Obec Harmanec</w:t>
      </w:r>
      <w:r w:rsidR="008E578A">
        <w:rPr>
          <w:color w:val="000000" w:themeColor="text1"/>
          <w:sz w:val="24"/>
          <w:szCs w:val="24"/>
        </w:rPr>
        <w:t>.</w:t>
      </w:r>
    </w:p>
    <w:p w:rsidR="006817D6" w:rsidRPr="006817D6" w:rsidRDefault="006817D6" w:rsidP="006817D6">
      <w:pPr>
        <w:pStyle w:val="Odsekzoznamu"/>
        <w:rPr>
          <w:sz w:val="12"/>
          <w:szCs w:val="12"/>
        </w:rPr>
      </w:pPr>
    </w:p>
    <w:p w:rsidR="00A703CF" w:rsidRPr="00903D86" w:rsidRDefault="00A703CF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Konsolidovaný celok vykazuje dlhodobé pohľadávky</w:t>
      </w:r>
      <w:r w:rsidR="00EA446F" w:rsidRPr="00903D86">
        <w:rPr>
          <w:sz w:val="24"/>
          <w:szCs w:val="24"/>
        </w:rPr>
        <w:t xml:space="preserve"> vo výške </w:t>
      </w:r>
      <w:r w:rsidR="00C20D97" w:rsidRPr="00C20D97">
        <w:rPr>
          <w:b/>
          <w:sz w:val="24"/>
          <w:szCs w:val="24"/>
        </w:rPr>
        <w:t>77 172,47</w:t>
      </w:r>
      <w:r w:rsidR="00C50AFF" w:rsidRPr="00903D86">
        <w:rPr>
          <w:color w:val="FF0000"/>
          <w:sz w:val="24"/>
          <w:szCs w:val="24"/>
        </w:rPr>
        <w:t xml:space="preserve"> </w:t>
      </w:r>
      <w:r w:rsidR="00C50AFF" w:rsidRPr="00903D86">
        <w:rPr>
          <w:sz w:val="24"/>
          <w:szCs w:val="24"/>
        </w:rPr>
        <w:t>EUR, ktoré sa týkajú týchto druhov ekonomických transakcií: platby od obyvateľov za nájom bytov, odberat</w:t>
      </w:r>
      <w:r w:rsidR="00357F71" w:rsidRPr="00903D86">
        <w:rPr>
          <w:sz w:val="24"/>
          <w:szCs w:val="24"/>
        </w:rPr>
        <w:t xml:space="preserve">eľské faktúry za služby. </w:t>
      </w:r>
      <w:r w:rsidR="00C50AFF" w:rsidRPr="00903D86">
        <w:rPr>
          <w:sz w:val="24"/>
          <w:szCs w:val="24"/>
        </w:rPr>
        <w:t xml:space="preserve"> </w:t>
      </w:r>
    </w:p>
    <w:p w:rsidR="00C50AFF" w:rsidRDefault="00C50AFF" w:rsidP="008266DA">
      <w:pPr>
        <w:pStyle w:val="Odsekzoznamu"/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Najväčší podiel na vykázaných dlhodobých pohľadávkach má </w:t>
      </w:r>
      <w:r w:rsidR="00EB72B5" w:rsidRPr="00EB72B5">
        <w:rPr>
          <w:sz w:val="24"/>
          <w:szCs w:val="24"/>
        </w:rPr>
        <w:t>Obec Harmanec</w:t>
      </w:r>
      <w:r w:rsidR="00302762" w:rsidRPr="00EB72B5">
        <w:rPr>
          <w:sz w:val="24"/>
          <w:szCs w:val="24"/>
        </w:rPr>
        <w:t>.</w:t>
      </w:r>
      <w:r w:rsidRPr="00EB72B5">
        <w:rPr>
          <w:sz w:val="24"/>
          <w:szCs w:val="24"/>
        </w:rPr>
        <w:t xml:space="preserve"> </w:t>
      </w:r>
    </w:p>
    <w:p w:rsidR="006817D6" w:rsidRPr="006817D6" w:rsidRDefault="006817D6" w:rsidP="008266DA">
      <w:pPr>
        <w:pStyle w:val="Odsekzoznamu"/>
        <w:spacing w:line="276" w:lineRule="auto"/>
        <w:jc w:val="both"/>
        <w:rPr>
          <w:sz w:val="12"/>
          <w:szCs w:val="12"/>
        </w:rPr>
      </w:pPr>
    </w:p>
    <w:p w:rsidR="00813893" w:rsidRPr="00903D86" w:rsidRDefault="00A703CF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Konsolidovaný celok vykazuje krátkodobé pohľadávky vo výške </w:t>
      </w:r>
      <w:r w:rsidR="00C20D97">
        <w:rPr>
          <w:b/>
          <w:sz w:val="24"/>
          <w:szCs w:val="24"/>
        </w:rPr>
        <w:t>6</w:t>
      </w:r>
      <w:r w:rsidR="008D262C">
        <w:rPr>
          <w:b/>
          <w:sz w:val="24"/>
          <w:szCs w:val="24"/>
        </w:rPr>
        <w:t> </w:t>
      </w:r>
      <w:r w:rsidR="00C20D97">
        <w:rPr>
          <w:b/>
          <w:sz w:val="24"/>
          <w:szCs w:val="24"/>
        </w:rPr>
        <w:t>2</w:t>
      </w:r>
      <w:r w:rsidR="008D262C">
        <w:rPr>
          <w:b/>
          <w:sz w:val="24"/>
          <w:szCs w:val="24"/>
        </w:rPr>
        <w:t>05,29</w:t>
      </w:r>
      <w:r w:rsidR="008F6C76" w:rsidRPr="00903D86">
        <w:rPr>
          <w:sz w:val="24"/>
          <w:szCs w:val="24"/>
        </w:rPr>
        <w:t xml:space="preserve"> EUR</w:t>
      </w:r>
      <w:r w:rsidRPr="00903D86">
        <w:rPr>
          <w:sz w:val="24"/>
          <w:szCs w:val="24"/>
        </w:rPr>
        <w:t xml:space="preserve">, ktoré sa týkajú týchto druhov ekonomických transakcií: </w:t>
      </w:r>
    </w:p>
    <w:p w:rsidR="00813893" w:rsidRPr="00903D86" w:rsidRDefault="00813893" w:rsidP="008266DA">
      <w:pPr>
        <w:pStyle w:val="Odsekzoznamu"/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Obec Harmanec : </w:t>
      </w:r>
      <w:r w:rsidR="00A703CF" w:rsidRPr="00903D86">
        <w:rPr>
          <w:sz w:val="24"/>
          <w:szCs w:val="24"/>
        </w:rPr>
        <w:t>da</w:t>
      </w:r>
      <w:r w:rsidR="00302762" w:rsidRPr="00903D86">
        <w:rPr>
          <w:sz w:val="24"/>
          <w:szCs w:val="24"/>
        </w:rPr>
        <w:t>ní z nehnuteľností a</w:t>
      </w:r>
      <w:r w:rsidRPr="00903D86">
        <w:rPr>
          <w:sz w:val="24"/>
          <w:szCs w:val="24"/>
        </w:rPr>
        <w:t xml:space="preserve"> poplatky za odvoz komunálneho odpadu</w:t>
      </w:r>
      <w:r w:rsidR="00BF6796" w:rsidRPr="00903D86">
        <w:rPr>
          <w:sz w:val="24"/>
          <w:szCs w:val="24"/>
        </w:rPr>
        <w:t>.</w:t>
      </w:r>
    </w:p>
    <w:p w:rsidR="00E74804" w:rsidRDefault="00813893" w:rsidP="008266DA">
      <w:pPr>
        <w:pStyle w:val="Odsekzoznamu"/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Bytový podnik Harmanec – pohľadávky z nájomného – fyzické osoby</w:t>
      </w:r>
      <w:r w:rsidR="00E74804" w:rsidRPr="00903D86">
        <w:rPr>
          <w:sz w:val="24"/>
          <w:szCs w:val="24"/>
        </w:rPr>
        <w:t xml:space="preserve">. </w:t>
      </w:r>
    </w:p>
    <w:p w:rsidR="00E01A86" w:rsidRPr="00E01A86" w:rsidRDefault="00E01A86" w:rsidP="008266DA">
      <w:pPr>
        <w:pStyle w:val="Odsekzoznamu"/>
        <w:spacing w:line="276" w:lineRule="auto"/>
        <w:jc w:val="both"/>
        <w:rPr>
          <w:sz w:val="16"/>
          <w:szCs w:val="16"/>
        </w:rPr>
      </w:pPr>
    </w:p>
    <w:p w:rsidR="006817D6" w:rsidRDefault="00E74804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Konsolidova</w:t>
      </w:r>
      <w:r w:rsidR="00357F71" w:rsidRPr="00903D86">
        <w:rPr>
          <w:sz w:val="24"/>
          <w:szCs w:val="24"/>
        </w:rPr>
        <w:t>ný celok vykazuje dlhodobé</w:t>
      </w:r>
      <w:r w:rsidRPr="00903D86">
        <w:rPr>
          <w:sz w:val="24"/>
          <w:szCs w:val="24"/>
        </w:rPr>
        <w:t xml:space="preserve"> záväzky vo výške</w:t>
      </w:r>
      <w:r w:rsidR="00813893" w:rsidRPr="00903D86">
        <w:rPr>
          <w:sz w:val="24"/>
          <w:szCs w:val="24"/>
        </w:rPr>
        <w:t xml:space="preserve">  </w:t>
      </w:r>
      <w:r w:rsidR="00321276" w:rsidRPr="00621859">
        <w:rPr>
          <w:b/>
          <w:sz w:val="24"/>
          <w:szCs w:val="24"/>
        </w:rPr>
        <w:t>4</w:t>
      </w:r>
      <w:r w:rsidR="00D201D3">
        <w:rPr>
          <w:b/>
          <w:sz w:val="24"/>
          <w:szCs w:val="24"/>
        </w:rPr>
        <w:t> 194 194,94</w:t>
      </w:r>
      <w:r w:rsidR="00757B47" w:rsidRPr="00903D86">
        <w:rPr>
          <w:sz w:val="24"/>
          <w:szCs w:val="24"/>
        </w:rPr>
        <w:t xml:space="preserve"> </w:t>
      </w:r>
      <w:r w:rsidR="00813893" w:rsidRPr="00903D86">
        <w:rPr>
          <w:sz w:val="24"/>
          <w:szCs w:val="24"/>
        </w:rPr>
        <w:t>EUR</w:t>
      </w:r>
      <w:r w:rsidRPr="00903D86">
        <w:rPr>
          <w:sz w:val="24"/>
          <w:szCs w:val="24"/>
        </w:rPr>
        <w:t xml:space="preserve"> , ktoré sa týkajú týchto druhov ekonomických transakcií:</w:t>
      </w:r>
      <w:r w:rsidR="00621859">
        <w:rPr>
          <w:sz w:val="24"/>
          <w:szCs w:val="24"/>
        </w:rPr>
        <w:t xml:space="preserve"> najväčšiu časť </w:t>
      </w:r>
      <w:r w:rsidR="000532DB">
        <w:rPr>
          <w:sz w:val="24"/>
          <w:szCs w:val="24"/>
        </w:rPr>
        <w:t xml:space="preserve">vykazuje </w:t>
      </w:r>
      <w:r w:rsidR="00621859">
        <w:rPr>
          <w:sz w:val="24"/>
          <w:szCs w:val="24"/>
        </w:rPr>
        <w:t xml:space="preserve"> Obce Harmanec</w:t>
      </w:r>
      <w:r w:rsidRPr="00903D86">
        <w:rPr>
          <w:sz w:val="24"/>
          <w:szCs w:val="24"/>
        </w:rPr>
        <w:t xml:space="preserve"> </w:t>
      </w:r>
      <w:r w:rsidR="00621859">
        <w:rPr>
          <w:sz w:val="24"/>
          <w:szCs w:val="24"/>
        </w:rPr>
        <w:t xml:space="preserve">a to </w:t>
      </w:r>
      <w:r w:rsidR="00C671B7" w:rsidRPr="00903D86">
        <w:rPr>
          <w:sz w:val="24"/>
          <w:szCs w:val="24"/>
        </w:rPr>
        <w:t xml:space="preserve">záväzky </w:t>
      </w:r>
      <w:r w:rsidR="00321276" w:rsidRPr="00903D86">
        <w:rPr>
          <w:sz w:val="24"/>
          <w:szCs w:val="24"/>
        </w:rPr>
        <w:t>z poskytnutých úverov ŠFRB</w:t>
      </w:r>
      <w:r w:rsidR="000532DB">
        <w:rPr>
          <w:sz w:val="24"/>
          <w:szCs w:val="24"/>
        </w:rPr>
        <w:t xml:space="preserve"> a záväzky</w:t>
      </w:r>
      <w:r w:rsidR="00621859">
        <w:rPr>
          <w:sz w:val="24"/>
          <w:szCs w:val="24"/>
        </w:rPr>
        <w:t xml:space="preserve"> </w:t>
      </w:r>
      <w:r w:rsidR="00321276" w:rsidRPr="00903D86">
        <w:rPr>
          <w:sz w:val="24"/>
          <w:szCs w:val="24"/>
        </w:rPr>
        <w:t xml:space="preserve"> </w:t>
      </w:r>
      <w:r w:rsidR="00C671B7" w:rsidRPr="00903D86">
        <w:rPr>
          <w:sz w:val="24"/>
          <w:szCs w:val="24"/>
        </w:rPr>
        <w:t>zo sociálneho fondu.</w:t>
      </w:r>
      <w:bookmarkStart w:id="0" w:name="_GoBack"/>
      <w:bookmarkEnd w:id="0"/>
    </w:p>
    <w:p w:rsidR="00357F71" w:rsidRPr="006817D6" w:rsidRDefault="00C671B7" w:rsidP="006817D6">
      <w:pPr>
        <w:spacing w:line="276" w:lineRule="auto"/>
        <w:jc w:val="both"/>
        <w:rPr>
          <w:sz w:val="24"/>
          <w:szCs w:val="24"/>
        </w:rPr>
      </w:pPr>
      <w:r w:rsidRPr="006817D6">
        <w:rPr>
          <w:sz w:val="24"/>
          <w:szCs w:val="24"/>
        </w:rPr>
        <w:t xml:space="preserve"> </w:t>
      </w:r>
    </w:p>
    <w:p w:rsidR="00C671B7" w:rsidRPr="00903D86" w:rsidRDefault="00357F71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Konsolidovaný celok vykazuje krátkodobé záväzky vo výške </w:t>
      </w:r>
      <w:r w:rsidR="00D55427" w:rsidRPr="00903D86">
        <w:rPr>
          <w:sz w:val="24"/>
          <w:szCs w:val="24"/>
        </w:rPr>
        <w:t xml:space="preserve"> </w:t>
      </w:r>
      <w:r w:rsidR="00D201D3">
        <w:rPr>
          <w:b/>
          <w:sz w:val="24"/>
          <w:szCs w:val="24"/>
        </w:rPr>
        <w:t>80 606,67</w:t>
      </w:r>
      <w:r w:rsidRPr="00903D86">
        <w:rPr>
          <w:sz w:val="24"/>
          <w:szCs w:val="24"/>
        </w:rPr>
        <w:t xml:space="preserve">  EUR , </w:t>
      </w:r>
      <w:r w:rsidR="00C671B7" w:rsidRPr="00903D86">
        <w:rPr>
          <w:sz w:val="24"/>
          <w:szCs w:val="24"/>
        </w:rPr>
        <w:t xml:space="preserve">   </w:t>
      </w:r>
    </w:p>
    <w:p w:rsidR="00C671B7" w:rsidRPr="00903D86" w:rsidRDefault="00C671B7" w:rsidP="008266DA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            </w:t>
      </w:r>
      <w:r w:rsidR="00357F71" w:rsidRPr="00903D86">
        <w:rPr>
          <w:sz w:val="24"/>
          <w:szCs w:val="24"/>
        </w:rPr>
        <w:t xml:space="preserve">ktoré sa týkajú týchto druhov ekonomických transakcií: dodávateľské faktúry, </w:t>
      </w:r>
      <w:r w:rsidRPr="00903D86">
        <w:rPr>
          <w:sz w:val="24"/>
          <w:szCs w:val="24"/>
        </w:rPr>
        <w:t xml:space="preserve"> </w:t>
      </w:r>
    </w:p>
    <w:p w:rsidR="00A353F4" w:rsidRDefault="00C671B7" w:rsidP="00160BB4">
      <w:pPr>
        <w:spacing w:line="276" w:lineRule="auto"/>
        <w:rPr>
          <w:sz w:val="24"/>
          <w:szCs w:val="24"/>
        </w:rPr>
      </w:pPr>
      <w:r w:rsidRPr="00903D86">
        <w:rPr>
          <w:sz w:val="24"/>
          <w:szCs w:val="24"/>
        </w:rPr>
        <w:t xml:space="preserve">       </w:t>
      </w:r>
      <w:r w:rsidR="00621859">
        <w:rPr>
          <w:sz w:val="24"/>
          <w:szCs w:val="24"/>
        </w:rPr>
        <w:t xml:space="preserve">  </w:t>
      </w:r>
      <w:r w:rsidR="00357F71" w:rsidRPr="00903D86">
        <w:rPr>
          <w:sz w:val="24"/>
          <w:szCs w:val="24"/>
        </w:rPr>
        <w:t>mzdy zam</w:t>
      </w:r>
      <w:r w:rsidR="00A51244" w:rsidRPr="00903D86">
        <w:rPr>
          <w:sz w:val="24"/>
          <w:szCs w:val="24"/>
        </w:rPr>
        <w:t>estnancov</w:t>
      </w:r>
      <w:r w:rsidR="006C2E62">
        <w:rPr>
          <w:sz w:val="24"/>
          <w:szCs w:val="24"/>
        </w:rPr>
        <w:t xml:space="preserve">, </w:t>
      </w:r>
      <w:r w:rsidR="00A51244" w:rsidRPr="00903D86">
        <w:rPr>
          <w:sz w:val="24"/>
          <w:szCs w:val="24"/>
        </w:rPr>
        <w:t>odvody do poisťovní</w:t>
      </w:r>
      <w:r w:rsidR="00A353F4">
        <w:rPr>
          <w:sz w:val="24"/>
          <w:szCs w:val="24"/>
        </w:rPr>
        <w:t xml:space="preserve"> a prijaté finančné zábezpeky nájomníkov domu   </w:t>
      </w:r>
    </w:p>
    <w:p w:rsidR="00321276" w:rsidRDefault="00A353F4" w:rsidP="00160BB4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        č.49. </w:t>
      </w:r>
      <w:r w:rsidR="00357F71" w:rsidRPr="00903D86">
        <w:rPr>
          <w:sz w:val="24"/>
          <w:szCs w:val="24"/>
        </w:rPr>
        <w:t xml:space="preserve"> </w:t>
      </w:r>
      <w:r w:rsidR="00A25F64" w:rsidRPr="00903D86">
        <w:rPr>
          <w:sz w:val="24"/>
          <w:szCs w:val="24"/>
        </w:rPr>
        <w:t>Najväčší podiel na vykázaných</w:t>
      </w:r>
      <w:r w:rsidR="00621859">
        <w:rPr>
          <w:sz w:val="24"/>
          <w:szCs w:val="24"/>
        </w:rPr>
        <w:t xml:space="preserve"> </w:t>
      </w:r>
      <w:r w:rsidR="00A25F64" w:rsidRPr="00903D86">
        <w:rPr>
          <w:sz w:val="24"/>
          <w:szCs w:val="24"/>
        </w:rPr>
        <w:t>krátkodobých z</w:t>
      </w:r>
      <w:r w:rsidR="00C671B7" w:rsidRPr="00903D86">
        <w:rPr>
          <w:sz w:val="24"/>
          <w:szCs w:val="24"/>
        </w:rPr>
        <w:t>áväzk</w:t>
      </w:r>
      <w:r w:rsidR="00A25F64" w:rsidRPr="00903D86">
        <w:rPr>
          <w:sz w:val="24"/>
          <w:szCs w:val="24"/>
        </w:rPr>
        <w:t>ov</w:t>
      </w:r>
      <w:r w:rsidR="00C671B7" w:rsidRPr="00903D86">
        <w:rPr>
          <w:sz w:val="24"/>
          <w:szCs w:val="24"/>
        </w:rPr>
        <w:t xml:space="preserve"> </w:t>
      </w:r>
      <w:r w:rsidR="00A25F64" w:rsidRPr="00903D86">
        <w:rPr>
          <w:sz w:val="24"/>
          <w:szCs w:val="24"/>
        </w:rPr>
        <w:t>má</w:t>
      </w:r>
      <w:r w:rsidR="00302762" w:rsidRPr="00903D86">
        <w:rPr>
          <w:sz w:val="24"/>
          <w:szCs w:val="24"/>
        </w:rPr>
        <w:t xml:space="preserve"> </w:t>
      </w:r>
      <w:r w:rsidR="00621859">
        <w:rPr>
          <w:sz w:val="24"/>
          <w:szCs w:val="24"/>
        </w:rPr>
        <w:t xml:space="preserve"> </w:t>
      </w:r>
      <w:r w:rsidR="000C0FC8">
        <w:rPr>
          <w:sz w:val="24"/>
          <w:szCs w:val="24"/>
        </w:rPr>
        <w:t>Obec</w:t>
      </w:r>
      <w:r w:rsidR="00302762" w:rsidRPr="00903D86">
        <w:rPr>
          <w:sz w:val="24"/>
          <w:szCs w:val="24"/>
        </w:rPr>
        <w:t xml:space="preserve"> Harmanec. </w:t>
      </w:r>
    </w:p>
    <w:p w:rsidR="00621859" w:rsidRPr="00621859" w:rsidRDefault="00621859" w:rsidP="00160BB4">
      <w:pPr>
        <w:spacing w:line="276" w:lineRule="auto"/>
        <w:rPr>
          <w:sz w:val="12"/>
          <w:szCs w:val="12"/>
        </w:rPr>
      </w:pPr>
    </w:p>
    <w:p w:rsidR="00621859" w:rsidRDefault="00621859" w:rsidP="00E857EF">
      <w:pPr>
        <w:pStyle w:val="Odsekzoznamu"/>
        <w:numPr>
          <w:ilvl w:val="0"/>
          <w:numId w:val="12"/>
        </w:numPr>
        <w:spacing w:line="276" w:lineRule="auto"/>
        <w:ind w:left="360"/>
        <w:jc w:val="both"/>
        <w:rPr>
          <w:sz w:val="24"/>
          <w:szCs w:val="24"/>
        </w:rPr>
      </w:pPr>
      <w:r w:rsidRPr="00160BB4">
        <w:rPr>
          <w:sz w:val="24"/>
          <w:szCs w:val="24"/>
        </w:rPr>
        <w:t xml:space="preserve">Konsolidovaný celok vykazuje záväzky po lehote splatnosti vo výške </w:t>
      </w:r>
      <w:r w:rsidR="00D201D3">
        <w:rPr>
          <w:b/>
          <w:sz w:val="24"/>
          <w:szCs w:val="24"/>
        </w:rPr>
        <w:t>20 586,59</w:t>
      </w:r>
      <w:r w:rsidRPr="00160BB4">
        <w:rPr>
          <w:sz w:val="24"/>
          <w:szCs w:val="24"/>
        </w:rPr>
        <w:t xml:space="preserve"> EUR, ktoré </w:t>
      </w:r>
      <w:r w:rsidR="00160BB4" w:rsidRPr="00160BB4">
        <w:rPr>
          <w:sz w:val="24"/>
          <w:szCs w:val="24"/>
        </w:rPr>
        <w:t xml:space="preserve">   </w:t>
      </w:r>
      <w:r w:rsidRPr="00160BB4">
        <w:rPr>
          <w:sz w:val="24"/>
          <w:szCs w:val="24"/>
        </w:rPr>
        <w:t>vykazuje Bytový podnik: záväzk</w:t>
      </w:r>
      <w:r w:rsidR="003E16BC">
        <w:rPr>
          <w:sz w:val="24"/>
          <w:szCs w:val="24"/>
        </w:rPr>
        <w:t>y</w:t>
      </w:r>
      <w:r w:rsidRPr="00160BB4">
        <w:rPr>
          <w:sz w:val="24"/>
          <w:szCs w:val="24"/>
        </w:rPr>
        <w:t xml:space="preserve"> voči  dodávateľom. </w:t>
      </w:r>
    </w:p>
    <w:p w:rsidR="00160BB4" w:rsidRPr="00160BB4" w:rsidRDefault="00160BB4" w:rsidP="00160BB4">
      <w:pPr>
        <w:pStyle w:val="Odsekzoznamu"/>
        <w:spacing w:line="276" w:lineRule="auto"/>
        <w:ind w:left="360"/>
        <w:jc w:val="both"/>
        <w:rPr>
          <w:sz w:val="12"/>
          <w:szCs w:val="12"/>
        </w:rPr>
      </w:pPr>
    </w:p>
    <w:p w:rsidR="00160BB4" w:rsidRPr="00160BB4" w:rsidRDefault="00160BB4" w:rsidP="00E857EF">
      <w:pPr>
        <w:pStyle w:val="Odsekzoznamu"/>
        <w:numPr>
          <w:ilvl w:val="0"/>
          <w:numId w:val="12"/>
        </w:numPr>
        <w:spacing w:line="276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Konsolidovaný celok vykazuje bankové úvery vo výške </w:t>
      </w:r>
      <w:r w:rsidR="00D201D3" w:rsidRPr="00D201D3">
        <w:rPr>
          <w:b/>
          <w:sz w:val="24"/>
          <w:szCs w:val="24"/>
        </w:rPr>
        <w:t>298 443,00</w:t>
      </w:r>
      <w:r>
        <w:rPr>
          <w:sz w:val="24"/>
          <w:szCs w:val="24"/>
        </w:rPr>
        <w:t xml:space="preserve"> EUR, podiel všetkých úverov má Obec Harmanec.</w:t>
      </w:r>
    </w:p>
    <w:p w:rsidR="00160BB4" w:rsidRPr="00160BB4" w:rsidRDefault="00160BB4" w:rsidP="00160BB4">
      <w:pPr>
        <w:spacing w:line="276" w:lineRule="auto"/>
        <w:rPr>
          <w:sz w:val="12"/>
          <w:szCs w:val="12"/>
        </w:rPr>
      </w:pPr>
    </w:p>
    <w:p w:rsidR="00302762" w:rsidRPr="00903D86" w:rsidRDefault="00302762" w:rsidP="00302762">
      <w:pPr>
        <w:spacing w:line="276" w:lineRule="auto"/>
        <w:jc w:val="both"/>
        <w:rPr>
          <w:sz w:val="24"/>
          <w:szCs w:val="24"/>
        </w:rPr>
      </w:pPr>
    </w:p>
    <w:p w:rsidR="00C55CFE" w:rsidRPr="00E660A2" w:rsidRDefault="00302762" w:rsidP="00E660A2">
      <w:pPr>
        <w:spacing w:line="276" w:lineRule="auto"/>
        <w:jc w:val="center"/>
        <w:rPr>
          <w:b/>
          <w:sz w:val="24"/>
          <w:szCs w:val="24"/>
        </w:rPr>
      </w:pPr>
      <w:r w:rsidRPr="00E660A2">
        <w:rPr>
          <w:b/>
          <w:sz w:val="24"/>
          <w:szCs w:val="24"/>
        </w:rPr>
        <w:t>Informácie o výnosoch a</w:t>
      </w:r>
      <w:r w:rsidR="00E660A2" w:rsidRPr="00E660A2">
        <w:rPr>
          <w:b/>
          <w:sz w:val="24"/>
          <w:szCs w:val="24"/>
        </w:rPr>
        <w:t> </w:t>
      </w:r>
      <w:r w:rsidRPr="00E660A2">
        <w:rPr>
          <w:b/>
          <w:sz w:val="24"/>
          <w:szCs w:val="24"/>
        </w:rPr>
        <w:t>nákladoch</w:t>
      </w:r>
    </w:p>
    <w:p w:rsidR="00E660A2" w:rsidRPr="00E660A2" w:rsidRDefault="00E660A2" w:rsidP="00E660A2">
      <w:pPr>
        <w:spacing w:line="276" w:lineRule="auto"/>
        <w:jc w:val="center"/>
        <w:rPr>
          <w:b/>
          <w:i/>
          <w:sz w:val="24"/>
          <w:szCs w:val="24"/>
        </w:rPr>
      </w:pPr>
    </w:p>
    <w:p w:rsidR="00302762" w:rsidRDefault="003A6C6C" w:rsidP="00302762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Konsolidovaný celok vykazuje náklady vo výške </w:t>
      </w:r>
      <w:r w:rsidRPr="00E660A2">
        <w:rPr>
          <w:b/>
          <w:sz w:val="24"/>
          <w:szCs w:val="24"/>
        </w:rPr>
        <w:t>1</w:t>
      </w:r>
      <w:r w:rsidR="00D201D3">
        <w:rPr>
          <w:b/>
          <w:sz w:val="24"/>
          <w:szCs w:val="24"/>
        </w:rPr>
        <w:t> 439 878,19</w:t>
      </w:r>
      <w:r w:rsidRPr="00903D86">
        <w:rPr>
          <w:sz w:val="24"/>
          <w:szCs w:val="24"/>
        </w:rPr>
        <w:t xml:space="preserve"> EUR. </w:t>
      </w:r>
      <w:r w:rsidR="00302762" w:rsidRPr="00903D86">
        <w:rPr>
          <w:sz w:val="24"/>
          <w:szCs w:val="24"/>
        </w:rPr>
        <w:t>Z hľadiska kvantity sú najvýznamnejšími nákladmi osobné náklady vo výške 5</w:t>
      </w:r>
      <w:r w:rsidR="00BF60AB">
        <w:rPr>
          <w:sz w:val="24"/>
          <w:szCs w:val="24"/>
        </w:rPr>
        <w:t>42 296,32</w:t>
      </w:r>
      <w:r w:rsidR="00302762" w:rsidRPr="00903D86">
        <w:rPr>
          <w:sz w:val="24"/>
          <w:szCs w:val="24"/>
        </w:rPr>
        <w:t xml:space="preserve"> EUR a</w:t>
      </w:r>
      <w:r w:rsidRPr="00903D86">
        <w:rPr>
          <w:sz w:val="24"/>
          <w:szCs w:val="24"/>
        </w:rPr>
        <w:t xml:space="preserve"> spotrebované nákupy (energie) vo výške </w:t>
      </w:r>
      <w:r w:rsidR="00BF60AB">
        <w:rPr>
          <w:sz w:val="24"/>
          <w:szCs w:val="24"/>
        </w:rPr>
        <w:t>447 549,63</w:t>
      </w:r>
      <w:r w:rsidRPr="00903D86">
        <w:rPr>
          <w:sz w:val="24"/>
          <w:szCs w:val="24"/>
        </w:rPr>
        <w:t xml:space="preserve"> EUR</w:t>
      </w:r>
      <w:r w:rsidR="00BF60AB">
        <w:rPr>
          <w:sz w:val="24"/>
          <w:szCs w:val="24"/>
        </w:rPr>
        <w:t>, služby vo výške 204 823,98 EUR</w:t>
      </w:r>
      <w:r w:rsidRPr="00903D86">
        <w:rPr>
          <w:sz w:val="24"/>
          <w:szCs w:val="24"/>
        </w:rPr>
        <w:t>.</w:t>
      </w:r>
    </w:p>
    <w:p w:rsidR="00E660A2" w:rsidRPr="00903D86" w:rsidRDefault="00E660A2" w:rsidP="00302762">
      <w:pPr>
        <w:spacing w:line="276" w:lineRule="auto"/>
        <w:jc w:val="both"/>
        <w:rPr>
          <w:sz w:val="24"/>
          <w:szCs w:val="24"/>
        </w:rPr>
      </w:pPr>
    </w:p>
    <w:p w:rsidR="003A6C6C" w:rsidRPr="00903D86" w:rsidRDefault="003A6C6C" w:rsidP="00302762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Konsolidovaný celok vykazuje výnosy vo výške </w:t>
      </w:r>
      <w:r w:rsidRPr="00E660A2">
        <w:rPr>
          <w:b/>
          <w:sz w:val="24"/>
          <w:szCs w:val="24"/>
        </w:rPr>
        <w:t>1</w:t>
      </w:r>
      <w:r w:rsidR="00D201D3">
        <w:rPr>
          <w:b/>
          <w:sz w:val="24"/>
          <w:szCs w:val="24"/>
        </w:rPr>
        <w:t> 459 071,16</w:t>
      </w:r>
      <w:r w:rsidRPr="00903D86">
        <w:rPr>
          <w:sz w:val="24"/>
          <w:szCs w:val="24"/>
        </w:rPr>
        <w:t xml:space="preserve"> EUR. Najvýznamnejšími výnosmi sú daňové výnosy a výnosy z poplatkov vo výške 4</w:t>
      </w:r>
      <w:r w:rsidR="00D201D3">
        <w:rPr>
          <w:sz w:val="24"/>
          <w:szCs w:val="24"/>
        </w:rPr>
        <w:t>96</w:t>
      </w:r>
      <w:r w:rsidRPr="00903D86">
        <w:rPr>
          <w:sz w:val="24"/>
          <w:szCs w:val="24"/>
        </w:rPr>
        <w:t> </w:t>
      </w:r>
      <w:r w:rsidR="00D201D3">
        <w:rPr>
          <w:sz w:val="24"/>
          <w:szCs w:val="24"/>
        </w:rPr>
        <w:t>149</w:t>
      </w:r>
      <w:r w:rsidRPr="00903D86">
        <w:rPr>
          <w:sz w:val="24"/>
          <w:szCs w:val="24"/>
        </w:rPr>
        <w:t>,</w:t>
      </w:r>
      <w:r w:rsidR="00D201D3">
        <w:rPr>
          <w:sz w:val="24"/>
          <w:szCs w:val="24"/>
        </w:rPr>
        <w:t>90</w:t>
      </w:r>
      <w:r w:rsidRPr="00903D86">
        <w:rPr>
          <w:sz w:val="24"/>
          <w:szCs w:val="24"/>
        </w:rPr>
        <w:t xml:space="preserve"> EUR, výnosy z predaja služieb  </w:t>
      </w:r>
      <w:r w:rsidR="00D201D3">
        <w:rPr>
          <w:sz w:val="24"/>
          <w:szCs w:val="24"/>
        </w:rPr>
        <w:t>419 272,68</w:t>
      </w:r>
      <w:r w:rsidRPr="00903D86">
        <w:rPr>
          <w:sz w:val="24"/>
          <w:szCs w:val="24"/>
        </w:rPr>
        <w:t xml:space="preserve"> EUR, ostatné výnosy z prevádzkovej činnosti vo výške </w:t>
      </w:r>
      <w:r w:rsidR="00D201D3">
        <w:rPr>
          <w:sz w:val="24"/>
          <w:szCs w:val="24"/>
        </w:rPr>
        <w:t>404 048,96</w:t>
      </w:r>
      <w:r w:rsidRPr="00903D86">
        <w:rPr>
          <w:sz w:val="24"/>
          <w:szCs w:val="24"/>
        </w:rPr>
        <w:t xml:space="preserve"> EUR.</w:t>
      </w:r>
    </w:p>
    <w:p w:rsidR="00302762" w:rsidRPr="00903D86" w:rsidRDefault="00302762" w:rsidP="00302762">
      <w:pPr>
        <w:spacing w:line="276" w:lineRule="auto"/>
        <w:jc w:val="both"/>
        <w:rPr>
          <w:b/>
          <w:sz w:val="24"/>
          <w:szCs w:val="24"/>
        </w:rPr>
      </w:pPr>
    </w:p>
    <w:p w:rsidR="00A21C44" w:rsidRDefault="00A21C44" w:rsidP="00A21C44">
      <w:pPr>
        <w:pStyle w:val="Normlnywebov"/>
        <w:spacing w:before="0" w:beforeAutospacing="0" w:after="120" w:afterAutospacing="0" w:line="276" w:lineRule="auto"/>
        <w:jc w:val="both"/>
        <w:rPr>
          <w:rStyle w:val="Vrazn"/>
        </w:rPr>
      </w:pPr>
    </w:p>
    <w:p w:rsidR="00006A1A" w:rsidRPr="00903D86" w:rsidRDefault="00006A1A" w:rsidP="00A21C44">
      <w:pPr>
        <w:pStyle w:val="Normlnywebov"/>
        <w:spacing w:before="0" w:beforeAutospacing="0" w:after="120" w:afterAutospacing="0" w:line="276" w:lineRule="auto"/>
        <w:jc w:val="both"/>
      </w:pPr>
      <w:r w:rsidRPr="00903D86">
        <w:rPr>
          <w:rStyle w:val="Vrazn"/>
        </w:rPr>
        <w:t>SKUTOČNOSTI, KTORÉ NASTALI PO DNI, KU KTORÉMU SA ZOSTAVUJE KONSOLIDOVANÁ ÚČTOVNÁ ZÁVIERKA, DO DŇA JEJ ZOSTAVENIA</w:t>
      </w:r>
    </w:p>
    <w:p w:rsidR="00006A1A" w:rsidRPr="00903D86" w:rsidRDefault="00006A1A" w:rsidP="00A21C44">
      <w:pPr>
        <w:pStyle w:val="Normlnywebov"/>
        <w:spacing w:before="0" w:beforeAutospacing="0" w:after="120" w:afterAutospacing="0" w:line="276" w:lineRule="auto"/>
        <w:jc w:val="both"/>
      </w:pPr>
      <w:r w:rsidRPr="00903D86">
        <w:t xml:space="preserve">Po </w:t>
      </w:r>
      <w:proofErr w:type="spellStart"/>
      <w:r w:rsidRPr="00903D86">
        <w:t>dni</w:t>
      </w:r>
      <w:proofErr w:type="spellEnd"/>
      <w:r w:rsidRPr="00903D86">
        <w:t xml:space="preserve">, </w:t>
      </w:r>
      <w:proofErr w:type="spellStart"/>
      <w:r w:rsidRPr="00903D86">
        <w:t>ku</w:t>
      </w:r>
      <w:proofErr w:type="spellEnd"/>
      <w:r w:rsidRPr="00903D86">
        <w:t xml:space="preserve"> </w:t>
      </w:r>
      <w:proofErr w:type="spellStart"/>
      <w:r w:rsidRPr="00903D86">
        <w:t>ktorému</w:t>
      </w:r>
      <w:proofErr w:type="spellEnd"/>
      <w:r w:rsidRPr="00903D86">
        <w:t xml:space="preserve"> </w:t>
      </w:r>
      <w:proofErr w:type="spellStart"/>
      <w:r w:rsidRPr="00903D86">
        <w:t>sa</w:t>
      </w:r>
      <w:proofErr w:type="spellEnd"/>
      <w:r w:rsidRPr="00903D86">
        <w:t xml:space="preserve"> </w:t>
      </w:r>
      <w:proofErr w:type="spellStart"/>
      <w:r w:rsidRPr="00903D86">
        <w:t>zostavuje</w:t>
      </w:r>
      <w:proofErr w:type="spellEnd"/>
      <w:r w:rsidRPr="00903D86">
        <w:t xml:space="preserve"> </w:t>
      </w:r>
      <w:proofErr w:type="spellStart"/>
      <w:r w:rsidRPr="00903D86">
        <w:t>konsolidovaná</w:t>
      </w:r>
      <w:proofErr w:type="spellEnd"/>
      <w:r w:rsidRPr="00903D86">
        <w:t xml:space="preserve"> </w:t>
      </w:r>
      <w:proofErr w:type="spellStart"/>
      <w:r w:rsidRPr="00903D86">
        <w:t>účtovná</w:t>
      </w:r>
      <w:proofErr w:type="spellEnd"/>
      <w:r w:rsidRPr="00903D86">
        <w:t xml:space="preserve"> </w:t>
      </w:r>
      <w:proofErr w:type="spellStart"/>
      <w:r w:rsidRPr="00903D86">
        <w:t>závierka</w:t>
      </w:r>
      <w:proofErr w:type="spellEnd"/>
      <w:r w:rsidRPr="00903D86">
        <w:t xml:space="preserve">, </w:t>
      </w:r>
      <w:proofErr w:type="spellStart"/>
      <w:r w:rsidRPr="00903D86">
        <w:t>nenastali</w:t>
      </w:r>
      <w:proofErr w:type="spellEnd"/>
      <w:r w:rsidRPr="00903D86">
        <w:t xml:space="preserve"> </w:t>
      </w:r>
      <w:proofErr w:type="spellStart"/>
      <w:r w:rsidRPr="00903D86">
        <w:t>také</w:t>
      </w:r>
      <w:proofErr w:type="spellEnd"/>
      <w:r w:rsidRPr="00903D86">
        <w:t xml:space="preserve"> </w:t>
      </w:r>
      <w:proofErr w:type="spellStart"/>
      <w:r w:rsidRPr="00903D86">
        <w:t>udalosti</w:t>
      </w:r>
      <w:proofErr w:type="spellEnd"/>
      <w:r w:rsidRPr="00903D86">
        <w:t xml:space="preserve">, </w:t>
      </w:r>
      <w:proofErr w:type="spellStart"/>
      <w:r w:rsidRPr="00903D86">
        <w:t>ktoré</w:t>
      </w:r>
      <w:proofErr w:type="spellEnd"/>
      <w:r w:rsidRPr="00903D86">
        <w:t xml:space="preserve"> by </w:t>
      </w:r>
      <w:proofErr w:type="spellStart"/>
      <w:r w:rsidRPr="00903D86">
        <w:t>si</w:t>
      </w:r>
      <w:proofErr w:type="spellEnd"/>
      <w:r w:rsidRPr="00903D86">
        <w:t xml:space="preserve"> </w:t>
      </w:r>
      <w:proofErr w:type="spellStart"/>
      <w:r w:rsidRPr="00903D86">
        <w:t>vyžadovali</w:t>
      </w:r>
      <w:proofErr w:type="spellEnd"/>
      <w:r w:rsidRPr="00903D86">
        <w:t xml:space="preserve"> </w:t>
      </w:r>
      <w:proofErr w:type="spellStart"/>
      <w:r w:rsidRPr="00903D86">
        <w:t>zverejnenie</w:t>
      </w:r>
      <w:proofErr w:type="spellEnd"/>
      <w:r w:rsidRPr="00903D86">
        <w:t xml:space="preserve"> </w:t>
      </w:r>
      <w:proofErr w:type="spellStart"/>
      <w:r w:rsidRPr="00903D86">
        <w:t>alebo</w:t>
      </w:r>
      <w:proofErr w:type="spellEnd"/>
      <w:r w:rsidRPr="00903D86">
        <w:t xml:space="preserve"> </w:t>
      </w:r>
      <w:proofErr w:type="spellStart"/>
      <w:r w:rsidRPr="00903D86">
        <w:t>vykázanie</w:t>
      </w:r>
      <w:proofErr w:type="spellEnd"/>
      <w:r w:rsidRPr="00903D86">
        <w:t xml:space="preserve"> v </w:t>
      </w:r>
      <w:proofErr w:type="spellStart"/>
      <w:r w:rsidRPr="00903D86">
        <w:t>konsolidovanej</w:t>
      </w:r>
      <w:proofErr w:type="spellEnd"/>
      <w:r w:rsidRPr="00903D86">
        <w:t xml:space="preserve"> </w:t>
      </w:r>
      <w:proofErr w:type="spellStart"/>
      <w:r w:rsidRPr="00903D86">
        <w:t>účtovnej</w:t>
      </w:r>
      <w:proofErr w:type="spellEnd"/>
      <w:r w:rsidRPr="00903D86">
        <w:t xml:space="preserve"> </w:t>
      </w:r>
      <w:proofErr w:type="spellStart"/>
      <w:r w:rsidRPr="00903D86">
        <w:t>závierke</w:t>
      </w:r>
      <w:proofErr w:type="spellEnd"/>
      <w:r w:rsidRPr="00903D86">
        <w:t xml:space="preserve"> za </w:t>
      </w:r>
      <w:proofErr w:type="spellStart"/>
      <w:r w:rsidRPr="00903D86">
        <w:t>rok</w:t>
      </w:r>
      <w:proofErr w:type="spellEnd"/>
      <w:r w:rsidRPr="00903D86">
        <w:t xml:space="preserve"> 202</w:t>
      </w:r>
      <w:r w:rsidR="0090417F">
        <w:t>4</w:t>
      </w:r>
      <w:r w:rsidRPr="00903D86">
        <w:t>.</w:t>
      </w:r>
    </w:p>
    <w:p w:rsidR="00C55CFE" w:rsidRPr="00903D86" w:rsidRDefault="00C55CFE" w:rsidP="00C55CFE">
      <w:pPr>
        <w:pStyle w:val="Odsekzoznamu"/>
        <w:spacing w:line="276" w:lineRule="auto"/>
        <w:jc w:val="both"/>
        <w:rPr>
          <w:sz w:val="24"/>
          <w:szCs w:val="24"/>
        </w:rPr>
      </w:pPr>
    </w:p>
    <w:p w:rsidR="00A703CF" w:rsidRPr="00903D86" w:rsidRDefault="00E74804" w:rsidP="008266DA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 </w:t>
      </w:r>
      <w:r w:rsidR="00A703CF" w:rsidRPr="00903D86">
        <w:rPr>
          <w:sz w:val="24"/>
          <w:szCs w:val="24"/>
        </w:rPr>
        <w:t xml:space="preserve"> </w:t>
      </w:r>
    </w:p>
    <w:p w:rsidR="00A4312C" w:rsidRPr="00903D86" w:rsidRDefault="00D3330F" w:rsidP="00B03240">
      <w:pPr>
        <w:spacing w:line="360" w:lineRule="auto"/>
        <w:jc w:val="both"/>
        <w:rPr>
          <w:b/>
          <w:sz w:val="24"/>
          <w:szCs w:val="24"/>
        </w:rPr>
      </w:pPr>
      <w:r w:rsidRPr="00903D86">
        <w:rPr>
          <w:b/>
          <w:sz w:val="24"/>
          <w:szCs w:val="24"/>
        </w:rPr>
        <w:t xml:space="preserve"> </w:t>
      </w:r>
      <w:r w:rsidR="00B03240" w:rsidRPr="00903D86">
        <w:rPr>
          <w:b/>
          <w:sz w:val="24"/>
          <w:szCs w:val="24"/>
        </w:rPr>
        <w:t>Tabuľková časť tvorí samostatnú časť konsolidovaných poznámok</w:t>
      </w:r>
      <w:r w:rsidR="00167FE7" w:rsidRPr="00903D86">
        <w:rPr>
          <w:b/>
          <w:sz w:val="24"/>
          <w:szCs w:val="24"/>
        </w:rPr>
        <w:t>.</w:t>
      </w:r>
    </w:p>
    <w:p w:rsidR="008266DA" w:rsidRPr="00903D86" w:rsidRDefault="008266DA" w:rsidP="00B03240">
      <w:pPr>
        <w:spacing w:line="360" w:lineRule="auto"/>
        <w:jc w:val="both"/>
        <w:rPr>
          <w:b/>
          <w:sz w:val="24"/>
          <w:szCs w:val="24"/>
        </w:rPr>
      </w:pPr>
    </w:p>
    <w:p w:rsidR="00E74804" w:rsidRPr="00903D86" w:rsidRDefault="00E74804" w:rsidP="00B03240">
      <w:pPr>
        <w:spacing w:line="360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V Harmanci d</w:t>
      </w:r>
      <w:r w:rsidR="00006988" w:rsidRPr="00903D86">
        <w:rPr>
          <w:sz w:val="24"/>
          <w:szCs w:val="24"/>
        </w:rPr>
        <w:t xml:space="preserve">ňa </w:t>
      </w:r>
      <w:r w:rsidR="0090417F">
        <w:rPr>
          <w:sz w:val="24"/>
          <w:szCs w:val="24"/>
        </w:rPr>
        <w:t>1</w:t>
      </w:r>
      <w:r w:rsidR="008D262C">
        <w:rPr>
          <w:sz w:val="24"/>
          <w:szCs w:val="24"/>
        </w:rPr>
        <w:t>6</w:t>
      </w:r>
      <w:r w:rsidRPr="00903D86">
        <w:rPr>
          <w:sz w:val="24"/>
          <w:szCs w:val="24"/>
        </w:rPr>
        <w:t xml:space="preserve">. </w:t>
      </w:r>
      <w:r w:rsidR="00DD63DA" w:rsidRPr="00903D86">
        <w:rPr>
          <w:sz w:val="24"/>
          <w:szCs w:val="24"/>
        </w:rPr>
        <w:t>6</w:t>
      </w:r>
      <w:r w:rsidRPr="00903D86">
        <w:rPr>
          <w:sz w:val="24"/>
          <w:szCs w:val="24"/>
        </w:rPr>
        <w:t>. 20</w:t>
      </w:r>
      <w:r w:rsidR="00DD63DA" w:rsidRPr="00903D86">
        <w:rPr>
          <w:sz w:val="24"/>
          <w:szCs w:val="24"/>
        </w:rPr>
        <w:t>2</w:t>
      </w:r>
      <w:r w:rsidR="0090417F">
        <w:rPr>
          <w:sz w:val="24"/>
          <w:szCs w:val="24"/>
        </w:rPr>
        <w:t>5</w:t>
      </w:r>
    </w:p>
    <w:sectPr w:rsidR="00E74804" w:rsidRPr="00903D86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B0F43" w:rsidRDefault="00CB0F43">
      <w:r>
        <w:separator/>
      </w:r>
    </w:p>
  </w:endnote>
  <w:endnote w:type="continuationSeparator" w:id="0">
    <w:p w:rsidR="00CB0F43" w:rsidRDefault="00CB0F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4E04" w:rsidRDefault="00A063C6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55CFE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B0F43" w:rsidRDefault="00CB0F43">
      <w:r>
        <w:separator/>
      </w:r>
    </w:p>
  </w:footnote>
  <w:footnote w:type="continuationSeparator" w:id="0">
    <w:p w:rsidR="00CB0F43" w:rsidRDefault="00CB0F4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720DC"/>
    <w:multiLevelType w:val="hybridMultilevel"/>
    <w:tmpl w:val="8354A9BE"/>
    <w:lvl w:ilvl="0" w:tplc="670CB246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101F53"/>
    <w:multiLevelType w:val="hybridMultilevel"/>
    <w:tmpl w:val="D638B1E8"/>
    <w:lvl w:ilvl="0" w:tplc="670CB246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781959"/>
    <w:multiLevelType w:val="multilevel"/>
    <w:tmpl w:val="3048A3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485308F"/>
    <w:multiLevelType w:val="multilevel"/>
    <w:tmpl w:val="4614CC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62E5C31"/>
    <w:multiLevelType w:val="hybridMultilevel"/>
    <w:tmpl w:val="94DC358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594DE1"/>
    <w:multiLevelType w:val="hybridMultilevel"/>
    <w:tmpl w:val="D2A0D96A"/>
    <w:lvl w:ilvl="0" w:tplc="670CB246">
      <w:start w:val="1"/>
      <w:numFmt w:val="bullet"/>
      <w:lvlText w:val=""/>
      <w:lvlJc w:val="left"/>
      <w:pPr>
        <w:ind w:left="8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8" w15:restartNumberingAfterBreak="0">
    <w:nsid w:val="3A4E7091"/>
    <w:multiLevelType w:val="hybridMultilevel"/>
    <w:tmpl w:val="59767ADE"/>
    <w:lvl w:ilvl="0" w:tplc="041B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405C5873"/>
    <w:multiLevelType w:val="multilevel"/>
    <w:tmpl w:val="EF542A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73F0ABB"/>
    <w:multiLevelType w:val="hybridMultilevel"/>
    <w:tmpl w:val="C15808C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2A34FA"/>
    <w:multiLevelType w:val="hybridMultilevel"/>
    <w:tmpl w:val="3ABCBDE8"/>
    <w:lvl w:ilvl="0" w:tplc="670CB246">
      <w:start w:val="1"/>
      <w:numFmt w:val="bullet"/>
      <w:lvlText w:val=""/>
      <w:lvlJc w:val="left"/>
      <w:pPr>
        <w:ind w:left="120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2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12"/>
  </w:num>
  <w:num w:numId="4">
    <w:abstractNumId w:val="10"/>
  </w:num>
  <w:num w:numId="5">
    <w:abstractNumId w:val="6"/>
  </w:num>
  <w:num w:numId="6">
    <w:abstractNumId w:val="3"/>
  </w:num>
  <w:num w:numId="7">
    <w:abstractNumId w:val="5"/>
  </w:num>
  <w:num w:numId="8">
    <w:abstractNumId w:val="4"/>
  </w:num>
  <w:num w:numId="9">
    <w:abstractNumId w:val="9"/>
  </w:num>
  <w:num w:numId="10">
    <w:abstractNumId w:val="2"/>
  </w:num>
  <w:num w:numId="11">
    <w:abstractNumId w:val="11"/>
  </w:num>
  <w:num w:numId="12">
    <w:abstractNumId w:val="7"/>
  </w:num>
  <w:num w:numId="13">
    <w:abstractNumId w:val="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6988"/>
    <w:rsid w:val="00006A1A"/>
    <w:rsid w:val="000117CC"/>
    <w:rsid w:val="00011C00"/>
    <w:rsid w:val="00011FD1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2DB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75C91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0FC8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0DDA"/>
    <w:rsid w:val="000F2060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163E6"/>
    <w:rsid w:val="0011742A"/>
    <w:rsid w:val="00120BA4"/>
    <w:rsid w:val="00121C23"/>
    <w:rsid w:val="00122700"/>
    <w:rsid w:val="00124BD6"/>
    <w:rsid w:val="001251AA"/>
    <w:rsid w:val="00125D41"/>
    <w:rsid w:val="00127D4E"/>
    <w:rsid w:val="00131872"/>
    <w:rsid w:val="001318ED"/>
    <w:rsid w:val="00131B55"/>
    <w:rsid w:val="0013207F"/>
    <w:rsid w:val="00133BA9"/>
    <w:rsid w:val="00137BB7"/>
    <w:rsid w:val="0014218B"/>
    <w:rsid w:val="00142D96"/>
    <w:rsid w:val="0014327B"/>
    <w:rsid w:val="00143E09"/>
    <w:rsid w:val="00146E01"/>
    <w:rsid w:val="00147361"/>
    <w:rsid w:val="00150367"/>
    <w:rsid w:val="00150D5B"/>
    <w:rsid w:val="00155237"/>
    <w:rsid w:val="00160BB4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65A9"/>
    <w:rsid w:val="001E7435"/>
    <w:rsid w:val="001E7DD6"/>
    <w:rsid w:val="001F0DF9"/>
    <w:rsid w:val="001F3097"/>
    <w:rsid w:val="001F49CB"/>
    <w:rsid w:val="001F5191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3FD6"/>
    <w:rsid w:val="00214AC5"/>
    <w:rsid w:val="0021755B"/>
    <w:rsid w:val="00221584"/>
    <w:rsid w:val="00221F49"/>
    <w:rsid w:val="00226238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AA1"/>
    <w:rsid w:val="002E1E9E"/>
    <w:rsid w:val="002E7548"/>
    <w:rsid w:val="002F0458"/>
    <w:rsid w:val="002F6C41"/>
    <w:rsid w:val="00302762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276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57F71"/>
    <w:rsid w:val="003653B5"/>
    <w:rsid w:val="00366930"/>
    <w:rsid w:val="00372681"/>
    <w:rsid w:val="00376BFB"/>
    <w:rsid w:val="003779F0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C6C"/>
    <w:rsid w:val="003A6EF4"/>
    <w:rsid w:val="003B2D85"/>
    <w:rsid w:val="003B405E"/>
    <w:rsid w:val="003B508C"/>
    <w:rsid w:val="003B58AD"/>
    <w:rsid w:val="003B5C00"/>
    <w:rsid w:val="003B7E6B"/>
    <w:rsid w:val="003B7EE6"/>
    <w:rsid w:val="003C087E"/>
    <w:rsid w:val="003C3326"/>
    <w:rsid w:val="003C3BC2"/>
    <w:rsid w:val="003C4762"/>
    <w:rsid w:val="003C5D6D"/>
    <w:rsid w:val="003C6C1A"/>
    <w:rsid w:val="003C7865"/>
    <w:rsid w:val="003D20EF"/>
    <w:rsid w:val="003E0343"/>
    <w:rsid w:val="003E16BC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00AB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56EA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6208"/>
    <w:rsid w:val="00496EF8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9D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5C2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BC4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0FF2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859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17D6"/>
    <w:rsid w:val="00683161"/>
    <w:rsid w:val="00684C3E"/>
    <w:rsid w:val="00686C1A"/>
    <w:rsid w:val="006915E8"/>
    <w:rsid w:val="00692466"/>
    <w:rsid w:val="006937CA"/>
    <w:rsid w:val="00695E3B"/>
    <w:rsid w:val="00697A6A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2E62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B18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45F01"/>
    <w:rsid w:val="00754364"/>
    <w:rsid w:val="0075460E"/>
    <w:rsid w:val="00757B47"/>
    <w:rsid w:val="007600DC"/>
    <w:rsid w:val="0076024E"/>
    <w:rsid w:val="00760897"/>
    <w:rsid w:val="00761610"/>
    <w:rsid w:val="0076235B"/>
    <w:rsid w:val="007649B5"/>
    <w:rsid w:val="007649ED"/>
    <w:rsid w:val="00765E81"/>
    <w:rsid w:val="00765E8B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87EF2"/>
    <w:rsid w:val="00793198"/>
    <w:rsid w:val="0079457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090C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3893"/>
    <w:rsid w:val="00816472"/>
    <w:rsid w:val="008174B1"/>
    <w:rsid w:val="008207DB"/>
    <w:rsid w:val="00820A65"/>
    <w:rsid w:val="00823407"/>
    <w:rsid w:val="00824036"/>
    <w:rsid w:val="00825BD8"/>
    <w:rsid w:val="008266DA"/>
    <w:rsid w:val="00826E49"/>
    <w:rsid w:val="00840EEE"/>
    <w:rsid w:val="00845C4E"/>
    <w:rsid w:val="0084746C"/>
    <w:rsid w:val="00847F16"/>
    <w:rsid w:val="008505A5"/>
    <w:rsid w:val="008511CD"/>
    <w:rsid w:val="00851842"/>
    <w:rsid w:val="00852FE5"/>
    <w:rsid w:val="00853AAE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5C31"/>
    <w:rsid w:val="008C6D9E"/>
    <w:rsid w:val="008D0E3A"/>
    <w:rsid w:val="008D262C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78A"/>
    <w:rsid w:val="008E5C13"/>
    <w:rsid w:val="008E7EBE"/>
    <w:rsid w:val="008F0816"/>
    <w:rsid w:val="008F268F"/>
    <w:rsid w:val="008F6C76"/>
    <w:rsid w:val="00900826"/>
    <w:rsid w:val="00903D86"/>
    <w:rsid w:val="0090417F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13AD"/>
    <w:rsid w:val="00922B67"/>
    <w:rsid w:val="009237D3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07B0"/>
    <w:rsid w:val="00952533"/>
    <w:rsid w:val="00952F47"/>
    <w:rsid w:val="00953156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E6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59C9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4960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3C6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1C44"/>
    <w:rsid w:val="00A23B1C"/>
    <w:rsid w:val="00A24735"/>
    <w:rsid w:val="00A25F64"/>
    <w:rsid w:val="00A266CE"/>
    <w:rsid w:val="00A303D3"/>
    <w:rsid w:val="00A32C6E"/>
    <w:rsid w:val="00A346FF"/>
    <w:rsid w:val="00A348A0"/>
    <w:rsid w:val="00A353F4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244"/>
    <w:rsid w:val="00A51AB0"/>
    <w:rsid w:val="00A53252"/>
    <w:rsid w:val="00A5482C"/>
    <w:rsid w:val="00A57783"/>
    <w:rsid w:val="00A60643"/>
    <w:rsid w:val="00A60F53"/>
    <w:rsid w:val="00A614DA"/>
    <w:rsid w:val="00A61CEE"/>
    <w:rsid w:val="00A6418B"/>
    <w:rsid w:val="00A703CF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1D99"/>
    <w:rsid w:val="00AF2461"/>
    <w:rsid w:val="00AF5E6D"/>
    <w:rsid w:val="00AF6A01"/>
    <w:rsid w:val="00AF6E15"/>
    <w:rsid w:val="00AF7AB3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3166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D47"/>
    <w:rsid w:val="00B81325"/>
    <w:rsid w:val="00B816C0"/>
    <w:rsid w:val="00B831FA"/>
    <w:rsid w:val="00B834B8"/>
    <w:rsid w:val="00B837AA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B37BA"/>
    <w:rsid w:val="00BC0562"/>
    <w:rsid w:val="00BC0B56"/>
    <w:rsid w:val="00BC0C12"/>
    <w:rsid w:val="00BC4925"/>
    <w:rsid w:val="00BC5DEA"/>
    <w:rsid w:val="00BC5F58"/>
    <w:rsid w:val="00BD2364"/>
    <w:rsid w:val="00BD23CD"/>
    <w:rsid w:val="00BD71C6"/>
    <w:rsid w:val="00BE1B53"/>
    <w:rsid w:val="00BE64EF"/>
    <w:rsid w:val="00BF2DFA"/>
    <w:rsid w:val="00BF60AB"/>
    <w:rsid w:val="00BF6796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0D97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0AFF"/>
    <w:rsid w:val="00C54459"/>
    <w:rsid w:val="00C54930"/>
    <w:rsid w:val="00C55CFE"/>
    <w:rsid w:val="00C5685E"/>
    <w:rsid w:val="00C56A41"/>
    <w:rsid w:val="00C609FB"/>
    <w:rsid w:val="00C60E48"/>
    <w:rsid w:val="00C64080"/>
    <w:rsid w:val="00C654F4"/>
    <w:rsid w:val="00C66EF2"/>
    <w:rsid w:val="00C671B7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5AC2"/>
    <w:rsid w:val="00CB038D"/>
    <w:rsid w:val="00CB0F43"/>
    <w:rsid w:val="00CB15AD"/>
    <w:rsid w:val="00CB2991"/>
    <w:rsid w:val="00CB3486"/>
    <w:rsid w:val="00CB5678"/>
    <w:rsid w:val="00CB5757"/>
    <w:rsid w:val="00CB588C"/>
    <w:rsid w:val="00CB6793"/>
    <w:rsid w:val="00CB7E09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27A"/>
    <w:rsid w:val="00D01BDC"/>
    <w:rsid w:val="00D04D99"/>
    <w:rsid w:val="00D057A0"/>
    <w:rsid w:val="00D0784F"/>
    <w:rsid w:val="00D11935"/>
    <w:rsid w:val="00D138F8"/>
    <w:rsid w:val="00D141FE"/>
    <w:rsid w:val="00D201D3"/>
    <w:rsid w:val="00D20211"/>
    <w:rsid w:val="00D20B56"/>
    <w:rsid w:val="00D21A04"/>
    <w:rsid w:val="00D22B89"/>
    <w:rsid w:val="00D23EEF"/>
    <w:rsid w:val="00D2696B"/>
    <w:rsid w:val="00D26E5F"/>
    <w:rsid w:val="00D30459"/>
    <w:rsid w:val="00D30832"/>
    <w:rsid w:val="00D320EF"/>
    <w:rsid w:val="00D32BF0"/>
    <w:rsid w:val="00D3330F"/>
    <w:rsid w:val="00D36825"/>
    <w:rsid w:val="00D42180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5427"/>
    <w:rsid w:val="00D57F88"/>
    <w:rsid w:val="00D60465"/>
    <w:rsid w:val="00D60A11"/>
    <w:rsid w:val="00D62489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B5E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3DA"/>
    <w:rsid w:val="00DD66AC"/>
    <w:rsid w:val="00DE43C2"/>
    <w:rsid w:val="00DE59D4"/>
    <w:rsid w:val="00DE71EA"/>
    <w:rsid w:val="00DF16A3"/>
    <w:rsid w:val="00DF4343"/>
    <w:rsid w:val="00E017B6"/>
    <w:rsid w:val="00E01A86"/>
    <w:rsid w:val="00E0420A"/>
    <w:rsid w:val="00E04EB5"/>
    <w:rsid w:val="00E06520"/>
    <w:rsid w:val="00E07770"/>
    <w:rsid w:val="00E10A9D"/>
    <w:rsid w:val="00E129C1"/>
    <w:rsid w:val="00E13BF0"/>
    <w:rsid w:val="00E211B6"/>
    <w:rsid w:val="00E2133B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292C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0A2"/>
    <w:rsid w:val="00E667D7"/>
    <w:rsid w:val="00E72410"/>
    <w:rsid w:val="00E73CDF"/>
    <w:rsid w:val="00E74804"/>
    <w:rsid w:val="00E75908"/>
    <w:rsid w:val="00E763EC"/>
    <w:rsid w:val="00E82787"/>
    <w:rsid w:val="00E84016"/>
    <w:rsid w:val="00E85C5F"/>
    <w:rsid w:val="00E86CE2"/>
    <w:rsid w:val="00E919FC"/>
    <w:rsid w:val="00E91F16"/>
    <w:rsid w:val="00E94F6D"/>
    <w:rsid w:val="00E9707C"/>
    <w:rsid w:val="00E979C8"/>
    <w:rsid w:val="00E97EC3"/>
    <w:rsid w:val="00EA190B"/>
    <w:rsid w:val="00EA352E"/>
    <w:rsid w:val="00EA446F"/>
    <w:rsid w:val="00EA51A5"/>
    <w:rsid w:val="00EA52C1"/>
    <w:rsid w:val="00EA7ED8"/>
    <w:rsid w:val="00EB057D"/>
    <w:rsid w:val="00EB09C7"/>
    <w:rsid w:val="00EB1E06"/>
    <w:rsid w:val="00EB4D98"/>
    <w:rsid w:val="00EB6002"/>
    <w:rsid w:val="00EB72B5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2C2F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3CD1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3EFE"/>
    <w:rsid w:val="00F95601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59B574B"/>
  <w15:docId w15:val="{8628DF4B-62B6-49DD-BF2F-7178658FCA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B4828"/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9213AD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D3330F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552BC4"/>
    <w:pPr>
      <w:spacing w:before="100" w:beforeAutospacing="1" w:after="100" w:afterAutospacing="1"/>
    </w:pPr>
    <w:rPr>
      <w:sz w:val="24"/>
      <w:szCs w:val="24"/>
      <w:lang w:val="en-US" w:eastAsia="en-US"/>
    </w:rPr>
  </w:style>
  <w:style w:type="character" w:customStyle="1" w:styleId="Nadpis4Char">
    <w:name w:val="Nadpis 4 Char"/>
    <w:basedOn w:val="Predvolenpsmoodseku"/>
    <w:link w:val="Nadpis4"/>
    <w:uiPriority w:val="9"/>
    <w:rsid w:val="009213AD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671</TotalTime>
  <Pages>6</Pages>
  <Words>1768</Words>
  <Characters>10079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11824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CHLADNÁ Alena</cp:lastModifiedBy>
  <cp:revision>61</cp:revision>
  <cp:lastPrinted>2013-05-31T09:48:00Z</cp:lastPrinted>
  <dcterms:created xsi:type="dcterms:W3CDTF">2016-06-02T07:55:00Z</dcterms:created>
  <dcterms:modified xsi:type="dcterms:W3CDTF">2025-06-16T08:33:00Z</dcterms:modified>
</cp:coreProperties>
</file>