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B31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926247" w14:textId="1D4DA5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014CD">
        <w:rPr>
          <w:rFonts w:ascii="Arial Narrow" w:hAnsi="Arial Narrow"/>
          <w:b/>
        </w:rPr>
        <w:t>2</w:t>
      </w:r>
      <w:r w:rsidR="00013B87">
        <w:rPr>
          <w:rFonts w:ascii="Arial Narrow" w:hAnsi="Arial Narrow"/>
          <w:b/>
        </w:rPr>
        <w:t>4</w:t>
      </w:r>
    </w:p>
    <w:p w14:paraId="5DD12A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5033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BCDB3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7944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3C42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DFC1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11476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ED9D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0B14F7" w14:textId="77777777" w:rsidTr="002D7E6D">
        <w:tc>
          <w:tcPr>
            <w:tcW w:w="3085" w:type="dxa"/>
          </w:tcPr>
          <w:p w14:paraId="68C9AC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53410" w14:textId="77777777" w:rsidR="002D7E6D" w:rsidRPr="00A55E63" w:rsidRDefault="00732E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Aktual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 w:rsidR="00E529D9">
              <w:rPr>
                <w:rFonts w:ascii="Arial" w:hAnsi="Arial" w:cs="Arial"/>
              </w:rPr>
              <w:t>s.r.o</w:t>
            </w:r>
            <w:proofErr w:type="spellEnd"/>
            <w:r w:rsidR="00E529D9">
              <w:rPr>
                <w:rFonts w:ascii="Arial" w:hAnsi="Arial" w:cs="Arial"/>
              </w:rPr>
              <w:t>.</w:t>
            </w:r>
          </w:p>
        </w:tc>
      </w:tr>
      <w:tr w:rsidR="00A55E63" w:rsidRPr="00A55E63" w14:paraId="0976FE20" w14:textId="77777777" w:rsidTr="002D7E6D">
        <w:tc>
          <w:tcPr>
            <w:tcW w:w="3085" w:type="dxa"/>
          </w:tcPr>
          <w:p w14:paraId="1B3028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95C36D" w14:textId="77777777" w:rsidR="002D7E6D" w:rsidRPr="00A55E63" w:rsidRDefault="00732E1A" w:rsidP="00732E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31643574</w:t>
            </w:r>
          </w:p>
        </w:tc>
      </w:tr>
      <w:tr w:rsidR="00A55E63" w:rsidRPr="00A55E63" w14:paraId="22C11548" w14:textId="77777777" w:rsidTr="002D7E6D">
        <w:tc>
          <w:tcPr>
            <w:tcW w:w="3085" w:type="dxa"/>
          </w:tcPr>
          <w:p w14:paraId="34FFB6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1160F2" w14:textId="77777777" w:rsidR="002D7E6D" w:rsidRPr="00A55E63" w:rsidRDefault="00732E1A" w:rsidP="00732E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Krivánska 6142/3, 97401 Banská Bystrica</w:t>
            </w:r>
          </w:p>
        </w:tc>
      </w:tr>
    </w:tbl>
    <w:p w14:paraId="645A3E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1028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DE58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529D9">
        <w:rPr>
          <w:rFonts w:ascii="Arial" w:hAnsi="Arial" w:cs="Arial"/>
          <w:spacing w:val="-5"/>
          <w:sz w:val="22"/>
          <w:szCs w:val="22"/>
        </w:rPr>
        <w:t>žiadne</w:t>
      </w:r>
      <w:proofErr w:type="spellEnd"/>
    </w:p>
    <w:p w14:paraId="77E44A4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026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1E248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C07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A36AC0C" w14:textId="77777777" w:rsidTr="002D7E6D">
        <w:tc>
          <w:tcPr>
            <w:tcW w:w="4219" w:type="dxa"/>
          </w:tcPr>
          <w:p w14:paraId="025E9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10DC7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A7EC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D3AF7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0D0B008" w14:textId="77777777" w:rsidTr="002D7E6D">
        <w:tc>
          <w:tcPr>
            <w:tcW w:w="4219" w:type="dxa"/>
          </w:tcPr>
          <w:p w14:paraId="2E732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2EB0515" w14:textId="77777777" w:rsidR="002D7E6D" w:rsidRPr="00A55E63" w:rsidRDefault="00E529D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2EA083" w14:textId="77777777" w:rsidR="002D7E6D" w:rsidRPr="00A55E63" w:rsidRDefault="00E529D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29D9" w:rsidRPr="00A55E63" w14:paraId="2CB3D00E" w14:textId="77777777" w:rsidTr="002D7E6D">
        <w:tc>
          <w:tcPr>
            <w:tcW w:w="4219" w:type="dxa"/>
          </w:tcPr>
          <w:p w14:paraId="40FE1912" w14:textId="77777777" w:rsidR="00E529D9" w:rsidRPr="00A55E63" w:rsidRDefault="00E529D9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6F148C2C" w14:textId="77777777" w:rsidR="00E529D9" w:rsidRDefault="00E529D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2525C83" w14:textId="77777777" w:rsidR="00E529D9" w:rsidRDefault="00E529D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94160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3281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9969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7C02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84A1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2C1815" w14:textId="77777777" w:rsidR="00401155" w:rsidRDefault="002C12B4" w:rsidP="00E529D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14:paraId="35A497B3" w14:textId="77777777" w:rsidR="00E529D9" w:rsidRPr="00A55E63" w:rsidRDefault="00E529D9" w:rsidP="00E529D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065C7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4D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3DBA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4F71158" w14:textId="77777777" w:rsidTr="002D7E6D">
        <w:tc>
          <w:tcPr>
            <w:tcW w:w="4843" w:type="dxa"/>
          </w:tcPr>
          <w:p w14:paraId="223AA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C71E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395812" w14:textId="77777777" w:rsidTr="002D7E6D">
        <w:tc>
          <w:tcPr>
            <w:tcW w:w="4843" w:type="dxa"/>
          </w:tcPr>
          <w:p w14:paraId="256144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971C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9A6A3E" w14:textId="77777777" w:rsidTr="002D7E6D">
        <w:tc>
          <w:tcPr>
            <w:tcW w:w="4843" w:type="dxa"/>
          </w:tcPr>
          <w:p w14:paraId="49F44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FBD1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670941" w14:textId="77777777" w:rsidTr="002D7E6D">
        <w:tc>
          <w:tcPr>
            <w:tcW w:w="4843" w:type="dxa"/>
          </w:tcPr>
          <w:p w14:paraId="2CEAA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282D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830B3" w14:textId="77777777" w:rsidTr="002D7E6D">
        <w:tc>
          <w:tcPr>
            <w:tcW w:w="4843" w:type="dxa"/>
          </w:tcPr>
          <w:p w14:paraId="34DAD6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622A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253F5" w14:textId="77777777" w:rsidTr="002D7E6D">
        <w:tc>
          <w:tcPr>
            <w:tcW w:w="4843" w:type="dxa"/>
          </w:tcPr>
          <w:p w14:paraId="767119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F1A7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9033A5" w14:textId="77777777" w:rsidTr="002D7E6D">
        <w:tc>
          <w:tcPr>
            <w:tcW w:w="4843" w:type="dxa"/>
          </w:tcPr>
          <w:p w14:paraId="2A1BA3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4F4E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4F7202" w14:textId="77777777" w:rsidTr="002D7E6D">
        <w:tc>
          <w:tcPr>
            <w:tcW w:w="4843" w:type="dxa"/>
          </w:tcPr>
          <w:p w14:paraId="691A1A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8527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AE5A45" w14:textId="77777777" w:rsidTr="002D7E6D">
        <w:tc>
          <w:tcPr>
            <w:tcW w:w="4843" w:type="dxa"/>
          </w:tcPr>
          <w:p w14:paraId="26D59A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A76A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201DC1" w14:textId="77777777" w:rsidTr="002D7E6D">
        <w:tc>
          <w:tcPr>
            <w:tcW w:w="4843" w:type="dxa"/>
          </w:tcPr>
          <w:p w14:paraId="0BC9B6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6CFC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AAD2C" w14:textId="77777777" w:rsidTr="002D7E6D">
        <w:tc>
          <w:tcPr>
            <w:tcW w:w="4843" w:type="dxa"/>
          </w:tcPr>
          <w:p w14:paraId="0F2272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7FDB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4AD004" w14:textId="77777777" w:rsidTr="002D7E6D">
        <w:tc>
          <w:tcPr>
            <w:tcW w:w="4843" w:type="dxa"/>
          </w:tcPr>
          <w:p w14:paraId="7D725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6457F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414B23" w14:textId="77777777" w:rsidTr="002D7E6D">
        <w:tc>
          <w:tcPr>
            <w:tcW w:w="4843" w:type="dxa"/>
          </w:tcPr>
          <w:p w14:paraId="781B0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D5C0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EC3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DFC2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CA2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účtovná jednotka vlastní majetok zaradený do 1. odpisovej skupiny, tento odpisuje rovnomerne po dobu 4 rokov. </w:t>
      </w:r>
    </w:p>
    <w:p w14:paraId="063768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B3E6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9D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E917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77D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529D9">
        <w:rPr>
          <w:rFonts w:ascii="Arial" w:hAnsi="Arial" w:cs="Arial"/>
          <w:spacing w:val="-1"/>
          <w:sz w:val="22"/>
          <w:szCs w:val="22"/>
        </w:rPr>
        <w:t xml:space="preserve"> účtovnej jednotke neboli poskytnuté žiadne </w:t>
      </w:r>
      <w:proofErr w:type="spellStart"/>
      <w:r w:rsidR="00E529D9">
        <w:rPr>
          <w:rFonts w:ascii="Arial" w:hAnsi="Arial" w:cs="Arial"/>
          <w:spacing w:val="-1"/>
          <w:sz w:val="22"/>
          <w:szCs w:val="22"/>
        </w:rPr>
        <w:t>dodácie</w:t>
      </w:r>
      <w:proofErr w:type="spellEnd"/>
      <w:r w:rsidR="00E529D9">
        <w:rPr>
          <w:rFonts w:ascii="Arial" w:hAnsi="Arial" w:cs="Arial"/>
          <w:spacing w:val="-1"/>
          <w:sz w:val="22"/>
          <w:szCs w:val="22"/>
        </w:rPr>
        <w:t>.</w:t>
      </w:r>
    </w:p>
    <w:p w14:paraId="035CA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563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účtovná jednotka neúčtovala o opravách chýb minulých období.</w:t>
      </w:r>
    </w:p>
    <w:p w14:paraId="04E286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396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FBAC2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0925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D7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v účtovníctve účtovnej jednotky neboli účtované žiadne účtovné prípady, ktoré by mali výnimočný rozsah alebo výskyt.</w:t>
      </w:r>
    </w:p>
    <w:p w14:paraId="7FA935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78A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0A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995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7925F7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966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A3C81">
        <w:rPr>
          <w:rFonts w:ascii="Arial" w:hAnsi="Arial" w:cs="Arial"/>
          <w:sz w:val="22"/>
          <w:szCs w:val="22"/>
        </w:rPr>
        <w:t xml:space="preserve"> </w:t>
      </w:r>
      <w:r w:rsidR="00732E1A">
        <w:rPr>
          <w:rFonts w:ascii="Arial" w:hAnsi="Arial" w:cs="Arial"/>
          <w:sz w:val="22"/>
          <w:szCs w:val="22"/>
        </w:rPr>
        <w:t>žiadne</w:t>
      </w:r>
    </w:p>
    <w:p w14:paraId="64260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010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778A68C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23293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529D9">
        <w:rPr>
          <w:rFonts w:ascii="Arial" w:hAnsi="Arial" w:cs="Arial"/>
          <w:sz w:val="22"/>
          <w:szCs w:val="22"/>
        </w:rPr>
        <w:t xml:space="preserve"> Účtovná jednotka netvorila žiadny kapitálový fond.</w:t>
      </w:r>
    </w:p>
    <w:p w14:paraId="67BAD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0E73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E83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EA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9D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2EDFC1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938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29D9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1C62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F0C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29D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15755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6FFA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68E65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D267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1ACE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6167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29D9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BCC9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11E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24BDC24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3479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529D9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A6DE98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EE6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335AE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4EA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08DB0B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7B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29D9">
        <w:rPr>
          <w:rFonts w:ascii="Arial" w:hAnsi="Arial" w:cs="Arial"/>
          <w:sz w:val="22"/>
          <w:szCs w:val="22"/>
        </w:rPr>
        <w:t xml:space="preserve"> žiadne</w:t>
      </w:r>
    </w:p>
    <w:p w14:paraId="18FF38A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D7784" w14:textId="77777777" w:rsidR="00242383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 poskytol v minulosti spoločnosti bezúročné pôžičky, ktoré dosiaľ neboli splatené. </w:t>
      </w:r>
    </w:p>
    <w:p w14:paraId="122CFB98" w14:textId="6759D8E1" w:rsidR="00DD0264" w:rsidRDefault="0024238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Pôžičky nie sú po lehote splatnosti, táto lehota nebola určená. </w:t>
      </w:r>
      <w:r w:rsidR="00013B87">
        <w:rPr>
          <w:rFonts w:ascii="Arial" w:hAnsi="Arial" w:cs="Arial"/>
          <w:sz w:val="22"/>
          <w:szCs w:val="22"/>
        </w:rPr>
        <w:t>Nesp</w:t>
      </w:r>
      <w:r w:rsidR="00DD0264">
        <w:rPr>
          <w:rFonts w:ascii="Arial" w:hAnsi="Arial" w:cs="Arial"/>
          <w:sz w:val="22"/>
          <w:szCs w:val="22"/>
        </w:rPr>
        <w:t>latený zostatok k 31.12.20</w:t>
      </w:r>
      <w:r w:rsidR="00A014CD">
        <w:rPr>
          <w:rFonts w:ascii="Arial" w:hAnsi="Arial" w:cs="Arial"/>
          <w:sz w:val="22"/>
          <w:szCs w:val="22"/>
        </w:rPr>
        <w:t>2</w:t>
      </w:r>
      <w:r w:rsidR="00013B87">
        <w:rPr>
          <w:rFonts w:ascii="Arial" w:hAnsi="Arial" w:cs="Arial"/>
          <w:sz w:val="22"/>
          <w:szCs w:val="22"/>
        </w:rPr>
        <w:t>4</w:t>
      </w:r>
      <w:r w:rsidR="00DD0264">
        <w:rPr>
          <w:rFonts w:ascii="Arial" w:hAnsi="Arial" w:cs="Arial"/>
          <w:sz w:val="22"/>
          <w:szCs w:val="22"/>
        </w:rPr>
        <w:t xml:space="preserve"> je </w:t>
      </w:r>
      <w:r>
        <w:rPr>
          <w:rFonts w:ascii="Arial" w:hAnsi="Arial" w:cs="Arial"/>
          <w:sz w:val="22"/>
          <w:szCs w:val="22"/>
        </w:rPr>
        <w:t>37</w:t>
      </w:r>
      <w:r w:rsidR="00013B87">
        <w:rPr>
          <w:rFonts w:ascii="Arial" w:hAnsi="Arial" w:cs="Arial"/>
          <w:sz w:val="22"/>
          <w:szCs w:val="22"/>
        </w:rPr>
        <w:t> 441,25</w:t>
      </w:r>
      <w:r w:rsidR="00DD0264">
        <w:rPr>
          <w:rFonts w:ascii="Arial" w:hAnsi="Arial" w:cs="Arial"/>
          <w:sz w:val="22"/>
          <w:szCs w:val="22"/>
        </w:rPr>
        <w:t xml:space="preserve"> EUR.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2BCAE0A" w14:textId="77777777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D9BD5" w14:textId="77777777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Položky, ktoré upravujú výsledok hospodárenia na základ dane v daňovom priznaní sú nasledovné:</w:t>
      </w:r>
    </w:p>
    <w:p w14:paraId="3700314A" w14:textId="77777777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Pripočítateľné položky:</w:t>
      </w:r>
    </w:p>
    <w:p w14:paraId="1D6FC7EA" w14:textId="6943D2B6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5224A" w14:textId="13A0FFBC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013B87">
        <w:rPr>
          <w:rFonts w:ascii="Arial" w:hAnsi="Arial" w:cs="Arial"/>
          <w:sz w:val="22"/>
          <w:szCs w:val="22"/>
        </w:rPr>
        <w:t>5</w:t>
      </w:r>
      <w:r w:rsidR="0024238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0,- EUR, rezerva tvorená na účtovnú závierku a nevyúčtované účtovné práce</w:t>
      </w:r>
      <w:r w:rsidR="00A014CD">
        <w:rPr>
          <w:rFonts w:ascii="Arial" w:hAnsi="Arial" w:cs="Arial"/>
          <w:sz w:val="22"/>
          <w:szCs w:val="22"/>
        </w:rPr>
        <w:t xml:space="preserve">  za rok 202</w:t>
      </w:r>
      <w:r w:rsidR="00013B87">
        <w:rPr>
          <w:rFonts w:ascii="Arial" w:hAnsi="Arial" w:cs="Arial"/>
          <w:sz w:val="22"/>
          <w:szCs w:val="22"/>
        </w:rPr>
        <w:t>4</w:t>
      </w:r>
    </w:p>
    <w:p w14:paraId="31115942" w14:textId="15590501" w:rsidR="00AD67E1" w:rsidRDefault="00AD67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242383">
        <w:rPr>
          <w:rFonts w:ascii="Arial" w:hAnsi="Arial" w:cs="Arial"/>
          <w:sz w:val="22"/>
          <w:szCs w:val="22"/>
        </w:rPr>
        <w:t>1</w:t>
      </w:r>
      <w:r w:rsidR="00013B87">
        <w:rPr>
          <w:rFonts w:ascii="Arial" w:hAnsi="Arial" w:cs="Arial"/>
          <w:sz w:val="22"/>
          <w:szCs w:val="22"/>
        </w:rPr>
        <w:t>10,03</w:t>
      </w:r>
      <w:r>
        <w:rPr>
          <w:rFonts w:ascii="Arial" w:hAnsi="Arial" w:cs="Arial"/>
          <w:sz w:val="22"/>
          <w:szCs w:val="22"/>
        </w:rPr>
        <w:t xml:space="preserve"> EUR </w:t>
      </w:r>
      <w:r w:rsidR="00013B87">
        <w:rPr>
          <w:rFonts w:ascii="Arial" w:hAnsi="Arial" w:cs="Arial"/>
          <w:sz w:val="22"/>
          <w:szCs w:val="22"/>
        </w:rPr>
        <w:t xml:space="preserve">20 % </w:t>
      </w:r>
      <w:r>
        <w:rPr>
          <w:rFonts w:ascii="Arial" w:hAnsi="Arial" w:cs="Arial"/>
          <w:sz w:val="22"/>
          <w:szCs w:val="22"/>
        </w:rPr>
        <w:t>náklad</w:t>
      </w:r>
      <w:r w:rsidR="00013B87">
        <w:rPr>
          <w:rFonts w:ascii="Arial" w:hAnsi="Arial" w:cs="Arial"/>
          <w:sz w:val="22"/>
          <w:szCs w:val="22"/>
        </w:rPr>
        <w:t>ov na internet a </w:t>
      </w:r>
      <w:proofErr w:type="spellStart"/>
      <w:r w:rsidR="00013B87">
        <w:rPr>
          <w:rFonts w:ascii="Arial" w:hAnsi="Arial" w:cs="Arial"/>
          <w:sz w:val="22"/>
          <w:szCs w:val="22"/>
        </w:rPr>
        <w:t>telefonne</w:t>
      </w:r>
      <w:proofErr w:type="spellEnd"/>
      <w:r w:rsidR="00013B87">
        <w:rPr>
          <w:rFonts w:ascii="Arial" w:hAnsi="Arial" w:cs="Arial"/>
          <w:sz w:val="22"/>
          <w:szCs w:val="22"/>
        </w:rPr>
        <w:t xml:space="preserve"> poplatky</w:t>
      </w:r>
    </w:p>
    <w:p w14:paraId="019A13CB" w14:textId="50D8B341" w:rsidR="00A014CD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D67E1">
        <w:rPr>
          <w:rFonts w:ascii="Arial" w:hAnsi="Arial" w:cs="Arial"/>
          <w:sz w:val="22"/>
          <w:szCs w:val="22"/>
        </w:rPr>
        <w:t>1</w:t>
      </w:r>
      <w:r w:rsidR="00013B87">
        <w:rPr>
          <w:rFonts w:ascii="Arial" w:hAnsi="Arial" w:cs="Arial"/>
          <w:sz w:val="22"/>
          <w:szCs w:val="22"/>
        </w:rPr>
        <w:t>74,30</w:t>
      </w:r>
      <w:r>
        <w:rPr>
          <w:rFonts w:ascii="Arial" w:hAnsi="Arial" w:cs="Arial"/>
          <w:sz w:val="22"/>
          <w:szCs w:val="22"/>
        </w:rPr>
        <w:t xml:space="preserve"> EUR, </w:t>
      </w:r>
      <w:r w:rsidR="00A014CD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statné </w:t>
      </w:r>
      <w:r w:rsidR="00A014CD">
        <w:rPr>
          <w:rFonts w:ascii="Arial" w:hAnsi="Arial" w:cs="Arial"/>
          <w:sz w:val="22"/>
          <w:szCs w:val="22"/>
        </w:rPr>
        <w:t>služby</w:t>
      </w:r>
      <w:r>
        <w:rPr>
          <w:rFonts w:ascii="Arial" w:hAnsi="Arial" w:cs="Arial"/>
          <w:sz w:val="22"/>
          <w:szCs w:val="22"/>
        </w:rPr>
        <w:t xml:space="preserve"> </w:t>
      </w:r>
      <w:r w:rsidR="00B72CEB">
        <w:rPr>
          <w:rFonts w:ascii="Arial" w:hAnsi="Arial" w:cs="Arial"/>
          <w:sz w:val="22"/>
          <w:szCs w:val="22"/>
        </w:rPr>
        <w:t xml:space="preserve">– časť nákladov na prenájom </w:t>
      </w:r>
      <w:proofErr w:type="spellStart"/>
      <w:r w:rsidR="00B72CEB">
        <w:rPr>
          <w:rFonts w:ascii="Arial" w:hAnsi="Arial" w:cs="Arial"/>
          <w:sz w:val="22"/>
          <w:szCs w:val="22"/>
        </w:rPr>
        <w:t>bezepčnostnej</w:t>
      </w:r>
      <w:proofErr w:type="spellEnd"/>
      <w:r w:rsidR="00B72CEB">
        <w:rPr>
          <w:rFonts w:ascii="Arial" w:hAnsi="Arial" w:cs="Arial"/>
          <w:sz w:val="22"/>
          <w:szCs w:val="22"/>
        </w:rPr>
        <w:t xml:space="preserve"> schránky a služby </w:t>
      </w:r>
    </w:p>
    <w:p w14:paraId="4FCF1C66" w14:textId="2D0328A1" w:rsidR="00B72CEB" w:rsidRDefault="00B72C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Od </w:t>
      </w:r>
      <w:proofErr w:type="spellStart"/>
      <w:r>
        <w:rPr>
          <w:rFonts w:ascii="Arial" w:hAnsi="Arial" w:cs="Arial"/>
          <w:sz w:val="22"/>
          <w:szCs w:val="22"/>
        </w:rPr>
        <w:t>Elis</w:t>
      </w:r>
      <w:proofErr w:type="spellEnd"/>
      <w:r>
        <w:rPr>
          <w:rFonts w:ascii="Arial" w:hAnsi="Arial" w:cs="Arial"/>
          <w:sz w:val="22"/>
          <w:szCs w:val="22"/>
        </w:rPr>
        <w:t xml:space="preserve"> za rok 2023.</w:t>
      </w:r>
    </w:p>
    <w:p w14:paraId="0EF60BEB" w14:textId="58665C8A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1034008E" w14:textId="77777777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Odpočítateľné položky:</w:t>
      </w:r>
    </w:p>
    <w:p w14:paraId="3605FFD2" w14:textId="4D10DF59" w:rsidR="00DD0264" w:rsidRDefault="00DD0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B72CEB">
        <w:rPr>
          <w:rFonts w:ascii="Arial" w:hAnsi="Arial" w:cs="Arial"/>
          <w:sz w:val="22"/>
          <w:szCs w:val="22"/>
        </w:rPr>
        <w:t>400</w:t>
      </w:r>
      <w:r>
        <w:rPr>
          <w:rFonts w:ascii="Arial" w:hAnsi="Arial" w:cs="Arial"/>
          <w:sz w:val="22"/>
          <w:szCs w:val="22"/>
        </w:rPr>
        <w:t>,- EUR v r. 2</w:t>
      </w:r>
      <w:r w:rsidR="00A014CD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0 zúčtovaná rezerva z roku 20</w:t>
      </w:r>
      <w:r w:rsidR="00AD67E1">
        <w:rPr>
          <w:rFonts w:ascii="Arial" w:hAnsi="Arial" w:cs="Arial"/>
          <w:sz w:val="22"/>
          <w:szCs w:val="22"/>
        </w:rPr>
        <w:t>2</w:t>
      </w:r>
      <w:r w:rsidR="00B72CEB">
        <w:rPr>
          <w:rFonts w:ascii="Arial" w:hAnsi="Arial" w:cs="Arial"/>
          <w:sz w:val="22"/>
          <w:szCs w:val="22"/>
        </w:rPr>
        <w:t>3</w:t>
      </w:r>
      <w:r w:rsidR="00A014CD">
        <w:rPr>
          <w:rFonts w:ascii="Arial" w:hAnsi="Arial" w:cs="Arial"/>
          <w:sz w:val="22"/>
          <w:szCs w:val="22"/>
        </w:rPr>
        <w:t xml:space="preserve"> na</w:t>
      </w:r>
      <w:r>
        <w:rPr>
          <w:rFonts w:ascii="Arial" w:hAnsi="Arial" w:cs="Arial"/>
          <w:sz w:val="22"/>
          <w:szCs w:val="22"/>
        </w:rPr>
        <w:t xml:space="preserve"> účtovné práce </w:t>
      </w:r>
      <w:r w:rsidR="00A014CD">
        <w:rPr>
          <w:rFonts w:ascii="Arial" w:hAnsi="Arial" w:cs="Arial"/>
          <w:sz w:val="22"/>
          <w:szCs w:val="22"/>
        </w:rPr>
        <w:t>a účtovnú závierku</w:t>
      </w:r>
      <w:r>
        <w:rPr>
          <w:rFonts w:ascii="Arial" w:hAnsi="Arial" w:cs="Arial"/>
          <w:sz w:val="22"/>
          <w:szCs w:val="22"/>
        </w:rPr>
        <w:t xml:space="preserve"> 20</w:t>
      </w:r>
      <w:r w:rsidR="00AD67E1">
        <w:rPr>
          <w:rFonts w:ascii="Arial" w:hAnsi="Arial" w:cs="Arial"/>
          <w:sz w:val="22"/>
          <w:szCs w:val="22"/>
        </w:rPr>
        <w:t>2</w:t>
      </w:r>
      <w:r w:rsidR="00B72CE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. </w:t>
      </w:r>
    </w:p>
    <w:sectPr w:rsidR="00DD0264" w:rsidSect="00FB1E2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CBC23" w14:textId="77777777" w:rsidR="00FB1E2C" w:rsidRDefault="00FB1E2C">
      <w:r>
        <w:separator/>
      </w:r>
    </w:p>
  </w:endnote>
  <w:endnote w:type="continuationSeparator" w:id="0">
    <w:p w14:paraId="3AC6EB98" w14:textId="77777777" w:rsidR="00FB1E2C" w:rsidRDefault="00FB1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1BCCF" w14:textId="77777777" w:rsidR="00F404E8" w:rsidRDefault="00FA4634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B8B992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57F950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56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56E2">
                  <w:fldChar w:fldCharType="separate"/>
                </w:r>
                <w:r w:rsidR="00AD67E1">
                  <w:rPr>
                    <w:rFonts w:cs="Times New Roman"/>
                    <w:noProof/>
                  </w:rPr>
                  <w:t>1</w:t>
                </w:r>
                <w:r w:rsidR="007C56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6F5D7" w14:textId="77777777" w:rsidR="00FB1E2C" w:rsidRDefault="00FB1E2C">
      <w:r>
        <w:separator/>
      </w:r>
    </w:p>
  </w:footnote>
  <w:footnote w:type="continuationSeparator" w:id="0">
    <w:p w14:paraId="1BE468A4" w14:textId="77777777" w:rsidR="00FB1E2C" w:rsidRDefault="00FB1E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8E50E" w14:textId="77777777" w:rsidR="0055784D" w:rsidRDefault="0055784D">
    <w:pPr>
      <w:pStyle w:val="Hlavika"/>
    </w:pPr>
  </w:p>
  <w:p w14:paraId="4F483169" w14:textId="77777777" w:rsidR="0055784D" w:rsidRDefault="0055784D">
    <w:pPr>
      <w:pStyle w:val="Hlavika"/>
    </w:pPr>
  </w:p>
  <w:p w14:paraId="1F9C7591" w14:textId="77777777" w:rsidR="0055784D" w:rsidRDefault="0055784D">
    <w:pPr>
      <w:pStyle w:val="Hlavika"/>
    </w:pPr>
  </w:p>
  <w:p w14:paraId="50570F25" w14:textId="77777777" w:rsidR="0055784D" w:rsidRDefault="0055784D" w:rsidP="00E529D9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2E1A">
      <w:rPr>
        <w:rFonts w:ascii="Arial" w:hAnsi="Arial" w:cs="Arial"/>
        <w:sz w:val="22"/>
        <w:szCs w:val="22"/>
        <w:bdr w:val="single" w:sz="4" w:space="0" w:color="auto"/>
      </w:rPr>
      <w:t>31643574</w:t>
    </w:r>
    <w:r w:rsidR="00732E1A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9D9">
      <w:rPr>
        <w:rFonts w:ascii="Arial" w:hAnsi="Arial" w:cs="Arial"/>
        <w:sz w:val="22"/>
        <w:szCs w:val="22"/>
        <w:bdr w:val="single" w:sz="4" w:space="0" w:color="auto"/>
      </w:rPr>
      <w:t>202</w:t>
    </w:r>
    <w:r w:rsidR="00732E1A">
      <w:rPr>
        <w:rFonts w:ascii="Arial" w:hAnsi="Arial" w:cs="Arial"/>
        <w:sz w:val="22"/>
        <w:szCs w:val="22"/>
        <w:bdr w:val="single" w:sz="4" w:space="0" w:color="auto"/>
      </w:rPr>
      <w:t>0457263</w:t>
    </w:r>
    <w:r w:rsidR="00732E1A">
      <w:rPr>
        <w:rFonts w:ascii="Arial" w:hAnsi="Arial" w:cs="Arial"/>
        <w:sz w:val="22"/>
        <w:szCs w:val="22"/>
        <w:bdr w:val="single" w:sz="4" w:space="0" w:color="auto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CB01CB4"/>
    <w:multiLevelType w:val="hybridMultilevel"/>
    <w:tmpl w:val="236A0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75789315">
    <w:abstractNumId w:val="0"/>
  </w:num>
  <w:num w:numId="2" w16cid:durableId="448087974">
    <w:abstractNumId w:val="7"/>
  </w:num>
  <w:num w:numId="3" w16cid:durableId="1254702217">
    <w:abstractNumId w:val="6"/>
  </w:num>
  <w:num w:numId="4" w16cid:durableId="1572812069">
    <w:abstractNumId w:val="1"/>
  </w:num>
  <w:num w:numId="5" w16cid:durableId="799302921">
    <w:abstractNumId w:val="5"/>
  </w:num>
  <w:num w:numId="6" w16cid:durableId="220291110">
    <w:abstractNumId w:val="3"/>
  </w:num>
  <w:num w:numId="7" w16cid:durableId="1703704695">
    <w:abstractNumId w:val="4"/>
  </w:num>
  <w:num w:numId="8" w16cid:durableId="3657582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305E"/>
    <w:rsid w:val="00013B87"/>
    <w:rsid w:val="00053CB1"/>
    <w:rsid w:val="000844F0"/>
    <w:rsid w:val="001406AD"/>
    <w:rsid w:val="001A1B05"/>
    <w:rsid w:val="001A3C81"/>
    <w:rsid w:val="002401F1"/>
    <w:rsid w:val="00242383"/>
    <w:rsid w:val="002B348B"/>
    <w:rsid w:val="002C0ECF"/>
    <w:rsid w:val="002C12B4"/>
    <w:rsid w:val="002D7E6D"/>
    <w:rsid w:val="00352A68"/>
    <w:rsid w:val="003657F5"/>
    <w:rsid w:val="00373635"/>
    <w:rsid w:val="00383AEC"/>
    <w:rsid w:val="003A5145"/>
    <w:rsid w:val="003D056F"/>
    <w:rsid w:val="00401155"/>
    <w:rsid w:val="00451ED3"/>
    <w:rsid w:val="004A2BF3"/>
    <w:rsid w:val="004A4802"/>
    <w:rsid w:val="00547822"/>
    <w:rsid w:val="0055784D"/>
    <w:rsid w:val="00560DB1"/>
    <w:rsid w:val="00623868"/>
    <w:rsid w:val="00637F73"/>
    <w:rsid w:val="00676DB4"/>
    <w:rsid w:val="006831DF"/>
    <w:rsid w:val="00691F3D"/>
    <w:rsid w:val="006954B1"/>
    <w:rsid w:val="006B699E"/>
    <w:rsid w:val="00700F87"/>
    <w:rsid w:val="00731073"/>
    <w:rsid w:val="00732E1A"/>
    <w:rsid w:val="007A2854"/>
    <w:rsid w:val="007C56E2"/>
    <w:rsid w:val="007E2277"/>
    <w:rsid w:val="007F4A53"/>
    <w:rsid w:val="007F4E9A"/>
    <w:rsid w:val="00824F96"/>
    <w:rsid w:val="00861175"/>
    <w:rsid w:val="00861EBE"/>
    <w:rsid w:val="008771A6"/>
    <w:rsid w:val="008D3597"/>
    <w:rsid w:val="00913435"/>
    <w:rsid w:val="00916772"/>
    <w:rsid w:val="009825D8"/>
    <w:rsid w:val="009A27D0"/>
    <w:rsid w:val="009D5C84"/>
    <w:rsid w:val="00A014CD"/>
    <w:rsid w:val="00A55E63"/>
    <w:rsid w:val="00AA0C48"/>
    <w:rsid w:val="00AD3D51"/>
    <w:rsid w:val="00AD483E"/>
    <w:rsid w:val="00AD67E1"/>
    <w:rsid w:val="00AD6C8A"/>
    <w:rsid w:val="00AD749D"/>
    <w:rsid w:val="00B15E67"/>
    <w:rsid w:val="00B37B86"/>
    <w:rsid w:val="00B72CEB"/>
    <w:rsid w:val="00B7440A"/>
    <w:rsid w:val="00B77F6E"/>
    <w:rsid w:val="00C01CB7"/>
    <w:rsid w:val="00C07843"/>
    <w:rsid w:val="00C148D7"/>
    <w:rsid w:val="00C71636"/>
    <w:rsid w:val="00C81F66"/>
    <w:rsid w:val="00CC3205"/>
    <w:rsid w:val="00CD2CB6"/>
    <w:rsid w:val="00CD545D"/>
    <w:rsid w:val="00DD0264"/>
    <w:rsid w:val="00DF6AD0"/>
    <w:rsid w:val="00E1750C"/>
    <w:rsid w:val="00E529D9"/>
    <w:rsid w:val="00E532AD"/>
    <w:rsid w:val="00E70F0E"/>
    <w:rsid w:val="00EB4798"/>
    <w:rsid w:val="00EB55FA"/>
    <w:rsid w:val="00EE5474"/>
    <w:rsid w:val="00F404E8"/>
    <w:rsid w:val="00F817B0"/>
    <w:rsid w:val="00FB1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ADC75"/>
  <w15:docId w15:val="{69F2EB16-6AA8-4361-92A8-07B1BD68D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01305E"/>
    <w:rPr>
      <w:lang w:val="sk-SK"/>
    </w:rPr>
  </w:style>
  <w:style w:type="paragraph" w:styleId="Nadpis1">
    <w:name w:val="heading 1"/>
    <w:basedOn w:val="Normlny"/>
    <w:uiPriority w:val="1"/>
    <w:qFormat/>
    <w:rsid w:val="0001305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130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1305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1305E"/>
  </w:style>
  <w:style w:type="paragraph" w:customStyle="1" w:styleId="TableParagraph">
    <w:name w:val="Table Paragraph"/>
    <w:basedOn w:val="Normlny"/>
    <w:uiPriority w:val="1"/>
    <w:qFormat/>
    <w:rsid w:val="0001305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orea</cp:lastModifiedBy>
  <cp:revision>2</cp:revision>
  <dcterms:created xsi:type="dcterms:W3CDTF">2025-06-16T15:27:00Z</dcterms:created>
  <dcterms:modified xsi:type="dcterms:W3CDTF">2025-06-16T15:27:00Z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