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DB7B48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DB7B48">
        <w:rPr>
          <w:rFonts w:ascii="Arial" w:hAnsi="Arial" w:cs="Arial"/>
          <w:noProof w:val="0"/>
          <w:sz w:val="18"/>
          <w:szCs w:val="18"/>
        </w:rPr>
        <w:t>24</w:t>
      </w:r>
    </w:p>
    <w:p w:rsidR="00A7759F" w:rsidRDefault="00A7759F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DB7B48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2D6911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IvKa - HM</w:t>
      </w:r>
      <w:r w:rsidR="0005427E">
        <w:rPr>
          <w:rFonts w:ascii="Arial" w:hAnsi="Arial" w:cs="Arial"/>
          <w:noProof w:val="0"/>
          <w:sz w:val="20"/>
          <w:szCs w:val="20"/>
        </w:rPr>
        <w:t xml:space="preserve"> s.r.o, Dr.D. Úradníčka 189/2, Stará Turá, dát. vzniku</w:t>
      </w:r>
      <w:bookmarkEnd w:id="4"/>
      <w:r w:rsidR="0005427E">
        <w:rPr>
          <w:rFonts w:ascii="Arial" w:hAnsi="Arial" w:cs="Arial"/>
          <w:noProof w:val="0"/>
          <w:sz w:val="20"/>
          <w:szCs w:val="20"/>
        </w:rPr>
        <w:t xml:space="preserve"> 1</w:t>
      </w:r>
      <w:r>
        <w:rPr>
          <w:rFonts w:ascii="Arial" w:hAnsi="Arial" w:cs="Arial"/>
          <w:noProof w:val="0"/>
          <w:sz w:val="20"/>
          <w:szCs w:val="20"/>
        </w:rPr>
        <w:t>6. 3</w:t>
      </w:r>
      <w:r w:rsidR="00A7759F">
        <w:rPr>
          <w:rFonts w:ascii="Arial" w:hAnsi="Arial" w:cs="Arial"/>
          <w:noProof w:val="0"/>
          <w:sz w:val="20"/>
          <w:szCs w:val="20"/>
        </w:rPr>
        <w:t>.</w:t>
      </w:r>
      <w:r w:rsidR="0005427E">
        <w:rPr>
          <w:rFonts w:ascii="Arial" w:hAnsi="Arial" w:cs="Arial"/>
          <w:noProof w:val="0"/>
          <w:sz w:val="20"/>
          <w:szCs w:val="20"/>
        </w:rPr>
        <w:t xml:space="preserve"> </w:t>
      </w:r>
      <w:r w:rsidR="00A7759F">
        <w:rPr>
          <w:rFonts w:ascii="Arial" w:hAnsi="Arial" w:cs="Arial"/>
          <w:noProof w:val="0"/>
          <w:sz w:val="20"/>
          <w:szCs w:val="20"/>
        </w:rPr>
        <w:t>20</w:t>
      </w:r>
      <w:r>
        <w:rPr>
          <w:rFonts w:ascii="Arial" w:hAnsi="Arial" w:cs="Arial"/>
          <w:noProof w:val="0"/>
          <w:sz w:val="20"/>
          <w:szCs w:val="20"/>
        </w:rPr>
        <w:t>2</w:t>
      </w:r>
      <w:r w:rsidR="00A7759F">
        <w:rPr>
          <w:rFonts w:ascii="Arial" w:hAnsi="Arial" w:cs="Arial"/>
          <w:noProof w:val="0"/>
          <w:sz w:val="20"/>
          <w:szCs w:val="20"/>
        </w:rPr>
        <w:t>1</w:t>
      </w:r>
    </w:p>
    <w:p w:rsidR="00E901F1" w:rsidRDefault="00E901F1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E901F1" w:rsidRPr="00E901F1" w:rsidRDefault="00E901F1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Sprostredkovateľská činnosť v oblasti obchodu, služieb, výroby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Ubytovacie služby s poskytovaním prípravy a predaja jedál, nápojov a polotovarov ubytovaným hosťom v ubytovacích zariadeniach s kapacitou do 10 lôžok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Prevádzkovanie výdajne stravy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Poskytovanie obslužných služieb pri kultúrnych a iných spoločenských podujatiach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Prevádzkovanie športových zariadení a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Organizovanie športových,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Reklamné a marketingové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48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>Pohostinská činnosť a výroba hotových jedál určených na priamu spotrebu mimo prevádzkových priestorov</w:t>
                  </w:r>
                </w:p>
              </w:tc>
            </w:tr>
          </w:tbl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lastRenderedPageBreak/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DB7B4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DB7B4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DB7B4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DB7B4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DB7B48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DB7B48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DB7B4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DB7B48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D1A57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DB7B4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D1A57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B2BE2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</w:tbl>
    <w:p w:rsidR="002E59E7" w:rsidRDefault="002E59E7" w:rsidP="002E59E7">
      <w:pPr>
        <w:pStyle w:val="Default"/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t xml:space="preserve"> </w:t>
      </w:r>
      <w:r w:rsidR="001511B9">
        <w:rPr>
          <w:sz w:val="22"/>
          <w:szCs w:val="22"/>
        </w:rPr>
        <w:t xml:space="preserve">    </w:t>
      </w:r>
      <w:r w:rsidR="00085381">
        <w:rPr>
          <w:rFonts w:ascii="Times New Roman" w:hAnsi="Times New Roman" w:cs="Times New Roman"/>
          <w:sz w:val="22"/>
          <w:szCs w:val="22"/>
        </w:rPr>
        <w:t xml:space="preserve"> Údaje o konsolidovanom celku - </w:t>
      </w:r>
      <w:r w:rsidRPr="002E59E7">
        <w:rPr>
          <w:rFonts w:ascii="Times New Roman" w:hAnsi="Times New Roman" w:cs="Times New Roman"/>
          <w:sz w:val="22"/>
          <w:szCs w:val="22"/>
        </w:rPr>
        <w:t xml:space="preserve"> účtovná jednotka nie je súčasťou konsolidovaného celku </w:t>
      </w:r>
    </w:p>
    <w:p w:rsidR="00A7759F" w:rsidRDefault="002E59E7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</w:t>
      </w:r>
      <w:r>
        <w:rPr>
          <w:sz w:val="22"/>
          <w:szCs w:val="22"/>
        </w:rPr>
        <w:t xml:space="preserve">. </w:t>
      </w:r>
      <w:r>
        <w:rPr>
          <w:rFonts w:ascii="Times New Roman" w:hAnsi="Times New Roman" w:cs="Times New Roman"/>
          <w:sz w:val="22"/>
          <w:szCs w:val="22"/>
        </w:rPr>
        <w:t xml:space="preserve"> Nie je súčasťou</w:t>
      </w:r>
    </w:p>
    <w:p w:rsidR="001511B9" w:rsidRDefault="001511B9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DB7B4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DB7B4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DB7B4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DB7B4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DB7B4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DB7B4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Ivan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1/2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Katarína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DB7B4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1/2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B7B4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DB7B48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2E59E7" w:rsidRDefault="002E59E7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Default="002E59E7" w:rsidP="00DB7B48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Informácia, či je účtovná závierka zostavená za splnenia predpokladu, že účtovná jednotka bude nepretržite pokračovať vo svojej činnosti. ÁNO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(2) Spôsob oceňovania jednotlivých položiek majetku a záväzkov, a to </w:t>
      </w:r>
    </w:p>
    <w:p w:rsidR="002E59E7" w:rsidRPr="002E59E7" w:rsidRDefault="002E59E7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a) dlhodobého nehmotného majetku, dlhodobého hmotného majetku a dlhodobého finančného majetku </w:t>
      </w:r>
      <w:r w:rsidR="00085381">
        <w:rPr>
          <w:rFonts w:ascii="Times New Roman" w:hAnsi="Times New Roman" w:cs="Times New Roman"/>
          <w:sz w:val="22"/>
          <w:szCs w:val="22"/>
        </w:rPr>
        <w:t>-  dlhodobý nehmotný majetok nie,  dlhodobý hmotný majetok</w:t>
      </w:r>
      <w:r w:rsidR="00C737B1">
        <w:rPr>
          <w:rFonts w:ascii="Times New Roman" w:hAnsi="Times New Roman" w:cs="Times New Roman"/>
          <w:sz w:val="22"/>
          <w:szCs w:val="22"/>
        </w:rPr>
        <w:t xml:space="preserve"> nie</w:t>
      </w:r>
      <w:r w:rsidR="00085381">
        <w:rPr>
          <w:rFonts w:ascii="Times New Roman" w:hAnsi="Times New Roman" w:cs="Times New Roman"/>
          <w:sz w:val="22"/>
          <w:szCs w:val="22"/>
        </w:rPr>
        <w:t xml:space="preserve"> je </w:t>
      </w:r>
    </w:p>
    <w:p w:rsidR="002E59E7" w:rsidRDefault="002E59E7" w:rsidP="002E59E7">
      <w:pPr>
        <w:pStyle w:val="Default"/>
        <w:ind w:left="700"/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c) pohľadávok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d) krátkodobého finančného majetku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e) záväzkov vrátane rezerv, dlhopisov, pôžičiek a úverov – menovitou hodnotou </w:t>
      </w:r>
    </w:p>
    <w:p w:rsidR="002E59E7" w:rsidRDefault="002E59E7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f) derivátových operácií – účtovná jednotka nemá náplň pre túto položku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</w:t>
      </w:r>
      <w:r w:rsidRPr="002E59E7">
        <w:rPr>
          <w:rFonts w:ascii="Times New Roman" w:hAnsi="Times New Roman" w:cs="Times New Roman"/>
          <w:sz w:val="22"/>
          <w:szCs w:val="22"/>
        </w:rPr>
        <w:t xml:space="preserve">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E901F1" w:rsidRDefault="002E59E7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>(4) Informácie o dotáciách a ich oceňovanie v účtovníctve. Neboli poskytnuté</w:t>
      </w:r>
    </w:p>
    <w:p w:rsidR="002E59E7" w:rsidRDefault="00E901F1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(5</w:t>
      </w:r>
      <w:r w:rsidR="002E59E7" w:rsidRPr="00E901F1">
        <w:rPr>
          <w:rFonts w:ascii="Times New Roman" w:hAnsi="Times New Roman" w:cs="Times New Roman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Default="00E901F1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DB7B48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celkovej sume záväzkov so zostatkovou dobou splatnosti dlhšou ako päť rokov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po lehote splatnosti </w:t>
            </w:r>
            <w:r w:rsidR="00085381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</w:t>
            </w:r>
          </w:p>
        </w:tc>
      </w:tr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E901F1" w:rsidRDefault="00DB7B48" w:rsidP="00DB7B48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39000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E901F1" w:rsidRDefault="00DB7B48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39000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187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rPr>
          <w:trHeight w:val="188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Dlhodobé záväzky spolu </w:t>
            </w:r>
            <w:r w:rsidR="007008A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                   </w:t>
            </w:r>
            <w:r w:rsidR="00C737B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nie s</w:t>
            </w:r>
            <w:r w:rsidR="007B2B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ú</w:t>
            </w: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Default="00E901F1" w:rsidP="00DB7B48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E901F1">
        <w:rPr>
          <w:rFonts w:ascii="Times New Roman" w:hAnsi="Times New Roman" w:cs="Times New Roman"/>
          <w:noProof w:val="0"/>
          <w:sz w:val="22"/>
          <w:szCs w:val="22"/>
        </w:rPr>
        <w:t>Informácie o vlastných akciách – neboli žiadne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Informácie o orgánoch účtovnej jednotky, a to neboli účtované </w:t>
      </w:r>
    </w:p>
    <w:p w:rsidR="00E901F1" w:rsidRDefault="00E901F1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(3)</w:t>
      </w:r>
    </w:p>
    <w:p w:rsidR="00E901F1" w:rsidRDefault="00E901F1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celková suma poskytnutých pôžičiek k poslednému dňu účtovného obdobia </w:t>
      </w:r>
      <w:r w:rsidR="00085381">
        <w:rPr>
          <w:rFonts w:ascii="Times New Roman" w:hAnsi="Times New Roman" w:cs="Times New Roman"/>
          <w:sz w:val="22"/>
          <w:szCs w:val="22"/>
        </w:rPr>
        <w:t>v členen</w:t>
      </w:r>
      <w:r w:rsidR="00C737B1">
        <w:rPr>
          <w:rFonts w:ascii="Times New Roman" w:hAnsi="Times New Roman" w:cs="Times New Roman"/>
          <w:sz w:val="22"/>
          <w:szCs w:val="22"/>
        </w:rPr>
        <w:t xml:space="preserve">í za jednotlivé orgány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celková suma splatených pôžičiek k poslednému dňu účtovného obdobia </w:t>
      </w:r>
      <w:r w:rsidR="007008A8">
        <w:rPr>
          <w:rFonts w:ascii="Times New Roman" w:hAnsi="Times New Roman" w:cs="Times New Roman"/>
          <w:sz w:val="22"/>
          <w:szCs w:val="22"/>
        </w:rPr>
        <w:t>v členení za jednotlivé orgány</w:t>
      </w:r>
    </w:p>
    <w:p w:rsidR="00E901F1" w:rsidRDefault="00E901F1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3. celková suma odpustených pôžičiek a odpísaných pôžičiek k poslednému dňu účtovné</w:t>
      </w:r>
      <w:r>
        <w:rPr>
          <w:rFonts w:ascii="Times New Roman" w:hAnsi="Times New Roman" w:cs="Times New Roman"/>
          <w:sz w:val="22"/>
          <w:szCs w:val="22"/>
        </w:rPr>
        <w:t xml:space="preserve">ho obdobia </w:t>
      </w:r>
      <w:r w:rsidRPr="00E901F1">
        <w:rPr>
          <w:rFonts w:ascii="Times New Roman" w:hAnsi="Times New Roman" w:cs="Times New Roman"/>
          <w:sz w:val="22"/>
          <w:szCs w:val="22"/>
        </w:rPr>
        <w:t>členení za jednotlivé orgány</w:t>
      </w:r>
      <w:r>
        <w:rPr>
          <w:sz w:val="22"/>
          <w:szCs w:val="22"/>
        </w:rPr>
        <w:t>,</w:t>
      </w:r>
    </w:p>
    <w:p w:rsid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c) hlavných podmienkach, na základe ktorých im boli záruky alebo iné zabezpečenie a pôžičky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poskytnuté; pri pôžičkách sa uvádzajú úrokové sadzby, </w:t>
      </w:r>
    </w:p>
    <w:p w:rsid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(4</w:t>
      </w:r>
      <w:r w:rsidRPr="00E901F1">
        <w:rPr>
          <w:rFonts w:ascii="Times New Roman" w:hAnsi="Times New Roman" w:cs="Times New Roman"/>
          <w:sz w:val="22"/>
          <w:szCs w:val="22"/>
        </w:rPr>
        <w:t xml:space="preserve">) Informácie o povinnostiach účtovnej jednotky, a to </w:t>
      </w:r>
    </w:p>
    <w:p w:rsidR="00E901F1" w:rsidRDefault="00E901F1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E901F1">
        <w:rPr>
          <w:rFonts w:ascii="Times New Roman" w:hAnsi="Times New Roman" w:cs="Times New Roman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existujúca povinnosť, ktorá vznikla ako dôsledok minulej udalosti, ale ktorá sa nevykazuje v súvahe, pretože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E901F1" w:rsidRDefault="00E901F1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2b. výška tejto povinnosti sa nedá spoľahlivo oceniť,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Default="00E901F1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e) opise významných povinností účtovnej jednotky vyplývajúcich z dôchodkových programov pre zamestnancov. Nemáme informácie</w:t>
      </w:r>
    </w:p>
    <w:p w:rsidR="00E901F1" w:rsidRPr="00E901F1" w:rsidRDefault="00E901F1" w:rsidP="00DB7B48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DB7B4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DB7B4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DB7B4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DB7B4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DB7B4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DB7B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5D1A57" w:rsidP="00DB7B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DB7B48">
              <w:rPr>
                <w:rFonts w:ascii="Calibri" w:hAnsi="Calibri"/>
                <w:noProof w:val="0"/>
              </w:rPr>
              <w:t>37059,25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DB7B48" w:rsidP="00DB7B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116974,31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DB7B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DB7B48" w:rsidP="00DB7B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-18281,64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DB7B48" w:rsidP="00DB7B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5542,77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DB7B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DB7B48" w:rsidP="00DB7B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-14161,44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DB7B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DB7B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DB7B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7B48">
              <w:rPr>
                <w:rFonts w:ascii="Calibri" w:hAnsi="Calibri"/>
                <w:noProof w:val="0"/>
              </w:rPr>
              <w:t>18761,54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DB7B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DB7B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5D1A57" w:rsidP="00DB7B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  <w:r w:rsidR="00DB7B48">
              <w:rPr>
                <w:rFonts w:ascii="Calibri" w:hAnsi="Calibri"/>
                <w:noProof w:val="0"/>
              </w:rPr>
              <w:t>3377,71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DB7B48" w:rsidP="00DB7B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122517,08</w:t>
            </w:r>
          </w:p>
        </w:tc>
      </w:tr>
    </w:tbl>
    <w:p w:rsidR="001511B9" w:rsidRPr="007256C6" w:rsidRDefault="001511B9" w:rsidP="00DB7B4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C0FE9" w:rsidRPr="00E901F1" w:rsidRDefault="004C0FE9" w:rsidP="0075463A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>
        <w:rPr>
          <w:rFonts w:ascii="Times New Roman" w:hAnsi="Times New Roman" w:cs="Times New Roman"/>
          <w:noProof w:val="0"/>
          <w:sz w:val="22"/>
          <w:szCs w:val="22"/>
        </w:rPr>
        <w:t>Spoločnosť vznikla za podmienok nepretržitého fungovania.</w:t>
      </w:r>
    </w:p>
    <w:sectPr w:rsidR="004C0FE9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39C0" w:rsidRDefault="00C539C0" w:rsidP="00A7759F">
      <w:r>
        <w:separator/>
      </w:r>
    </w:p>
  </w:endnote>
  <w:endnote w:type="continuationSeparator" w:id="1">
    <w:p w:rsidR="00C539C0" w:rsidRDefault="00C539C0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39C0" w:rsidRDefault="00C539C0" w:rsidP="00A7759F">
      <w:r>
        <w:separator/>
      </w:r>
    </w:p>
  </w:footnote>
  <w:footnote w:type="continuationSeparator" w:id="1">
    <w:p w:rsidR="00C539C0" w:rsidRDefault="00C539C0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75463A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75463A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B7B48">
      <w:rPr>
        <w:rStyle w:val="slostrany"/>
        <w:noProof/>
      </w:rPr>
      <w:t>2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>
      <w:rPr>
        <w:rFonts w:ascii="Arial" w:hAnsi="Arial" w:cs="Arial"/>
        <w:sz w:val="20"/>
        <w:szCs w:val="20"/>
      </w:rPr>
      <w:t xml:space="preserve"> </w:t>
    </w:r>
    <w:r w:rsidR="002D6911">
      <w:rPr>
        <w:rFonts w:ascii="Arial" w:hAnsi="Arial" w:cs="Arial"/>
        <w:sz w:val="20"/>
        <w:szCs w:val="20"/>
      </w:rPr>
      <w:t xml:space="preserve">                      2121447438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832F1"/>
    <w:rsid w:val="00085381"/>
    <w:rsid w:val="001511B9"/>
    <w:rsid w:val="002C24E8"/>
    <w:rsid w:val="002D6911"/>
    <w:rsid w:val="002E59E7"/>
    <w:rsid w:val="00365630"/>
    <w:rsid w:val="003A1BB7"/>
    <w:rsid w:val="004A7C07"/>
    <w:rsid w:val="004C0FE9"/>
    <w:rsid w:val="00512A10"/>
    <w:rsid w:val="00536143"/>
    <w:rsid w:val="005D1A57"/>
    <w:rsid w:val="006460EE"/>
    <w:rsid w:val="006A0B86"/>
    <w:rsid w:val="006D6880"/>
    <w:rsid w:val="007008A8"/>
    <w:rsid w:val="0075463A"/>
    <w:rsid w:val="007A7622"/>
    <w:rsid w:val="007B2BE2"/>
    <w:rsid w:val="0084196F"/>
    <w:rsid w:val="00A7759F"/>
    <w:rsid w:val="00A9470F"/>
    <w:rsid w:val="00AB2F03"/>
    <w:rsid w:val="00C116C6"/>
    <w:rsid w:val="00C539C0"/>
    <w:rsid w:val="00C737B1"/>
    <w:rsid w:val="00C95787"/>
    <w:rsid w:val="00CE5D38"/>
    <w:rsid w:val="00D34162"/>
    <w:rsid w:val="00DA3D1E"/>
    <w:rsid w:val="00DB7B48"/>
    <w:rsid w:val="00E901F1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448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1215</Words>
  <Characters>6930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8129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2025-06-17T10:53:00Z</dcterms:created>
  <dcterms:modified xsi:type="dcterms:W3CDTF">2025-06-17T10:53:00Z</dcterms:modified>
</cp:coreProperties>
</file>