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B02" w:rsidRDefault="007F6B02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 - Všeobecné údaje</w:t>
      </w:r>
    </w:p>
    <w:p w:rsidR="007F6B02" w:rsidRDefault="00A23453">
      <w:pPr>
        <w:spacing w:after="0" w:line="240" w:lineRule="auto"/>
        <w:ind w:left="426" w:hanging="426"/>
        <w:jc w:val="both"/>
      </w:pPr>
      <w:r>
        <w:rPr>
          <w:rFonts w:ascii="Cambria" w:hAnsi="Cambria" w:cs="Arial"/>
          <w:b/>
        </w:rPr>
        <w:t>I.1</w:t>
      </w:r>
      <w:r>
        <w:rPr>
          <w:rFonts w:ascii="Cambria" w:hAnsi="Cambria" w:cs="Arial"/>
          <w:b/>
        </w:rPr>
        <w:tab/>
        <w:t xml:space="preserve">Názov právnickej osoby </w:t>
      </w:r>
      <w:r>
        <w:rPr>
          <w:rFonts w:ascii="Cambria" w:hAnsi="Cambria" w:cs="Arial"/>
          <w:i/>
        </w:rPr>
        <w:t xml:space="preserve">alebo </w:t>
      </w:r>
      <w:r>
        <w:rPr>
          <w:rFonts w:ascii="Cambria" w:hAnsi="Cambria" w:cs="Arial"/>
          <w:b/>
          <w:i/>
        </w:rPr>
        <w:t>Meno a priezvisko fyzickej osoby</w:t>
      </w:r>
      <w:r>
        <w:rPr>
          <w:rFonts w:ascii="Cambria" w:hAnsi="Cambria" w:cs="Arial"/>
          <w:b/>
        </w:rPr>
        <w:t xml:space="preserve">: </w:t>
      </w:r>
      <w:proofErr w:type="spellStart"/>
      <w:r>
        <w:t>Haart</w:t>
      </w:r>
      <w:proofErr w:type="spellEnd"/>
      <w:r>
        <w:t xml:space="preserve"> s.r.o.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b/>
        </w:rPr>
        <w:tab/>
        <w:t>Sídlo účtovnej jednotky</w:t>
      </w:r>
      <w:r>
        <w:rPr>
          <w:rFonts w:ascii="Cambria" w:hAnsi="Cambria" w:cs="Arial"/>
        </w:rPr>
        <w:t>: Pod Sokolice 6575, 91101 Trenčín</w:t>
      </w: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</w:rPr>
        <w:tab/>
      </w:r>
    </w:p>
    <w:p w:rsidR="007F6B02" w:rsidRDefault="007F6B02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>
        <w:rPr>
          <w:rFonts w:ascii="Cambria" w:hAnsi="Cambria" w:cs="Arial"/>
          <w:b/>
        </w:rPr>
        <w:tab/>
        <w:t>Údaje o konsolidovanom celku, ak je účtovná jednotka jeho súčasťou: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:rsidR="007F6B02" w:rsidRDefault="00A23453">
      <w:pPr>
        <w:pStyle w:val="Odsekzoznamu"/>
        <w:numPr>
          <w:ilvl w:val="0"/>
          <w:numId w:val="1"/>
        </w:num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sz w:val="20"/>
          <w:szCs w:val="20"/>
        </w:rPr>
        <w:t>Obchodné meno a 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konsolidujúcou účtovnou jednotkou: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Obchodné meno: </w:t>
      </w:r>
      <w:r w:rsidR="004C3A55" w:rsidRPr="004C3A55">
        <w:fldChar w:fldCharType="begin">
          <w:ffData>
            <w:name w:val="__Fieldmark__57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C3A55">
        <w:rPr>
          <w:rFonts w:ascii="Cambria" w:hAnsi="Cambria" w:cs="Arial"/>
          <w:b/>
          <w:sz w:val="20"/>
          <w:szCs w:val="20"/>
        </w:rPr>
      </w:r>
      <w:r w:rsidR="004C3A55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0" w:name="Text5"/>
      <w:bookmarkStart w:id="1" w:name="Text51"/>
      <w:r w:rsidR="004C3A55">
        <w:rPr>
          <w:rFonts w:ascii="Cambria" w:hAnsi="Cambria" w:cs="Arial"/>
          <w:b/>
          <w:sz w:val="20"/>
          <w:szCs w:val="20"/>
        </w:rPr>
        <w:fldChar w:fldCharType="end"/>
      </w:r>
      <w:bookmarkEnd w:id="0"/>
      <w:bookmarkEnd w:id="1"/>
    </w:p>
    <w:p w:rsidR="007F6B02" w:rsidRDefault="00A23453">
      <w:pPr>
        <w:spacing w:after="0"/>
        <w:ind w:left="852" w:hanging="426"/>
        <w:jc w:val="both"/>
      </w:pPr>
      <w:r>
        <w:rPr>
          <w:rFonts w:ascii="Cambria" w:hAnsi="Cambria" w:cs="Arial"/>
          <w:b/>
          <w:sz w:val="20"/>
          <w:szCs w:val="20"/>
        </w:rPr>
        <w:t xml:space="preserve">Sídlo: </w:t>
      </w:r>
      <w:r w:rsidR="004C3A55" w:rsidRPr="004C3A55">
        <w:fldChar w:fldCharType="begin">
          <w:ffData>
            <w:name w:val="__Fieldmark__69_7141"/>
            <w:enabled/>
            <w:calcOnExit w:val="0"/>
            <w:textInput/>
          </w:ffData>
        </w:fldChar>
      </w:r>
      <w:r>
        <w:rPr>
          <w:rFonts w:ascii="Cambria" w:hAnsi="Cambria" w:cs="Arial"/>
          <w:b/>
          <w:sz w:val="20"/>
          <w:szCs w:val="20"/>
        </w:rPr>
        <w:instrText xml:space="preserve"> FORMTEXT </w:instrText>
      </w:r>
      <w:r w:rsidR="004C3A55">
        <w:rPr>
          <w:rFonts w:ascii="Cambria" w:hAnsi="Cambria" w:cs="Arial"/>
          <w:b/>
          <w:sz w:val="20"/>
          <w:szCs w:val="20"/>
        </w:rPr>
      </w:r>
      <w:r w:rsidR="004C3A55">
        <w:rPr>
          <w:rFonts w:ascii="Cambria" w:hAnsi="Cambria" w:cs="Arial"/>
          <w:b/>
          <w:sz w:val="20"/>
          <w:szCs w:val="20"/>
        </w:rPr>
        <w:fldChar w:fldCharType="separate"/>
      </w:r>
      <w:r>
        <w:rPr>
          <w:rFonts w:ascii="Cambria" w:hAnsi="Cambria" w:cs="Arial"/>
          <w:b/>
          <w:sz w:val="20"/>
          <w:szCs w:val="20"/>
        </w:rPr>
        <w:t>     </w:t>
      </w:r>
      <w:bookmarkStart w:id="2" w:name="Text6"/>
      <w:bookmarkStart w:id="3" w:name="Text61"/>
      <w:r w:rsidR="004C3A55">
        <w:rPr>
          <w:rFonts w:ascii="Cambria" w:hAnsi="Cambria" w:cs="Arial"/>
          <w:b/>
          <w:sz w:val="20"/>
          <w:szCs w:val="20"/>
        </w:rPr>
        <w:fldChar w:fldCharType="end"/>
      </w:r>
      <w:bookmarkEnd w:id="2"/>
      <w:bookmarkEnd w:id="3"/>
    </w:p>
    <w:p w:rsidR="007F6B02" w:rsidRDefault="00A23453">
      <w:pPr>
        <w:spacing w:after="0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>UJ nemá náplň pre túto položku</w:t>
      </w:r>
    </w:p>
    <w:p w:rsidR="007F6B02" w:rsidRDefault="007F6B02">
      <w:pPr>
        <w:spacing w:after="0"/>
        <w:jc w:val="both"/>
        <w:rPr>
          <w:rFonts w:ascii="Cambria" w:hAnsi="Cambria" w:cs="Arial"/>
          <w:b/>
          <w:sz w:val="20"/>
          <w:szCs w:val="20"/>
        </w:rPr>
      </w:pPr>
    </w:p>
    <w:p w:rsidR="007F6B02" w:rsidRDefault="00A23453">
      <w:pPr>
        <w:spacing w:after="0"/>
        <w:jc w:val="both"/>
        <w:rPr>
          <w:rFonts w:ascii="Cambria" w:hAnsi="Cambria" w:cs="Arial"/>
          <w:b/>
          <w:sz w:val="20"/>
          <w:szCs w:val="20"/>
        </w:rPr>
      </w:pPr>
      <w:r>
        <w:rPr>
          <w:rFonts w:ascii="Cambria" w:hAnsi="Cambria" w:cs="Arial"/>
          <w:b/>
          <w:sz w:val="20"/>
          <w:szCs w:val="20"/>
        </w:rPr>
        <w:t xml:space="preserve">b)    </w:t>
      </w:r>
      <w:r>
        <w:rPr>
          <w:rFonts w:ascii="Cambria" w:hAnsi="Cambria" w:cs="Arial"/>
          <w:sz w:val="20"/>
          <w:szCs w:val="20"/>
        </w:rPr>
        <w:t>A .je účtovná jednotka  materskou účtovnou jednotkou</w:t>
      </w:r>
      <w:r>
        <w:rPr>
          <w:rFonts w:ascii="Cambria" w:hAnsi="Cambria" w:cs="Arial"/>
          <w:b/>
          <w:sz w:val="20"/>
          <w:szCs w:val="20"/>
        </w:rPr>
        <w:t xml:space="preserve">: </w:t>
      </w:r>
      <w:sdt>
        <w:sdtPr>
          <w:alias w:val=""/>
          <w:id w:val="779600579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nie</w:t>
          </w:r>
        </w:sdtContent>
      </w:sdt>
    </w:p>
    <w:p w:rsidR="007F6B02" w:rsidRDefault="007F6B02">
      <w:pPr>
        <w:pStyle w:val="Odsekzoznamu"/>
        <w:spacing w:after="0" w:line="240" w:lineRule="auto"/>
        <w:ind w:left="1440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7F6B02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>
        <w:rPr>
          <w:rFonts w:ascii="Cambria" w:hAnsi="Cambria" w:cs="Arial"/>
          <w:b/>
        </w:rPr>
        <w:tab/>
        <w:t>Informácie o počte zamestnancov:</w:t>
      </w:r>
    </w:p>
    <w:p w:rsidR="007F6B02" w:rsidRDefault="007F6B02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9015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253"/>
        <w:gridCol w:w="2381"/>
        <w:gridCol w:w="2381"/>
      </w:tblGrid>
      <w:tr w:rsidR="007F6B02"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:rsidR="007F6B02" w:rsidRDefault="00A23453">
            <w:pPr>
              <w:widowControl w:val="0"/>
              <w:spacing w:after="0" w:line="240" w:lineRule="auto"/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7F6B02">
        <w:trPr>
          <w:trHeight w:val="378"/>
        </w:trPr>
        <w:tc>
          <w:tcPr>
            <w:tcW w:w="4253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ind w:left="34" w:hanging="1"/>
            </w:pPr>
            <w:r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5E006C">
            <w:pPr>
              <w:widowControl w:val="0"/>
              <w:spacing w:after="0" w:line="240" w:lineRule="auto"/>
              <w:ind w:left="426" w:hanging="426"/>
              <w:jc w:val="both"/>
            </w:pPr>
            <w:r>
              <w:rPr>
                <w:rFonts w:ascii="Cambria" w:hAnsi="Cambria" w:cs="Arial"/>
                <w:b/>
                <w:sz w:val="24"/>
                <w:szCs w:val="24"/>
              </w:rPr>
              <w:t>6</w:t>
            </w:r>
          </w:p>
        </w:tc>
        <w:tc>
          <w:tcPr>
            <w:tcW w:w="2381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ind w:left="426" w:hanging="426"/>
              <w:jc w:val="both"/>
              <w:rPr>
                <w:rFonts w:ascii="Cambria" w:hAnsi="Cambria" w:cs="Arial"/>
                <w:b/>
                <w:sz w:val="24"/>
                <w:szCs w:val="24"/>
              </w:rPr>
            </w:pPr>
          </w:p>
        </w:tc>
      </w:tr>
    </w:tbl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alias w:val=""/>
          <w:id w:val="779600580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t>áno</w:t>
          </w:r>
        </w:sdtContent>
      </w:sdt>
    </w:p>
    <w:p w:rsidR="007F6B02" w:rsidRDefault="007F6B02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:rsidR="007F6B02" w:rsidRDefault="007F6B02">
      <w:pPr>
        <w:spacing w:line="240" w:lineRule="auto"/>
        <w:jc w:val="both"/>
        <w:rPr>
          <w:rFonts w:ascii="Cambria" w:eastAsia="MS Gothic" w:hAnsi="Cambria" w:cs="Arial"/>
          <w:i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="Cambria" w:eastAsia="MS Gothic" w:hAnsi="Cambria" w:cs="Arial"/>
          <w:b/>
          <w:sz w:val="20"/>
          <w:szCs w:val="20"/>
        </w:rPr>
      </w:pPr>
      <w:r>
        <w:rPr>
          <w:rFonts w:ascii="Cambria" w:eastAsia="MS Gothic" w:hAnsi="Cambria" w:cs="Arial"/>
          <w:b/>
          <w:sz w:val="20"/>
          <w:szCs w:val="20"/>
        </w:rPr>
        <w:t xml:space="preserve">Ak účtovná jednotka nebude nepretržite pokračovať vo svojej činnosti, uvádza sa informácia o nesplnení predpokladu nepretržitého pokračovania vo svojej činnosti a k tomu zodpovedajúci spôsob účtovania podľa § 7 ods. 4 </w:t>
      </w:r>
      <w:proofErr w:type="spellStart"/>
      <w:r>
        <w:rPr>
          <w:rFonts w:ascii="Cambria" w:eastAsia="MS Gothic" w:hAnsi="Cambria" w:cs="Arial"/>
          <w:b/>
          <w:sz w:val="20"/>
          <w:szCs w:val="20"/>
        </w:rPr>
        <w:t>ZoÚ</w:t>
      </w:r>
      <w:proofErr w:type="spellEnd"/>
      <w:r>
        <w:rPr>
          <w:rFonts w:ascii="Cambria" w:eastAsia="MS Gothic" w:hAnsi="Cambria" w:cs="Arial"/>
          <w:b/>
          <w:sz w:val="20"/>
          <w:szCs w:val="20"/>
        </w:rPr>
        <w:t>:</w:t>
      </w:r>
    </w:p>
    <w:p w:rsidR="007F6B02" w:rsidRDefault="00A23453">
      <w:pPr>
        <w:spacing w:line="240" w:lineRule="auto"/>
        <w:jc w:val="both"/>
      </w:pPr>
      <w:r>
        <w:rPr>
          <w:rFonts w:asciiTheme="majorHAnsi" w:hAnsiTheme="majorHAnsi" w:cs="Arial"/>
          <w:b/>
        </w:rPr>
        <w:lastRenderedPageBreak/>
        <w:t xml:space="preserve">II. 2 </w:t>
      </w:r>
      <w:r>
        <w:rPr>
          <w:rFonts w:asciiTheme="majorHAnsi" w:eastAsia="MS Gothic" w:hAnsiTheme="majorHAnsi" w:cs="Arial"/>
          <w:b/>
        </w:rPr>
        <w:t xml:space="preserve">Spôsob oceňovania jednotlivých zložiek majetku a záväzkov: </w:t>
      </w:r>
    </w:p>
    <w:tbl>
      <w:tblPr>
        <w:tblStyle w:val="Mriekatabuky"/>
        <w:tblW w:w="8954" w:type="dxa"/>
        <w:tblInd w:w="103" w:type="dxa"/>
        <w:tblLayout w:type="fixed"/>
        <w:tblCellMar>
          <w:left w:w="103" w:type="dxa"/>
        </w:tblCellMar>
        <w:tblLook w:val="04A0"/>
      </w:tblPr>
      <w:tblGrid>
        <w:gridCol w:w="4621"/>
        <w:gridCol w:w="2064"/>
        <w:gridCol w:w="2269"/>
      </w:tblGrid>
      <w:tr w:rsidR="007F6B02"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 xml:space="preserve">ÚJ </w:t>
            </w:r>
            <w:r w:rsidR="005E006C">
              <w:rPr>
                <w:rFonts w:ascii="Cambria" w:hAnsi="Cambria" w:cs="Arial"/>
                <w:i/>
                <w:sz w:val="20"/>
                <w:szCs w:val="20"/>
              </w:rPr>
              <w:t>ne</w:t>
            </w:r>
            <w:r>
              <w:rPr>
                <w:rFonts w:ascii="Cambria" w:hAnsi="Cambria" w:cs="Arial"/>
                <w:i/>
                <w:sz w:val="20"/>
                <w:szCs w:val="20"/>
              </w:rPr>
              <w:t>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Menovitá hodnota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Záväzky vrátane rezerv, dlhopisov, pôžičiek a úverov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  <w:tr w:rsidR="007F6B02">
        <w:trPr>
          <w:trHeight w:val="340"/>
        </w:trPr>
        <w:tc>
          <w:tcPr>
            <w:tcW w:w="4621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both"/>
            </w:pPr>
            <w:r>
              <w:rPr>
                <w:rFonts w:asciiTheme="majorHAnsi" w:hAnsiTheme="majorHAnsi" w:cs="Arial"/>
                <w:sz w:val="20"/>
                <w:szCs w:val="20"/>
              </w:rPr>
              <w:t>Derivátové operácie</w:t>
            </w:r>
          </w:p>
        </w:tc>
        <w:tc>
          <w:tcPr>
            <w:tcW w:w="2064" w:type="dxa"/>
            <w:shd w:val="clear" w:color="auto" w:fill="auto"/>
            <w:vAlign w:val="center"/>
          </w:tcPr>
          <w:p w:rsidR="007F6B02" w:rsidRDefault="00A23453">
            <w:pPr>
              <w:widowControl w:val="0"/>
              <w:spacing w:after="0" w:line="240" w:lineRule="auto"/>
              <w:jc w:val="center"/>
            </w:pPr>
            <w:r>
              <w:rPr>
                <w:rFonts w:ascii="Cambria" w:hAnsi="Cambria" w:cs="Arial"/>
                <w:i/>
                <w:sz w:val="20"/>
                <w:szCs w:val="20"/>
              </w:rPr>
              <w:t>ÚJ neobstarávala</w:t>
            </w:r>
          </w:p>
        </w:tc>
        <w:tc>
          <w:tcPr>
            <w:tcW w:w="2269" w:type="dxa"/>
            <w:shd w:val="clear" w:color="auto" w:fill="auto"/>
            <w:vAlign w:val="center"/>
          </w:tcPr>
          <w:p w:rsidR="007F6B02" w:rsidRDefault="007F6B02">
            <w:pPr>
              <w:widowControl w:val="0"/>
              <w:spacing w:after="0" w:line="240" w:lineRule="auto"/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:rsidR="007F6B02" w:rsidRDefault="00A23453">
      <w:pPr>
        <w:spacing w:line="240" w:lineRule="auto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7F6B02">
      <w:pPr>
        <w:spacing w:line="240" w:lineRule="auto"/>
        <w:jc w:val="both"/>
        <w:rPr>
          <w:rFonts w:asciiTheme="majorHAnsi" w:hAnsiTheme="majorHAnsi" w:cs="Arial"/>
          <w:b/>
        </w:rPr>
      </w:pP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</w:rPr>
        <w:t>II. 3 Spôsob zostavenia odpisového plánu dlhodobého majetku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line="240" w:lineRule="auto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Spôsob zostavenia účtovného odpisového plánu pre dlhodobý hmotný majetok a dlhodobý nehmotný majetok, doba odpisovania a použité sadzby a odpisové metódy pri stanovení účtovných odpisov:</w:t>
      </w:r>
    </w:p>
    <w:p w:rsidR="007F6B02" w:rsidRDefault="007F6B02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after="0" w:line="240" w:lineRule="auto"/>
        <w:jc w:val="both"/>
      </w:pPr>
      <w:r>
        <w:rPr>
          <w:rFonts w:ascii="Cambria" w:hAnsi="Cambria" w:cs="Arial"/>
          <w:sz w:val="20"/>
          <w:szCs w:val="20"/>
        </w:rPr>
        <w:t>UJ  v roku 20</w:t>
      </w:r>
      <w:r w:rsidR="00262688">
        <w:rPr>
          <w:rFonts w:ascii="Cambria" w:hAnsi="Cambria" w:cs="Arial"/>
          <w:sz w:val="20"/>
          <w:szCs w:val="20"/>
        </w:rPr>
        <w:t>24 ne</w:t>
      </w:r>
      <w:r>
        <w:rPr>
          <w:rFonts w:ascii="Cambria" w:hAnsi="Cambria" w:cs="Arial"/>
          <w:sz w:val="20"/>
          <w:szCs w:val="20"/>
        </w:rPr>
        <w:t>obstarala majetok</w:t>
      </w:r>
    </w:p>
    <w:p w:rsidR="007F6B02" w:rsidRDefault="007F6B02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</w:rPr>
      </w:pPr>
    </w:p>
    <w:p w:rsidR="007F6B02" w:rsidRDefault="007F6B02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:rsidR="007F6B02" w:rsidRDefault="00A23453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4  Zmeny účtovných zásad a metód:</w:t>
      </w:r>
    </w:p>
    <w:p w:rsidR="007F6B02" w:rsidRDefault="007F6B02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:rsidR="007F6B02" w:rsidRDefault="00A23453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>
        <w:rPr>
          <w:rFonts w:asciiTheme="majorHAnsi" w:hAnsiTheme="majorHAnsi" w:cs="Arial"/>
          <w:sz w:val="20"/>
          <w:szCs w:val="20"/>
        </w:rPr>
        <w:t>Účtovné zásady a metódy boli účtovnou jednotkou konzistentne aplikované v rámci platného zákona o účtovníctve.</w:t>
      </w:r>
    </w:p>
    <w:p w:rsidR="007F6B02" w:rsidRDefault="007F6B02">
      <w:pPr>
        <w:spacing w:line="240" w:lineRule="auto"/>
        <w:ind w:left="426" w:hanging="426"/>
        <w:jc w:val="both"/>
        <w:rPr>
          <w:rFonts w:asciiTheme="majorHAnsi" w:hAnsiTheme="majorHAnsi" w:cs="Arial"/>
          <w:i/>
          <w:sz w:val="20"/>
          <w:szCs w:val="20"/>
        </w:rPr>
      </w:pPr>
    </w:p>
    <w:p w:rsidR="007F6B02" w:rsidRDefault="00A23453">
      <w:pPr>
        <w:spacing w:line="240" w:lineRule="auto"/>
        <w:ind w:left="426" w:hanging="426"/>
        <w:jc w:val="both"/>
      </w:pPr>
      <w:r>
        <w:rPr>
          <w:rFonts w:asciiTheme="majorHAnsi" w:hAnsiTheme="majorHAnsi" w:cs="Arial"/>
          <w:sz w:val="20"/>
          <w:szCs w:val="20"/>
        </w:rPr>
        <w:t xml:space="preserve">Účtovné metódy a zásady boli aplikované v rámci platného </w:t>
      </w:r>
      <w:proofErr w:type="spellStart"/>
      <w:r>
        <w:rPr>
          <w:rFonts w:asciiTheme="majorHAnsi" w:hAnsiTheme="majorHAnsi" w:cs="Arial"/>
          <w:sz w:val="20"/>
          <w:szCs w:val="20"/>
        </w:rPr>
        <w:t>ZoÚ</w:t>
      </w:r>
      <w:proofErr w:type="spellEnd"/>
      <w:r>
        <w:rPr>
          <w:rFonts w:asciiTheme="majorHAnsi" w:hAnsiTheme="majorHAnsi" w:cs="Arial"/>
          <w:sz w:val="20"/>
          <w:szCs w:val="20"/>
        </w:rPr>
        <w:t xml:space="preserve">,  s nasledovnými osobitosťami: </w:t>
      </w:r>
    </w:p>
    <w:p w:rsidR="007F6B02" w:rsidRDefault="00A23453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  <w:r>
        <w:rPr>
          <w:rFonts w:asciiTheme="majorHAnsi" w:eastAsia="MS Gothic" w:hAnsiTheme="majorHAnsi" w:cs="Arial"/>
          <w:b/>
          <w:sz w:val="20"/>
          <w:szCs w:val="20"/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7F6B02" w:rsidRDefault="00A23453">
      <w:pPr>
        <w:spacing w:before="240" w:line="240" w:lineRule="auto"/>
        <w:ind w:left="426" w:hanging="426"/>
        <w:jc w:val="both"/>
      </w:pPr>
      <w:r>
        <w:rPr>
          <w:rFonts w:asciiTheme="majorHAnsi" w:eastAsia="MS Gothic" w:hAnsiTheme="majorHAnsi" w:cs="Arial"/>
          <w:b/>
          <w:sz w:val="20"/>
          <w:szCs w:val="20"/>
        </w:rPr>
        <w:t>     </w:t>
      </w:r>
    </w:p>
    <w:p w:rsidR="007F6B02" w:rsidRDefault="007F6B02">
      <w:pPr>
        <w:spacing w:before="240" w:line="240" w:lineRule="auto"/>
        <w:ind w:left="426" w:hanging="426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A23453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  <w:r>
        <w:rPr>
          <w:rFonts w:asciiTheme="majorHAnsi" w:eastAsia="MS Gothic" w:hAnsiTheme="majorHAnsi" w:cs="Times New Roman"/>
          <w:b/>
        </w:rPr>
        <w:t>III. 4 Informácia o tvorbe kapitálového fondu z príspevkov:</w:t>
      </w:r>
    </w:p>
    <w:p w:rsidR="007F6B02" w:rsidRDefault="00A23453">
      <w:pPr>
        <w:spacing w:line="240" w:lineRule="auto"/>
        <w:jc w:val="both"/>
      </w:pPr>
      <w:r>
        <w:rPr>
          <w:rFonts w:asciiTheme="majorHAnsi" w:eastAsia="MS Gothic" w:hAnsiTheme="majorHAnsi" w:cs="Times New Roman"/>
        </w:rPr>
        <w:lastRenderedPageBreak/>
        <w:t xml:space="preserve">Účtovná jednotka </w:t>
      </w:r>
      <w:r>
        <w:rPr>
          <w:rFonts w:asciiTheme="majorHAnsi" w:eastAsia="MS Gothic" w:hAnsiTheme="majorHAnsi" w:cs="Times New Roman"/>
          <w:b/>
        </w:rPr>
        <w:t>nevytvorila</w:t>
      </w:r>
      <w:r>
        <w:rPr>
          <w:rFonts w:asciiTheme="majorHAnsi" w:eastAsia="MS Gothic" w:hAnsiTheme="majorHAnsi" w:cs="Times New Roman"/>
        </w:rPr>
        <w:t xml:space="preserve"> v účtovnom období kapitálový fond z príspevkov podľa § 123 odsek 2 a 217a Kapitálový fond z príspevkov Obchodného zákonníka (v znení neskorších predpisov). </w:t>
      </w: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i/>
          <w:sz w:val="20"/>
          <w:szCs w:val="20"/>
        </w:rPr>
      </w:pP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Opis významných finančných povinností:</w:t>
      </w:r>
    </w:p>
    <w:p w:rsidR="007F6B02" w:rsidRDefault="00A23453">
      <w:pPr>
        <w:spacing w:before="120" w:line="240" w:lineRule="auto"/>
        <w:jc w:val="both"/>
      </w:pPr>
      <w:r>
        <w:rPr>
          <w:rFonts w:asciiTheme="majorHAnsi" w:eastAsia="MS Gothic" w:hAnsiTheme="majorHAnsi" w:cs="Times New Roman"/>
          <w:b/>
        </w:rPr>
        <w:t>UJ nemá náplň pre túto položku</w:t>
      </w: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</w:rPr>
      </w:pPr>
    </w:p>
    <w:p w:rsidR="007F6B02" w:rsidRDefault="007F6B02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</w:rPr>
      </w:pPr>
    </w:p>
    <w:p w:rsidR="007F6B02" w:rsidRDefault="007F6B02">
      <w:pPr>
        <w:spacing w:before="240" w:line="240" w:lineRule="auto"/>
        <w:jc w:val="right"/>
      </w:pPr>
    </w:p>
    <w:sectPr w:rsidR="007F6B02" w:rsidSect="007F6B02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11E0" w:rsidRDefault="00D911E0" w:rsidP="007F6B02">
      <w:pPr>
        <w:spacing w:after="0" w:line="240" w:lineRule="auto"/>
      </w:pPr>
      <w:r>
        <w:separator/>
      </w:r>
    </w:p>
  </w:endnote>
  <w:endnote w:type="continuationSeparator" w:id="0">
    <w:p w:rsidR="00D911E0" w:rsidRDefault="00D911E0" w:rsidP="007F6B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alias w:val="Title"/>
      <w:id w:val="711650250"/>
      <w:docPartObj>
        <w:docPartGallery w:val="Page Numbers (Bottom of Page)"/>
        <w:docPartUnique/>
      </w:docPartObj>
    </w:sdtPr>
    <w:sdtContent>
      <w:p w:rsidR="007F6B02" w:rsidRDefault="004C3A55">
        <w:pPr>
          <w:pStyle w:val="Footer"/>
          <w:jc w:val="right"/>
        </w:pPr>
        <w:r>
          <w:fldChar w:fldCharType="begin"/>
        </w:r>
        <w:r w:rsidR="00A23453">
          <w:instrText xml:space="preserve"> PAGE </w:instrText>
        </w:r>
        <w:r>
          <w:fldChar w:fldCharType="separate"/>
        </w:r>
        <w:r w:rsidR="00262688">
          <w:rPr>
            <w:noProof/>
          </w:rPr>
          <w:t>1</w:t>
        </w:r>
        <w:r>
          <w:fldChar w:fldCharType="end"/>
        </w:r>
      </w:p>
    </w:sdtContent>
  </w:sdt>
  <w:p w:rsidR="007F6B02" w:rsidRDefault="007F6B0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11E0" w:rsidRDefault="00D911E0" w:rsidP="007F6B02">
      <w:pPr>
        <w:spacing w:after="0" w:line="240" w:lineRule="auto"/>
      </w:pPr>
      <w:r>
        <w:separator/>
      </w:r>
    </w:p>
  </w:footnote>
  <w:footnote w:type="continuationSeparator" w:id="0">
    <w:p w:rsidR="00D911E0" w:rsidRDefault="00D911E0" w:rsidP="007F6B0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F6B02" w:rsidRDefault="007F6B02">
    <w:pPr>
      <w:pStyle w:val="Header"/>
      <w:rPr>
        <w:rFonts w:asciiTheme="majorHAnsi" w:hAnsiTheme="majorHAnsi"/>
      </w:rPr>
    </w:pPr>
  </w:p>
  <w:p w:rsidR="007F6B02" w:rsidRDefault="004C3A55">
    <w:pPr>
      <w:pStyle w:val="Header"/>
      <w:jc w:val="right"/>
      <w:rPr>
        <w:color w:val="365F91" w:themeColor="accent1" w:themeShade="BF"/>
        <w:sz w:val="36"/>
        <w:szCs w:val="36"/>
      </w:rPr>
    </w:pPr>
    <w:r w:rsidRPr="004C3A55">
      <w:pict>
        <v:group id="shape_0" o:spid="_x0000_s1025" alt="shape_0" style="position:absolute;left:0;text-align:left;margin-left:1038.6pt;margin-top:-8535.55pt;width:17358.95pt;height:9782.45pt;z-index:251658240" coordorigin="20772,-170711" coordsize="347179,195649">
          <v:line id="_x0000_s1027" style="position:absolute;flip:y;mso-position-horizontal:left;mso-position-horizontal-relative:page" from="362526,0" to="367951,1467" o:allowincell="f" strokecolor="#95b3d7" strokeweight=".26mm">
            <v:fill o:detectmouseclick="t"/>
          </v:line>
          <v:shape id="_x0000_s1026" style="position:absolute;left:180;top:-121581;width:370171;height:97388;mso-wrap-style:none;mso-position-horizontal:left;mso-position-horizontal-relative:page;v-text-anchor:middle" coordsize="652943,171785" o:allowincell="f" path="m,l,,,,,,,,-2418,-24824e" fillcolor="#b6cef0" stroked="f" strokecolor="#3465a4">
            <v:fill color2="#49310f" o:detectmouseclick="t"/>
          </v:shape>
        </v:group>
      </w:pict>
    </w:r>
    <w:r w:rsidR="00A23453">
      <w:rPr>
        <w:rFonts w:asciiTheme="majorHAnsi" w:hAnsiTheme="majorHAnsi"/>
        <w:sz w:val="36"/>
        <w:szCs w:val="36"/>
      </w:rPr>
      <w:t xml:space="preserve">Poznámky </w:t>
    </w:r>
    <w:proofErr w:type="spellStart"/>
    <w:r w:rsidR="00A23453">
      <w:rPr>
        <w:rFonts w:asciiTheme="majorHAnsi" w:hAnsiTheme="majorHAnsi"/>
        <w:sz w:val="36"/>
        <w:szCs w:val="36"/>
      </w:rPr>
      <w:t>Úč</w:t>
    </w:r>
    <w:proofErr w:type="spellEnd"/>
    <w:r w:rsidR="00A23453">
      <w:rPr>
        <w:rFonts w:asciiTheme="majorHAnsi" w:hAnsiTheme="majorHAnsi"/>
        <w:sz w:val="36"/>
        <w:szCs w:val="36"/>
      </w:rPr>
      <w:t xml:space="preserve"> MÚJ 3 - 01</w:t>
    </w:r>
  </w:p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  <w:tbl>
    <w:tblPr>
      <w:tblStyle w:val="Mriekatabuky"/>
      <w:tblW w:w="7212" w:type="dxa"/>
      <w:jc w:val="right"/>
      <w:tblLayout w:type="fixed"/>
      <w:tblCellMar>
        <w:left w:w="103" w:type="dxa"/>
      </w:tblCellMar>
      <w:tblLook w:val="04A0"/>
    </w:tblPr>
    <w:tblGrid>
      <w:gridCol w:w="624"/>
      <w:gridCol w:w="286"/>
      <w:gridCol w:w="286"/>
      <w:gridCol w:w="283"/>
      <w:gridCol w:w="284"/>
      <w:gridCol w:w="285"/>
      <w:gridCol w:w="284"/>
      <w:gridCol w:w="284"/>
      <w:gridCol w:w="285"/>
      <w:gridCol w:w="851"/>
      <w:gridCol w:w="623"/>
      <w:gridCol w:w="285"/>
      <w:gridCol w:w="285"/>
      <w:gridCol w:w="284"/>
      <w:gridCol w:w="285"/>
      <w:gridCol w:w="284"/>
      <w:gridCol w:w="283"/>
      <w:gridCol w:w="284"/>
      <w:gridCol w:w="287"/>
      <w:gridCol w:w="284"/>
      <w:gridCol w:w="276"/>
    </w:tblGrid>
    <w:tr w:rsidR="007F6B02">
      <w:trPr>
        <w:trHeight w:val="340"/>
        <w:jc w:val="right"/>
      </w:trPr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851" w:type="dxa"/>
          <w:tcBorders>
            <w:top w:val="nil"/>
            <w:bottom w:val="nil"/>
          </w:tcBorders>
          <w:shd w:val="clear" w:color="auto" w:fill="auto"/>
          <w:vAlign w:val="center"/>
        </w:tcPr>
        <w:p w:rsidR="007F6B02" w:rsidRDefault="007F6B02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2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285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3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9</w:t>
          </w:r>
        </w:p>
      </w:tc>
      <w:tc>
        <w:tcPr>
          <w:tcW w:w="287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284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276" w:type="dxa"/>
          <w:shd w:val="clear" w:color="auto" w:fill="auto"/>
          <w:vAlign w:val="center"/>
        </w:tcPr>
        <w:p w:rsidR="007F6B02" w:rsidRDefault="00A23453">
          <w:pPr>
            <w:pStyle w:val="Header"/>
            <w:widowControl w:val="0"/>
            <w:jc w:val="center"/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:rsidR="007F6B02" w:rsidRDefault="007F6B02">
    <w:pPr>
      <w:pStyle w:val="Header"/>
      <w:rPr>
        <w:rFonts w:asciiTheme="majorHAnsi" w:hAnsiTheme="majorHAnsi"/>
      </w:rPr>
    </w:pPr>
  </w:p>
  <w:p w:rsidR="007F6B02" w:rsidRDefault="007F6B02">
    <w:pPr>
      <w:pStyle w:val="Header"/>
      <w:rPr>
        <w:rFonts w:asciiTheme="majorHAnsi" w:hAnsiTheme="majorHAnsi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333EAE"/>
    <w:multiLevelType w:val="multilevel"/>
    <w:tmpl w:val="B8FC160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78A34A55"/>
    <w:multiLevelType w:val="multilevel"/>
    <w:tmpl w:val="29145CF2"/>
    <w:lvl w:ilvl="0">
      <w:start w:val="1"/>
      <w:numFmt w:val="lowerLetter"/>
      <w:lvlText w:val="%1)"/>
      <w:lvlJc w:val="left"/>
      <w:pPr>
        <w:tabs>
          <w:tab w:val="num" w:pos="0"/>
        </w:tabs>
        <w:ind w:left="3276" w:hanging="360"/>
      </w:pPr>
      <w:rPr>
        <w:rFonts w:ascii="Cambria" w:hAnsi="Cambria"/>
        <w:b/>
        <w:sz w:val="20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399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471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543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15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87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759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31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036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512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7F6B02"/>
    <w:rsid w:val="00262688"/>
    <w:rsid w:val="004C3A55"/>
    <w:rsid w:val="005E006C"/>
    <w:rsid w:val="007F6B02"/>
    <w:rsid w:val="00A23453"/>
    <w:rsid w:val="00D911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sk-SK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34205B"/>
    <w:pPr>
      <w:spacing w:after="200" w:line="276" w:lineRule="auto"/>
    </w:pPr>
    <w:rPr>
      <w:rFonts w:ascii="Calibri" w:eastAsia="Calibri" w:hAnsi="Calibri"/>
      <w:color w:val="00000A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Heading1">
    <w:name w:val="Heading 1"/>
    <w:basedOn w:val="Normlny"/>
    <w:next w:val="Normlny"/>
    <w:link w:val="Heading1Char"/>
    <w:uiPriority w:val="9"/>
    <w:qFormat/>
    <w:rsid w:val="00CC0C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">
    <w:name w:val="Heading 2"/>
    <w:basedOn w:val="Normlny"/>
    <w:next w:val="Normlny"/>
    <w:link w:val="Heading2Char"/>
    <w:uiPriority w:val="9"/>
    <w:unhideWhenUsed/>
    <w:qFormat/>
    <w:rsid w:val="00567BE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erChar">
    <w:name w:val="Header Char"/>
    <w:basedOn w:val="Predvolenpsmoodseku"/>
    <w:uiPriority w:val="99"/>
    <w:qFormat/>
    <w:rsid w:val="00F0301D"/>
  </w:style>
  <w:style w:type="character" w:customStyle="1" w:styleId="FooterChar">
    <w:name w:val="Footer Char"/>
    <w:basedOn w:val="Predvolenpsmoodseku"/>
    <w:uiPriority w:val="99"/>
    <w:qFormat/>
    <w:rsid w:val="00F0301D"/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rsid w:val="00F0301D"/>
    <w:rPr>
      <w:rFonts w:ascii="Tahoma" w:hAnsi="Tahoma" w:cs="Tahoma"/>
      <w:sz w:val="16"/>
      <w:szCs w:val="16"/>
    </w:rPr>
  </w:style>
  <w:style w:type="character" w:styleId="Textzstupnhosymbolu">
    <w:name w:val="Placeholder Text"/>
    <w:basedOn w:val="Predvolenpsmoodseku"/>
    <w:uiPriority w:val="99"/>
    <w:semiHidden/>
    <w:qFormat/>
    <w:rsid w:val="006A748C"/>
    <w:rPr>
      <w:color w:val="808080"/>
    </w:rPr>
  </w:style>
  <w:style w:type="character" w:customStyle="1" w:styleId="Heading1Char">
    <w:name w:val="Heading 1 Char"/>
    <w:basedOn w:val="Predvolenpsmoodseku"/>
    <w:link w:val="Heading1"/>
    <w:uiPriority w:val="9"/>
    <w:qFormat/>
    <w:rsid w:val="00CC0C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z-TopofFormChar">
    <w:name w:val="z-Top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Predvolenpsmoodseku"/>
    <w:uiPriority w:val="99"/>
    <w:semiHidden/>
    <w:qFormat/>
    <w:rsid w:val="00361862"/>
    <w:rPr>
      <w:rFonts w:ascii="Arial" w:hAnsi="Arial" w:cs="Arial"/>
      <w:vanish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qFormat/>
    <w:rsid w:val="00C93DC7"/>
    <w:rPr>
      <w:sz w:val="16"/>
      <w:szCs w:val="16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qFormat/>
    <w:rsid w:val="00C93DC7"/>
    <w:rPr>
      <w:sz w:val="20"/>
      <w:szCs w:val="20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qFormat/>
    <w:rsid w:val="00C93DC7"/>
    <w:rPr>
      <w:b/>
      <w:bCs/>
      <w:sz w:val="20"/>
      <w:szCs w:val="20"/>
    </w:rPr>
  </w:style>
  <w:style w:type="character" w:customStyle="1" w:styleId="CitciaChar">
    <w:name w:val="Citácia Char"/>
    <w:basedOn w:val="Predvolenpsmoodseku"/>
    <w:link w:val="Citcia"/>
    <w:uiPriority w:val="29"/>
    <w:qFormat/>
    <w:rsid w:val="00567BED"/>
    <w:rPr>
      <w:i/>
      <w:iCs/>
      <w:color w:val="000000" w:themeColor="text1"/>
    </w:rPr>
  </w:style>
  <w:style w:type="character" w:customStyle="1" w:styleId="Heading2Char">
    <w:name w:val="Heading 2 Char"/>
    <w:basedOn w:val="Predvolenpsmoodseku"/>
    <w:link w:val="Heading2"/>
    <w:uiPriority w:val="9"/>
    <w:qFormat/>
    <w:rsid w:val="00567BE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Jemnodkaz">
    <w:name w:val="Subtle Reference"/>
    <w:basedOn w:val="Predvolenpsmoodseku"/>
    <w:uiPriority w:val="31"/>
    <w:qFormat/>
    <w:rsid w:val="00B47D63"/>
    <w:rPr>
      <w:smallCaps/>
      <w:color w:val="C0504D" w:themeColor="accent2"/>
      <w:u w:val="single"/>
    </w:rPr>
  </w:style>
  <w:style w:type="character" w:customStyle="1" w:styleId="HlavikaChar">
    <w:name w:val="Hlavička Char"/>
    <w:basedOn w:val="Predvolenpsmoodseku"/>
    <w:link w:val="Header"/>
    <w:uiPriority w:val="99"/>
    <w:semiHidden/>
    <w:qFormat/>
    <w:rsid w:val="00D166EB"/>
    <w:rPr>
      <w:color w:val="00000A"/>
      <w:sz w:val="22"/>
    </w:rPr>
  </w:style>
  <w:style w:type="character" w:customStyle="1" w:styleId="PtaChar">
    <w:name w:val="Päta Char"/>
    <w:basedOn w:val="Predvolenpsmoodseku"/>
    <w:link w:val="Footer"/>
    <w:uiPriority w:val="99"/>
    <w:semiHidden/>
    <w:qFormat/>
    <w:rsid w:val="00D166EB"/>
    <w:rPr>
      <w:color w:val="00000A"/>
      <w:sz w:val="22"/>
    </w:rPr>
  </w:style>
  <w:style w:type="paragraph" w:customStyle="1" w:styleId="Nadpis">
    <w:name w:val="Nadpis"/>
    <w:basedOn w:val="Normlny"/>
    <w:next w:val="Zkladntext"/>
    <w:qFormat/>
    <w:rsid w:val="0024205F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Zkladntext">
    <w:name w:val="Body Text"/>
    <w:basedOn w:val="Normlny"/>
    <w:rsid w:val="0024205F"/>
    <w:pPr>
      <w:spacing w:after="140" w:line="288" w:lineRule="auto"/>
    </w:pPr>
  </w:style>
  <w:style w:type="paragraph" w:styleId="Zoznam">
    <w:name w:val="List"/>
    <w:basedOn w:val="Zkladntext"/>
    <w:rsid w:val="0024205F"/>
    <w:rPr>
      <w:rFonts w:cs="Arial"/>
    </w:rPr>
  </w:style>
  <w:style w:type="paragraph" w:customStyle="1" w:styleId="Caption">
    <w:name w:val="Caption"/>
    <w:basedOn w:val="Normlny"/>
    <w:qFormat/>
    <w:rsid w:val="0024205F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rsid w:val="0024205F"/>
    <w:pPr>
      <w:suppressLineNumbers/>
    </w:pPr>
    <w:rPr>
      <w:rFonts w:cs="Arial"/>
    </w:rPr>
  </w:style>
  <w:style w:type="paragraph" w:customStyle="1" w:styleId="Hlavikaapta">
    <w:name w:val="Hlavička a päta"/>
    <w:basedOn w:val="Normlny"/>
    <w:qFormat/>
    <w:rsid w:val="0024205F"/>
  </w:style>
  <w:style w:type="paragraph" w:customStyle="1" w:styleId="Header">
    <w:name w:val="Header"/>
    <w:basedOn w:val="Normlny"/>
    <w:link w:val="Hlavik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customStyle="1" w:styleId="Footer">
    <w:name w:val="Footer"/>
    <w:basedOn w:val="Normlny"/>
    <w:link w:val="PtaChar"/>
    <w:uiPriority w:val="99"/>
    <w:semiHidden/>
    <w:unhideWhenUsed/>
    <w:rsid w:val="00D166EB"/>
    <w:pPr>
      <w:tabs>
        <w:tab w:val="center" w:pos="4536"/>
        <w:tab w:val="right" w:pos="9072"/>
      </w:tabs>
      <w:spacing w:after="0" w:line="240" w:lineRule="auto"/>
    </w:p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F0301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225300"/>
    <w:pPr>
      <w:ind w:left="720"/>
      <w:contextualSpacing/>
    </w:pPr>
  </w:style>
  <w:style w:type="paragraph" w:styleId="z-Hornokrajformulra">
    <w:name w:val="HTML Top of Form"/>
    <w:basedOn w:val="Normlny"/>
    <w:next w:val="Normlny"/>
    <w:uiPriority w:val="99"/>
    <w:semiHidden/>
    <w:unhideWhenUsed/>
    <w:qFormat/>
    <w:rsid w:val="00361862"/>
    <w:pPr>
      <w:pBdr>
        <w:bottom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Spodnokrajformulra">
    <w:name w:val="HTML Bottom of Form"/>
    <w:basedOn w:val="Normlny"/>
    <w:next w:val="Normlny"/>
    <w:uiPriority w:val="99"/>
    <w:semiHidden/>
    <w:unhideWhenUsed/>
    <w:qFormat/>
    <w:rsid w:val="00361862"/>
    <w:pPr>
      <w:pBdr>
        <w:top w:val="single" w:sz="6" w:space="1" w:color="00000A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Bezriadkovania">
    <w:name w:val="No Spacing"/>
    <w:uiPriority w:val="1"/>
    <w:qFormat/>
    <w:rsid w:val="00195675"/>
    <w:rPr>
      <w:rFonts w:ascii="Calibri" w:eastAsia="Calibri" w:hAnsi="Calibri"/>
      <w:color w:val="00000A"/>
      <w:sz w:val="22"/>
    </w:rPr>
  </w:style>
  <w:style w:type="paragraph" w:styleId="Textkomentra">
    <w:name w:val="annotation text"/>
    <w:basedOn w:val="Normlny"/>
    <w:link w:val="TextkomentraChar"/>
    <w:uiPriority w:val="99"/>
    <w:semiHidden/>
    <w:unhideWhenUsed/>
    <w:qFormat/>
    <w:rsid w:val="00C93DC7"/>
    <w:pPr>
      <w:spacing w:line="240" w:lineRule="auto"/>
    </w:pPr>
    <w:rPr>
      <w:sz w:val="20"/>
      <w:szCs w:val="20"/>
    </w:rPr>
  </w:style>
  <w:style w:type="paragraph" w:styleId="Predmetkomentra">
    <w:name w:val="annotation subject"/>
    <w:basedOn w:val="Textkomentra"/>
    <w:link w:val="PredmetkomentraChar"/>
    <w:uiPriority w:val="99"/>
    <w:semiHidden/>
    <w:unhideWhenUsed/>
    <w:qFormat/>
    <w:rsid w:val="00C93DC7"/>
    <w:rPr>
      <w:b/>
      <w:bCs/>
    </w:rPr>
  </w:style>
  <w:style w:type="paragraph" w:styleId="Citcia">
    <w:name w:val="Quote"/>
    <w:basedOn w:val="Normlny"/>
    <w:next w:val="Normlny"/>
    <w:link w:val="CitciaChar"/>
    <w:uiPriority w:val="29"/>
    <w:qFormat/>
    <w:rsid w:val="00567BED"/>
    <w:rPr>
      <w:i/>
      <w:iCs/>
      <w:color w:val="000000" w:themeColor="text1"/>
    </w:rPr>
  </w:style>
  <w:style w:type="table" w:styleId="Mriekatabuky">
    <w:name w:val="Table Grid"/>
    <w:basedOn w:val="Normlnatabuka"/>
    <w:uiPriority w:val="39"/>
    <w:rsid w:val="00C7517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D416B6-CA95-4D08-95C9-56648EBED5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444</Words>
  <Characters>2531</Characters>
  <Application>Microsoft Office Word</Application>
  <DocSecurity>0</DocSecurity>
  <Lines>21</Lines>
  <Paragraphs>5</Paragraphs>
  <ScaleCrop>false</ScaleCrop>
  <Company/>
  <LinksUpToDate>false</LinksUpToDate>
  <CharactersWithSpaces>2970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3 - 01</dc:title>
  <dc:subject/>
  <dc:creator>R</dc:creator>
  <dc:description/>
  <cp:lastModifiedBy>Brezaniova</cp:lastModifiedBy>
  <cp:revision>13</cp:revision>
  <cp:lastPrinted>2025-06-17T17:24:00Z</cp:lastPrinted>
  <dcterms:created xsi:type="dcterms:W3CDTF">2019-01-31T08:15:00Z</dcterms:created>
  <dcterms:modified xsi:type="dcterms:W3CDTF">2025-06-17T17:24:00Z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