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C85106" w:rsidTr="00C85106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C85106" w:rsidRDefault="00C85106" w:rsidP="00C85106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</w:p>
    <w:p w:rsidR="00C85106" w:rsidRDefault="00C85106" w:rsidP="00C85106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C85106" w:rsidRDefault="00C85106" w:rsidP="00C85106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C85106" w:rsidRDefault="00C85106" w:rsidP="00C8510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7091"/>
      </w:tblGrid>
      <w:tr w:rsidR="00C85106" w:rsidTr="00C85106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85106" w:rsidRDefault="00C85106" w:rsidP="001D7729">
            <w:pPr>
              <w:pStyle w:val="Odsekzoznamu"/>
              <w:keepNext/>
              <w:numPr>
                <w:ilvl w:val="0"/>
                <w:numId w:val="2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 NAKI, </w:t>
            </w:r>
            <w:proofErr w:type="spellStart"/>
            <w:r>
              <w:rPr>
                <w:rFonts w:ascii="Arial" w:hAnsi="Arial" w:cs="Arial"/>
                <w:sz w:val="20"/>
                <w:szCs w:val="22"/>
                <w:lang w:eastAsia="en-US"/>
              </w:rPr>
              <w:t>spol</w:t>
            </w:r>
            <w:proofErr w:type="spellEnd"/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 s r.o.</w:t>
            </w:r>
          </w:p>
        </w:tc>
      </w:tr>
      <w:tr w:rsidR="00C85106" w:rsidTr="00C85106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Priemyselná 4, 929 01 Dunajská Streda</w:t>
            </w:r>
          </w:p>
        </w:tc>
      </w:tr>
    </w:tbl>
    <w:p w:rsidR="00C85106" w:rsidRDefault="00C85106" w:rsidP="00C85106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98"/>
        <w:gridCol w:w="953"/>
        <w:gridCol w:w="422"/>
        <w:gridCol w:w="4152"/>
        <w:gridCol w:w="417"/>
      </w:tblGrid>
      <w:tr w:rsidR="00C85106" w:rsidTr="00C85106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 w:rsidP="001D7729">
            <w:pPr>
              <w:pStyle w:val="Odsekzoznamu"/>
              <w:keepNext/>
              <w:numPr>
                <w:ilvl w:val="0"/>
                <w:numId w:val="2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C85106" w:rsidTr="00C8510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je súčasťou konsolidovaného celku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ind w:left="56"/>
              <w:rPr>
                <w:rFonts w:ascii="Arial" w:hAnsi="Arial" w:cs="Arial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06" w:rsidRDefault="00C85106">
            <w:pPr>
              <w:spacing w:line="276" w:lineRule="auto"/>
              <w:ind w:left="214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</w:p>
        </w:tc>
      </w:tr>
      <w:tr w:rsidR="00C85106" w:rsidTr="00C85106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</w:p>
        </w:tc>
      </w:tr>
      <w:tr w:rsidR="00C85106" w:rsidTr="00C85106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C85106" w:rsidRDefault="00C85106" w:rsidP="00C85106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C85106" w:rsidTr="00C85106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before="100" w:beforeAutospacing="1" w:after="100" w:afterAutospacing="1" w:line="276" w:lineRule="auto"/>
              <w:ind w:left="318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C85106" w:rsidTr="00C85106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before="100" w:beforeAutospacing="1" w:after="100" w:afterAutospacing="1" w:line="276" w:lineRule="auto"/>
              <w:ind w:left="318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C85106" w:rsidRDefault="00C85106" w:rsidP="00C8510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C85106" w:rsidRDefault="00C85106" w:rsidP="00C85106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88"/>
        <w:gridCol w:w="1392"/>
      </w:tblGrid>
      <w:tr w:rsidR="00C85106" w:rsidTr="00C85106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 w:rsidP="001D7729">
            <w:pPr>
              <w:pStyle w:val="Odsekzoznamu"/>
              <w:keepNext/>
              <w:numPr>
                <w:ilvl w:val="0"/>
                <w:numId w:val="2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0</w:t>
            </w:r>
          </w:p>
        </w:tc>
      </w:tr>
    </w:tbl>
    <w:p w:rsidR="00C85106" w:rsidRDefault="00C85106" w:rsidP="00C85106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C85106" w:rsidRDefault="00C85106" w:rsidP="00C85106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C85106" w:rsidRDefault="00C85106" w:rsidP="00C85106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:rsidR="00C85106" w:rsidRDefault="00C85106" w:rsidP="00C85106">
      <w:pPr>
        <w:ind w:left="1121"/>
        <w:jc w:val="both"/>
        <w:rPr>
          <w:rFonts w:ascii="Arial" w:hAnsi="Arial" w:cs="Arial"/>
          <w:b/>
          <w:sz w:val="20"/>
        </w:rPr>
      </w:pPr>
    </w:p>
    <w:p w:rsidR="00C85106" w:rsidRDefault="00C85106" w:rsidP="00C85106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6371"/>
        <w:gridCol w:w="709"/>
        <w:gridCol w:w="567"/>
        <w:gridCol w:w="567"/>
        <w:gridCol w:w="567"/>
      </w:tblGrid>
      <w:tr w:rsidR="00C85106" w:rsidTr="00C85106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 w:rsidP="001D7729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C85106" w:rsidRDefault="00C85106" w:rsidP="00C85106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8364"/>
        <w:gridCol w:w="425"/>
      </w:tblGrid>
      <w:tr w:rsidR="00C85106" w:rsidTr="00C85106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06" w:rsidRDefault="00C85106" w:rsidP="001D7729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Spôsob oceňovania jednotlivých položiek majetku a záväzkov</w:t>
            </w:r>
          </w:p>
        </w:tc>
      </w:tr>
      <w:tr w:rsidR="00C85106" w:rsidTr="00C85106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Obstarávacou cenou</w:t>
            </w:r>
          </w:p>
        </w:tc>
      </w:tr>
      <w:tr w:rsidR="00C85106" w:rsidTr="00C85106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C85106" w:rsidRDefault="00C85106" w:rsidP="00C8510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C85106" w:rsidTr="00C85106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Vlastnými nákladmi</w:t>
            </w:r>
          </w:p>
        </w:tc>
      </w:tr>
      <w:tr w:rsidR="00C85106" w:rsidTr="00C8510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C85106" w:rsidRDefault="00C85106" w:rsidP="00C8510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C85106" w:rsidTr="00C85106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C85106" w:rsidRDefault="00C85106" w:rsidP="00C8510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C85106" w:rsidTr="00C85106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Menovitou hodnotou</w:t>
            </w:r>
          </w:p>
        </w:tc>
      </w:tr>
      <w:tr w:rsidR="00C85106" w:rsidTr="00C8510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C85106" w:rsidRDefault="00C85106" w:rsidP="00C8510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C85106" w:rsidTr="00C85106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Úbytok zásob rovnakého druhu sa účtuje v ocenení: </w:t>
            </w:r>
          </w:p>
        </w:tc>
      </w:tr>
      <w:tr w:rsidR="00C85106" w:rsidTr="00C8510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Obstarávacia cena zásob sa rozdeľuje na cenu za ktoré sa zásoby obstarali</w:t>
            </w:r>
          </w:p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C85106" w:rsidRDefault="00C85106" w:rsidP="00C8510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C85106" w:rsidTr="00C8510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Výdavky budúcich období a príjmy budúcich období  sa vykazujú vo výške, ktorá je potrebná </w:t>
            </w:r>
          </w:p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Rezervy sú záväzky s neurčitým časovým vymedzením alebo výškou; tvoria sa na krytie známych</w:t>
            </w:r>
          </w:p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Prenajatý  majetok a majetok obstaraný na základe  zmluvy o kúpe prenajatej veci - v ocenení</w:t>
            </w:r>
          </w:p>
          <w:p w:rsidR="00C85106" w:rsidRDefault="00C85106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Daň z príjmov splatná – daň sa  určuje z účtovného zisku pred zdanením, po úpravách na daňové</w:t>
            </w:r>
          </w:p>
          <w:p w:rsidR="00C85106" w:rsidRDefault="00C85106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106" w:rsidRDefault="00C85106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Náklady a výnosy časovo rozlišujú. Časovo sa ne nerozlišujú náklady a výnosy, ak ide </w:t>
            </w:r>
          </w:p>
          <w:p w:rsidR="00C85106" w:rsidRDefault="00C85106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Náklady a výnosy časovo nerozlišujú.</w:t>
            </w:r>
          </w:p>
          <w:p w:rsidR="00C85106" w:rsidRDefault="00C85106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C85106" w:rsidTr="00C85106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106" w:rsidRDefault="00C85106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C85106" w:rsidRDefault="00C85106" w:rsidP="00C85106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6760"/>
        <w:gridCol w:w="1604"/>
        <w:gridCol w:w="425"/>
      </w:tblGrid>
      <w:tr w:rsidR="00C85106" w:rsidTr="00C85106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 w:rsidP="001D7729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</w:rPr>
            </w:pPr>
          </w:p>
          <w:p w:rsidR="00C85106" w:rsidRDefault="00C85106">
            <w:pPr>
              <w:pStyle w:val="Odsekzoznamu"/>
              <w:keepNext/>
              <w:spacing w:line="27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</w:rPr>
            </w:pPr>
          </w:p>
          <w:p w:rsidR="00C85106" w:rsidRDefault="00C85106">
            <w:pPr>
              <w:pStyle w:val="Odsekzoznamu"/>
              <w:keepNext/>
              <w:spacing w:line="27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C85106" w:rsidTr="00C85106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  <w:p w:rsidR="00C85106" w:rsidRDefault="00C85106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  <w:p w:rsidR="00C85106" w:rsidRDefault="00C85106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  <w:tr w:rsidR="00C85106" w:rsidTr="00C85106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</w:tbl>
    <w:p w:rsidR="00C85106" w:rsidRDefault="00C85106" w:rsidP="00C85106">
      <w:pPr>
        <w:jc w:val="both"/>
        <w:rPr>
          <w:rFonts w:ascii="Arial" w:hAnsi="Arial" w:cs="Arial"/>
          <w:sz w:val="18"/>
        </w:rPr>
      </w:pPr>
    </w:p>
    <w:p w:rsidR="00C85106" w:rsidRDefault="00C85106" w:rsidP="00C85106">
      <w:pPr>
        <w:jc w:val="both"/>
        <w:rPr>
          <w:rFonts w:ascii="Arial" w:hAnsi="Arial" w:cs="Arial"/>
          <w:sz w:val="18"/>
        </w:rPr>
      </w:pPr>
    </w:p>
    <w:p w:rsidR="00C85106" w:rsidRDefault="00C85106" w:rsidP="00C85106">
      <w:pPr>
        <w:jc w:val="both"/>
        <w:rPr>
          <w:rFonts w:ascii="Arial" w:hAnsi="Arial" w:cs="Arial"/>
          <w:sz w:val="18"/>
        </w:rPr>
      </w:pPr>
    </w:p>
    <w:p w:rsidR="00C85106" w:rsidRDefault="00C85106" w:rsidP="00C85106">
      <w:pPr>
        <w:jc w:val="both"/>
        <w:rPr>
          <w:rFonts w:ascii="Arial" w:hAnsi="Arial" w:cs="Arial"/>
          <w:sz w:val="18"/>
        </w:rPr>
      </w:pPr>
    </w:p>
    <w:p w:rsidR="00C85106" w:rsidRDefault="00C85106" w:rsidP="00C85106">
      <w:pPr>
        <w:jc w:val="both"/>
        <w:rPr>
          <w:rFonts w:ascii="Arial" w:hAnsi="Arial" w:cs="Arial"/>
          <w:sz w:val="1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C85106" w:rsidTr="00C85106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C85106" w:rsidRDefault="00C85106" w:rsidP="00C85106">
      <w:pPr>
        <w:jc w:val="both"/>
        <w:rPr>
          <w:rFonts w:ascii="Arial" w:hAnsi="Arial" w:cs="Arial"/>
          <w:sz w:val="18"/>
        </w:rPr>
      </w:pPr>
    </w:p>
    <w:p w:rsidR="00C85106" w:rsidRDefault="00C85106" w:rsidP="00C85106">
      <w:pPr>
        <w:jc w:val="both"/>
        <w:rPr>
          <w:rFonts w:ascii="Arial" w:hAnsi="Arial" w:cs="Arial"/>
          <w:sz w:val="18"/>
        </w:rPr>
      </w:pPr>
    </w:p>
    <w:p w:rsidR="00C85106" w:rsidRDefault="00C85106" w:rsidP="00C85106">
      <w:pPr>
        <w:jc w:val="both"/>
        <w:rPr>
          <w:rFonts w:ascii="Arial" w:hAnsi="Arial" w:cs="Arial"/>
          <w:sz w:val="18"/>
        </w:rPr>
      </w:pPr>
    </w:p>
    <w:p w:rsidR="00C85106" w:rsidRDefault="00C85106" w:rsidP="00C85106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20"/>
        <w:gridCol w:w="1277"/>
        <w:gridCol w:w="1418"/>
        <w:gridCol w:w="1134"/>
        <w:gridCol w:w="1277"/>
        <w:gridCol w:w="1134"/>
      </w:tblGrid>
      <w:tr w:rsidR="00C85106" w:rsidTr="00C8510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5106" w:rsidRDefault="00C85106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:rsidR="00C85106" w:rsidRDefault="00C85106" w:rsidP="00C85106">
      <w:pPr>
        <w:pStyle w:val="Odsekzoznamu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C85106" w:rsidTr="00C85106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 w:rsidP="001D7729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ind w:left="52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C85106" w:rsidTr="00C85106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Vplyv (+/-) zmeny na:</w:t>
            </w:r>
          </w:p>
        </w:tc>
      </w:tr>
      <w:tr w:rsidR="00C85106" w:rsidTr="00C85106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Výsledok hospodárenia</w:t>
            </w:r>
          </w:p>
        </w:tc>
      </w:tr>
      <w:tr w:rsidR="00C85106" w:rsidTr="00C85106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BEZ ZMIEN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C85106" w:rsidRDefault="00C85106" w:rsidP="00C85106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17"/>
        <w:gridCol w:w="5543"/>
        <w:gridCol w:w="1654"/>
        <w:gridCol w:w="1528"/>
      </w:tblGrid>
      <w:tr w:rsidR="00C85106" w:rsidTr="00C85106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 w:rsidP="001D7729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ind w:left="39"/>
              <w:rPr>
                <w:rFonts w:ascii="Arial" w:hAnsi="Arial" w:cs="Arial"/>
                <w:b/>
                <w:bCs/>
                <w:kern w:val="32"/>
              </w:rPr>
            </w:pPr>
            <w:r>
              <w:rPr>
                <w:rFonts w:ascii="Arial" w:hAnsi="Arial" w:cs="Arial"/>
                <w:b/>
                <w:sz w:val="20"/>
                <w:lang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Odsekzoznamu"/>
              <w:spacing w:line="276" w:lineRule="auto"/>
              <w:ind w:left="0"/>
              <w:rPr>
                <w:rFonts w:ascii="Arial" w:hAnsi="Arial" w:cs="Arial"/>
                <w:bCs/>
                <w:kern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EUR</w:t>
            </w:r>
          </w:p>
        </w:tc>
      </w:tr>
      <w:tr w:rsidR="00C85106" w:rsidTr="00C85106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Bez dotácii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C85106" w:rsidRDefault="00C85106" w:rsidP="00C85106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6"/>
        <w:gridCol w:w="2820"/>
        <w:gridCol w:w="986"/>
        <w:gridCol w:w="830"/>
        <w:gridCol w:w="2025"/>
        <w:gridCol w:w="2269"/>
      </w:tblGrid>
      <w:tr w:rsidR="00C85106" w:rsidTr="00C85106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 w:rsidP="001D7729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účtovaní významných opráv chýb minulých účtovných období v bežnom ÚO</w:t>
            </w:r>
          </w:p>
        </w:tc>
      </w:tr>
      <w:tr w:rsidR="00C85106" w:rsidTr="00C85106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do HV bežného  obdobia(EUR)</w:t>
            </w:r>
          </w:p>
        </w:tc>
      </w:tr>
      <w:tr w:rsidR="00C85106" w:rsidTr="00C8510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:rsidR="00C85106" w:rsidRDefault="00C85106" w:rsidP="00C85106">
      <w:pPr>
        <w:ind w:left="360"/>
        <w:rPr>
          <w:rFonts w:ascii="Arial" w:hAnsi="Arial" w:cs="Arial"/>
          <w:sz w:val="20"/>
        </w:rPr>
      </w:pPr>
    </w:p>
    <w:p w:rsidR="00C85106" w:rsidRDefault="00C85106" w:rsidP="00C85106">
      <w:pPr>
        <w:ind w:left="360"/>
        <w:rPr>
          <w:rFonts w:ascii="Arial" w:hAnsi="Arial" w:cs="Arial"/>
          <w:sz w:val="20"/>
        </w:rPr>
      </w:pPr>
    </w:p>
    <w:p w:rsidR="00C85106" w:rsidRDefault="00C85106" w:rsidP="00C85106">
      <w:pPr>
        <w:ind w:left="360"/>
        <w:rPr>
          <w:rFonts w:ascii="Arial" w:hAnsi="Arial" w:cs="Arial"/>
          <w:sz w:val="20"/>
        </w:rPr>
      </w:pPr>
    </w:p>
    <w:p w:rsidR="00C85106" w:rsidRDefault="00C85106" w:rsidP="00C85106">
      <w:pPr>
        <w:ind w:left="360"/>
        <w:rPr>
          <w:rFonts w:ascii="Arial" w:hAnsi="Arial" w:cs="Arial"/>
          <w:sz w:val="20"/>
        </w:rPr>
      </w:pPr>
    </w:p>
    <w:p w:rsidR="00C85106" w:rsidRDefault="00C85106" w:rsidP="00C85106">
      <w:pPr>
        <w:ind w:left="360"/>
        <w:rPr>
          <w:rFonts w:ascii="Arial" w:hAnsi="Arial" w:cs="Arial"/>
          <w:sz w:val="20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C85106" w:rsidTr="00C85106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C85106" w:rsidRDefault="00C85106" w:rsidP="00C85106">
      <w:pPr>
        <w:ind w:left="360"/>
        <w:rPr>
          <w:rFonts w:ascii="Arial" w:hAnsi="Arial" w:cs="Arial"/>
          <w:sz w:val="20"/>
        </w:rPr>
      </w:pPr>
    </w:p>
    <w:p w:rsidR="00C85106" w:rsidRDefault="00C85106" w:rsidP="00C85106">
      <w:pPr>
        <w:ind w:left="360"/>
        <w:rPr>
          <w:rFonts w:ascii="Arial" w:hAnsi="Arial" w:cs="Arial"/>
          <w:sz w:val="20"/>
        </w:rPr>
      </w:pPr>
    </w:p>
    <w:p w:rsidR="00C85106" w:rsidRDefault="00C85106" w:rsidP="00C85106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3971"/>
        <w:gridCol w:w="3120"/>
        <w:gridCol w:w="1702"/>
      </w:tblGrid>
      <w:tr w:rsidR="00C85106" w:rsidTr="00C85106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06" w:rsidRDefault="00C85106" w:rsidP="001D7729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</w:p>
          <w:p w:rsidR="00C85106" w:rsidRDefault="00C85106">
            <w:pPr>
              <w:pStyle w:val="Odsekzoznamu"/>
              <w:spacing w:line="276" w:lineRule="auto"/>
              <w:ind w:left="1277"/>
              <w:jc w:val="both"/>
              <w:rPr>
                <w:rFonts w:ascii="Arial" w:hAnsi="Arial" w:cs="Arial"/>
                <w:b/>
                <w:bCs/>
              </w:rPr>
            </w:pPr>
          </w:p>
          <w:p w:rsidR="00C85106" w:rsidRDefault="00C85106">
            <w:pPr>
              <w:pStyle w:val="Odsekzoznamu"/>
              <w:spacing w:line="276" w:lineRule="auto"/>
              <w:ind w:left="1277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06" w:rsidRDefault="00C85106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eastAsia="en-US"/>
              </w:rPr>
              <w:t>alebo výskyt</w:t>
            </w:r>
            <w:r>
              <w:rPr>
                <w:rFonts w:ascii="Arial" w:hAnsi="Arial" w:cs="Arial"/>
                <w:i/>
                <w:sz w:val="20"/>
                <w:lang w:eastAsia="en-US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C85106" w:rsidTr="00C8510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pStyle w:val="TopHeader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pStyle w:val="TopHeader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pStyle w:val="TopHeader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C85106" w:rsidTr="00C8510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85106" w:rsidTr="00C85106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C85106" w:rsidRDefault="00C85106" w:rsidP="00C85106">
      <w:pPr>
        <w:ind w:left="1134"/>
        <w:jc w:val="both"/>
        <w:rPr>
          <w:rFonts w:ascii="Arial" w:hAnsi="Arial" w:cs="Arial"/>
          <w:sz w:val="20"/>
        </w:rPr>
      </w:pPr>
    </w:p>
    <w:p w:rsidR="00C85106" w:rsidRDefault="00C85106" w:rsidP="00C85106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67"/>
        <w:gridCol w:w="3828"/>
        <w:gridCol w:w="3260"/>
        <w:gridCol w:w="1701"/>
      </w:tblGrid>
      <w:tr w:rsidR="00C85106" w:rsidTr="00C85106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06" w:rsidRDefault="00C85106" w:rsidP="001D7729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   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106" w:rsidRDefault="00C85106">
            <w:pPr>
              <w:pStyle w:val="TopHeader"/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85106" w:rsidTr="00C85106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 w:rsidP="001D7729">
            <w:pPr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 w:rsidP="001D7729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Celková suma zabezpečených záväzkov, opis a spôsoby zabezpečenia záväzkov</w:t>
            </w:r>
          </w:p>
        </w:tc>
      </w:tr>
      <w:tr w:rsidR="00C85106" w:rsidTr="00C85106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pStyle w:val="TopHeader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85106" w:rsidTr="00C85106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C85106" w:rsidRDefault="00C85106" w:rsidP="00C85106">
      <w:pPr>
        <w:ind w:left="1134"/>
        <w:jc w:val="both"/>
        <w:rPr>
          <w:rFonts w:ascii="Arial" w:hAnsi="Arial" w:cs="Arial"/>
          <w:sz w:val="20"/>
        </w:rPr>
      </w:pPr>
    </w:p>
    <w:p w:rsidR="00C85106" w:rsidRDefault="00C85106" w:rsidP="00C85106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C85106" w:rsidRDefault="00C85106" w:rsidP="00C85106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C85106" w:rsidRDefault="00C85106" w:rsidP="00C85106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C85106" w:rsidRDefault="00C85106" w:rsidP="00C85106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C85106" w:rsidRDefault="00C85106" w:rsidP="00C85106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C85106" w:rsidRDefault="00C85106" w:rsidP="00C85106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85106" w:rsidRDefault="00C85106" w:rsidP="00C8510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5661"/>
        <w:gridCol w:w="993"/>
        <w:gridCol w:w="425"/>
        <w:gridCol w:w="1277"/>
        <w:gridCol w:w="425"/>
      </w:tblGrid>
      <w:tr w:rsidR="00C85106" w:rsidTr="00C85106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 w:rsidP="001D7729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</w:tbl>
    <w:p w:rsidR="00C85106" w:rsidRDefault="00C85106" w:rsidP="00C85106">
      <w:pPr>
        <w:rPr>
          <w:rFonts w:ascii="Arial" w:hAnsi="Arial" w:cs="Arial"/>
          <w:bCs/>
          <w:i/>
          <w:sz w:val="14"/>
          <w:szCs w:val="22"/>
        </w:rPr>
      </w:pPr>
    </w:p>
    <w:p w:rsidR="00C85106" w:rsidRDefault="00C85106" w:rsidP="00C85106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5220"/>
        <w:gridCol w:w="1956"/>
        <w:gridCol w:w="1613"/>
      </w:tblGrid>
      <w:tr w:rsidR="00C85106" w:rsidTr="00C85106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106" w:rsidRDefault="00C85106" w:rsidP="001D7729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orgánoch účtovnej jednotky</w:t>
            </w:r>
          </w:p>
        </w:tc>
      </w:tr>
      <w:tr w:rsidR="00C85106" w:rsidTr="00C85106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C85106" w:rsidTr="00C85106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C85106" w:rsidTr="00C85106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C85106" w:rsidRDefault="00C85106" w:rsidP="00C85106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C85106" w:rsidTr="00C85106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b)pôžičky poskytnuté členom štatutárneho orgánu, dozorného orgánu a iného orgánu ÚJ</w:t>
            </w:r>
          </w:p>
        </w:tc>
      </w:tr>
      <w:tr w:rsidR="00C85106" w:rsidTr="00C85106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  <w:p w:rsidR="00C85106" w:rsidRDefault="00C85106">
            <w:pPr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  <w:lang w:eastAsia="en-US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lang w:eastAsia="en-US"/>
              </w:rPr>
              <w:t>. obdobia</w:t>
            </w:r>
          </w:p>
        </w:tc>
      </w:tr>
      <w:tr w:rsidR="00C85106" w:rsidTr="00C8510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85106" w:rsidTr="00C85106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odpustených pôžičiek a odpísaných pôžičiek k poslednému dňu účtovného obdobia </w:t>
            </w:r>
          </w:p>
        </w:tc>
      </w:tr>
      <w:tr w:rsidR="00C85106" w:rsidTr="00C8510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C85106" w:rsidRDefault="00C85106" w:rsidP="00C85106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C85106" w:rsidTr="00C85106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C85106" w:rsidTr="00C8510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C85106" w:rsidTr="00C85106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C85106" w:rsidRDefault="00C85106" w:rsidP="00C85106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4"/>
        <w:gridCol w:w="425"/>
        <w:gridCol w:w="1702"/>
      </w:tblGrid>
      <w:tr w:rsidR="00C85106" w:rsidTr="00C85106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 w:rsidP="001D7729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5106" w:rsidRDefault="00C85106">
            <w:pPr>
              <w:spacing w:line="276" w:lineRule="auto"/>
              <w:ind w:left="1480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 povinnostiach účtovnej jednotky</w:t>
            </w:r>
          </w:p>
        </w:tc>
      </w:tr>
      <w:tr w:rsidR="00C85106" w:rsidTr="00C8510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 w:rsidP="001D7729">
            <w:pPr>
              <w:pStyle w:val="Odsekzoznamu"/>
              <w:numPr>
                <w:ilvl w:val="0"/>
                <w:numId w:val="9"/>
              </w:numPr>
              <w:spacing w:line="276" w:lineRule="auto"/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85106" w:rsidRDefault="00C85106">
            <w:pPr>
              <w:pStyle w:val="Odsekzoznamu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súvahe, ale sú významné na posúdenie finančnej situácie ÚJ</w:t>
            </w:r>
          </w:p>
        </w:tc>
      </w:tr>
      <w:tr w:rsidR="00C85106" w:rsidTr="00C8510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85106" w:rsidTr="00C8510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C85106" w:rsidRDefault="00C85106" w:rsidP="00C85106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C85106" w:rsidTr="00C85106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 w:rsidP="001D7729">
            <w:pPr>
              <w:pStyle w:val="Odsekzoznamu"/>
              <w:numPr>
                <w:ilvl w:val="0"/>
                <w:numId w:val="9"/>
              </w:numPr>
              <w:spacing w:line="27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C85106" w:rsidTr="00C85106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 w:rsidP="001D7729">
            <w:pPr>
              <w:pStyle w:val="Odsekzoznamu"/>
              <w:numPr>
                <w:ilvl w:val="0"/>
                <w:numId w:val="9"/>
              </w:numPr>
              <w:spacing w:line="276" w:lineRule="auto"/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Opis a hodnota významných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85106" w:rsidTr="00C8510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C85106" w:rsidTr="00C8510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C85106" w:rsidTr="00C8510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C85106" w:rsidTr="00C8510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C85106" w:rsidTr="00C8510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C85106" w:rsidTr="00C85106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C85106" w:rsidRDefault="00C85106" w:rsidP="00C85106">
      <w:pPr>
        <w:jc w:val="both"/>
        <w:rPr>
          <w:rFonts w:ascii="Arial" w:hAnsi="Arial" w:cs="Arial"/>
          <w:sz w:val="20"/>
        </w:rPr>
      </w:pPr>
    </w:p>
    <w:p w:rsidR="00C85106" w:rsidRDefault="00C85106" w:rsidP="00C85106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C85106" w:rsidTr="00C85106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 w:rsidP="001D7729">
            <w:pPr>
              <w:pStyle w:val="Odsekzoznamu"/>
              <w:numPr>
                <w:ilvl w:val="0"/>
                <w:numId w:val="9"/>
              </w:numPr>
              <w:spacing w:line="27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Odsekzoznamu"/>
              <w:spacing w:line="276" w:lineRule="auto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85106" w:rsidRDefault="00C85106">
            <w:pPr>
              <w:pStyle w:val="Odsekzoznamu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106" w:rsidRDefault="00C85106">
            <w:pPr>
              <w:pStyle w:val="TopHeader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85106" w:rsidTr="00C8510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C85106" w:rsidTr="00C8510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C85106" w:rsidTr="00C8510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C85106" w:rsidTr="00C8510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C85106" w:rsidTr="00C85106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5106" w:rsidRDefault="00C85106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C85106" w:rsidRDefault="00C85106" w:rsidP="00C85106">
      <w:pPr>
        <w:pStyle w:val="Odsekzoznamu"/>
        <w:jc w:val="both"/>
        <w:rPr>
          <w:rFonts w:ascii="Arial" w:hAnsi="Arial" w:cs="Arial"/>
          <w:i/>
          <w:sz w:val="20"/>
        </w:rPr>
      </w:pPr>
    </w:p>
    <w:p w:rsidR="00C85106" w:rsidRDefault="00C85106" w:rsidP="00C85106">
      <w:pPr>
        <w:pStyle w:val="Odsekzoznamu"/>
        <w:jc w:val="both"/>
        <w:rPr>
          <w:rFonts w:ascii="Arial" w:hAnsi="Arial" w:cs="Arial"/>
          <w:i/>
          <w:sz w:val="20"/>
        </w:rPr>
      </w:pPr>
    </w:p>
    <w:p w:rsidR="00C85106" w:rsidRDefault="00C85106" w:rsidP="00C85106">
      <w:pPr>
        <w:pStyle w:val="Odsekzoznamu"/>
        <w:jc w:val="both"/>
        <w:rPr>
          <w:rFonts w:ascii="Arial" w:hAnsi="Arial" w:cs="Arial"/>
          <w:i/>
          <w:sz w:val="20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C85106" w:rsidTr="00C85106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106" w:rsidRDefault="00C8510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C85106" w:rsidRDefault="00C85106" w:rsidP="00C85106">
      <w:pPr>
        <w:pStyle w:val="Odsekzoznamu"/>
        <w:jc w:val="both"/>
        <w:rPr>
          <w:rFonts w:ascii="Arial" w:hAnsi="Arial" w:cs="Arial"/>
          <w:i/>
          <w:sz w:val="20"/>
        </w:rPr>
      </w:pPr>
    </w:p>
    <w:p w:rsidR="00C85106" w:rsidRDefault="00C85106" w:rsidP="00C85106">
      <w:pPr>
        <w:pStyle w:val="Odsekzoznamu"/>
        <w:jc w:val="both"/>
        <w:rPr>
          <w:rFonts w:ascii="Arial" w:hAnsi="Arial" w:cs="Arial"/>
          <w:i/>
          <w:sz w:val="20"/>
        </w:rPr>
      </w:pPr>
    </w:p>
    <w:p w:rsidR="00C85106" w:rsidRDefault="00C85106" w:rsidP="00C85106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C85106" w:rsidRDefault="00C85106" w:rsidP="00C85106">
      <w:pPr>
        <w:jc w:val="both"/>
        <w:rPr>
          <w:rFonts w:ascii="Arial" w:hAnsi="Arial" w:cs="Arial"/>
          <w:sz w:val="20"/>
        </w:rPr>
      </w:pPr>
    </w:p>
    <w:p w:rsidR="00C85106" w:rsidRDefault="00C85106" w:rsidP="00C85106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C85106" w:rsidRDefault="00C85106" w:rsidP="00C85106">
      <w:pPr>
        <w:jc w:val="right"/>
        <w:rPr>
          <w:rFonts w:ascii="Arial" w:hAnsi="Arial" w:cs="Arial"/>
          <w:sz w:val="20"/>
        </w:rPr>
      </w:pPr>
    </w:p>
    <w:p w:rsidR="00C85106" w:rsidRDefault="00C85106" w:rsidP="00C85106">
      <w:pPr>
        <w:jc w:val="right"/>
        <w:rPr>
          <w:rFonts w:ascii="Arial" w:hAnsi="Arial" w:cs="Arial"/>
          <w:sz w:val="20"/>
        </w:rPr>
      </w:pPr>
    </w:p>
    <w:p w:rsidR="00C85106" w:rsidRDefault="00C85106" w:rsidP="00C85106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C85106" w:rsidRDefault="00C85106" w:rsidP="00C8510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C85106" w:rsidRDefault="00C85106" w:rsidP="00C85106">
      <w:pPr>
        <w:jc w:val="both"/>
        <w:rPr>
          <w:rFonts w:ascii="Arial" w:hAnsi="Arial" w:cs="Arial"/>
          <w:sz w:val="20"/>
        </w:rPr>
      </w:pPr>
    </w:p>
    <w:p w:rsidR="00C85106" w:rsidRDefault="00C85106" w:rsidP="00C85106">
      <w:pPr>
        <w:rPr>
          <w:rFonts w:ascii="Arial" w:hAnsi="Arial" w:cs="Arial"/>
          <w:sz w:val="20"/>
        </w:rPr>
      </w:pPr>
    </w:p>
    <w:p w:rsidR="00C370AB" w:rsidRDefault="00C370AB"/>
    <w:sectPr w:rsidR="00C370AB" w:rsidSect="00C37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85106"/>
    <w:rsid w:val="00C370AB"/>
    <w:rsid w:val="00C85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5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85106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510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C85106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C85106"/>
    <w:pPr>
      <w:ind w:left="708"/>
    </w:pPr>
    <w:rPr>
      <w:rFonts w:asciiTheme="minorHAnsi" w:eastAsiaTheme="minorHAnsi" w:hAnsiTheme="minorHAnsi" w:cstheme="minorBidi"/>
      <w:lang w:eastAsia="en-US"/>
    </w:rPr>
  </w:style>
  <w:style w:type="paragraph" w:customStyle="1" w:styleId="TopHeader">
    <w:name w:val="Top Header"/>
    <w:basedOn w:val="Normlny"/>
    <w:qFormat/>
    <w:rsid w:val="00C8510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C851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8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1403</Words>
  <Characters>8002</Characters>
  <Application>Microsoft Office Word</Application>
  <DocSecurity>0</DocSecurity>
  <Lines>66</Lines>
  <Paragraphs>18</Paragraphs>
  <ScaleCrop>false</ScaleCrop>
  <Company>Hewlett-Packard Company</Company>
  <LinksUpToDate>false</LinksUpToDate>
  <CharactersWithSpaces>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2025-06-16T12:10:00Z</dcterms:created>
  <dcterms:modified xsi:type="dcterms:W3CDTF">2025-06-16T12:14:00Z</dcterms:modified>
</cp:coreProperties>
</file>