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5298" w:rsidRDefault="00C00D4E">
      <w:pPr>
        <w:tabs>
          <w:tab w:val="left" w:pos="3523"/>
          <w:tab w:val="left" w:pos="5763"/>
        </w:tabs>
        <w:spacing w:line="0" w:lineRule="atLeast"/>
        <w:ind w:left="4"/>
        <w:rPr>
          <w:rFonts w:ascii="Times New Roman" w:eastAsia="Times New Roman" w:hAnsi="Times New Roman"/>
          <w:sz w:val="23"/>
        </w:rPr>
      </w:pPr>
      <w:bookmarkStart w:id="0" w:name="page1"/>
      <w:bookmarkEnd w:id="0"/>
      <w:r>
        <w:rPr>
          <w:rFonts w:ascii="Times New Roman" w:eastAsia="Times New Roman" w:hAnsi="Times New Roman"/>
          <w:sz w:val="24"/>
        </w:rPr>
        <w:t xml:space="preserve">Poznámky </w:t>
      </w:r>
      <w:proofErr w:type="spellStart"/>
      <w:r>
        <w:rPr>
          <w:rFonts w:ascii="Times New Roman" w:eastAsia="Times New Roman" w:hAnsi="Times New Roman"/>
          <w:sz w:val="24"/>
        </w:rPr>
        <w:t>Úč</w:t>
      </w:r>
      <w:proofErr w:type="spellEnd"/>
      <w:r>
        <w:rPr>
          <w:rFonts w:ascii="Times New Roman" w:eastAsia="Times New Roman" w:hAnsi="Times New Roman"/>
          <w:sz w:val="24"/>
        </w:rPr>
        <w:t xml:space="preserve"> MÚJ 3 – 01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4"/>
        </w:rPr>
        <w:t>IČO: 45870624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3"/>
        </w:rPr>
        <w:t>DIČ:  2023116788</w:t>
      </w:r>
    </w:p>
    <w:p w:rsidR="00D85298" w:rsidRDefault="00D85298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Čl. I</w:t>
      </w:r>
    </w:p>
    <w:p w:rsidR="00D85298" w:rsidRDefault="00D85298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Všeobecné údaje</w:t>
      </w:r>
    </w:p>
    <w:p w:rsidR="00D85298" w:rsidRDefault="00D85298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1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INTERNETWORK s.r.o., Biskupice 244, 986 01 Biskupice pri Fiľakove</w:t>
      </w:r>
    </w:p>
    <w:p w:rsidR="00D85298" w:rsidRDefault="00D85298">
      <w:pPr>
        <w:spacing w:line="357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1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Nie sme súčasťou konsolidovaného celku.</w:t>
      </w:r>
    </w:p>
    <w:p w:rsidR="00D85298" w:rsidRDefault="00D85298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1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Nemáme žiadnych zamestnancov.</w:t>
      </w:r>
    </w:p>
    <w:p w:rsidR="00D85298" w:rsidRDefault="00D85298">
      <w:pPr>
        <w:spacing w:line="358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Čl. II</w:t>
      </w:r>
    </w:p>
    <w:p w:rsidR="00D85298" w:rsidRDefault="00D85298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Informácie o prijatých postupoch</w:t>
      </w:r>
    </w:p>
    <w:p w:rsidR="00D85298" w:rsidRDefault="00D85298">
      <w:pPr>
        <w:spacing w:line="373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2"/>
        </w:numPr>
        <w:tabs>
          <w:tab w:val="left" w:pos="244"/>
        </w:tabs>
        <w:spacing w:line="264" w:lineRule="auto"/>
        <w:ind w:left="4" w:right="12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závierka je zostavená k 31.12.202</w:t>
      </w:r>
      <w:r w:rsidR="00E353D5">
        <w:rPr>
          <w:rFonts w:ascii="Times New Roman" w:eastAsia="Times New Roman" w:hAnsi="Times New Roman"/>
          <w:sz w:val="24"/>
        </w:rPr>
        <w:t>4</w:t>
      </w:r>
      <w:r>
        <w:rPr>
          <w:rFonts w:ascii="Times New Roman" w:eastAsia="Times New Roman" w:hAnsi="Times New Roman"/>
          <w:sz w:val="24"/>
        </w:rPr>
        <w:t>. Účtovná jednotka bude pokračovať vo svojej činnosti.</w:t>
      </w:r>
    </w:p>
    <w:p w:rsidR="00D85298" w:rsidRDefault="00D85298">
      <w:pPr>
        <w:spacing w:line="343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2"/>
        </w:numPr>
        <w:tabs>
          <w:tab w:val="left" w:pos="244"/>
        </w:tabs>
        <w:spacing w:line="266" w:lineRule="auto"/>
        <w:ind w:left="4" w:right="128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Všetok majetok a záväzky oceňujeme ku dňu uskutočnenia účtovného prípadu obstarávacou cenou.</w:t>
      </w:r>
    </w:p>
    <w:p w:rsidR="00D85298" w:rsidRDefault="00D85298">
      <w:pPr>
        <w:spacing w:line="328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2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V roku 2018 účtovná jed</w:t>
      </w:r>
      <w:r w:rsidR="00EF42BE">
        <w:rPr>
          <w:rFonts w:ascii="Times New Roman" w:eastAsia="Times New Roman" w:hAnsi="Times New Roman"/>
          <w:sz w:val="24"/>
        </w:rPr>
        <w:t>notka kúpila DHM, ktorý odpisoval</w:t>
      </w:r>
      <w:r>
        <w:rPr>
          <w:rFonts w:ascii="Times New Roman" w:eastAsia="Times New Roman" w:hAnsi="Times New Roman"/>
          <w:sz w:val="24"/>
        </w:rPr>
        <w:t xml:space="preserve"> rovnomerne, po dobu 4 rokov.</w:t>
      </w:r>
    </w:p>
    <w:p w:rsidR="00D85298" w:rsidRDefault="00D85298">
      <w:pPr>
        <w:spacing w:line="372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2"/>
        </w:numPr>
        <w:tabs>
          <w:tab w:val="left" w:pos="244"/>
        </w:tabs>
        <w:spacing w:line="264" w:lineRule="auto"/>
        <w:ind w:left="4" w:right="40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Zmeny účtovných zásad – v priebehu účtovného obdobia nedošlo k zmenám účtovných zásad.</w:t>
      </w:r>
    </w:p>
    <w:p w:rsidR="00D85298" w:rsidRDefault="00D85298">
      <w:pPr>
        <w:spacing w:line="331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2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Neboli žiadne dotácie</w:t>
      </w:r>
    </w:p>
    <w:p w:rsidR="00D85298" w:rsidRDefault="00D85298">
      <w:pPr>
        <w:spacing w:line="372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2"/>
        </w:numPr>
        <w:tabs>
          <w:tab w:val="left" w:pos="244"/>
        </w:tabs>
        <w:spacing w:line="264" w:lineRule="auto"/>
        <w:ind w:left="4" w:right="36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V uvedenom účtovnom období sme neopravovali žiadne účtovné prípady, ktoré by mali akýkoľvek vplyv z pohľadu na hospodárky výsledok bežného účtovného obdobia.</w:t>
      </w:r>
    </w:p>
    <w:p w:rsidR="00D85298" w:rsidRDefault="00D85298">
      <w:pPr>
        <w:spacing w:line="333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Čl. III</w:t>
      </w:r>
    </w:p>
    <w:p w:rsidR="00D85298" w:rsidRDefault="00D85298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Informácie, ktoré vysvetľujú a dopĺňajú súvahu a výkaz ziskov a strát</w:t>
      </w:r>
    </w:p>
    <w:p w:rsidR="00D85298" w:rsidRDefault="00D85298">
      <w:pPr>
        <w:spacing w:line="358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3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Žiadne informácie</w:t>
      </w:r>
    </w:p>
    <w:p w:rsidR="00D85298" w:rsidRDefault="00D85298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3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Informácie o záväzkoch.</w:t>
      </w:r>
    </w:p>
    <w:p w:rsidR="00D85298" w:rsidRDefault="00D85298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4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nemáme žiadne záväzky so </w:t>
      </w:r>
      <w:proofErr w:type="spellStart"/>
      <w:r>
        <w:rPr>
          <w:rFonts w:ascii="Times New Roman" w:eastAsia="Times New Roman" w:hAnsi="Times New Roman"/>
          <w:sz w:val="24"/>
        </w:rPr>
        <w:t>zost</w:t>
      </w:r>
      <w:proofErr w:type="spellEnd"/>
      <w:r>
        <w:rPr>
          <w:rFonts w:ascii="Times New Roman" w:eastAsia="Times New Roman" w:hAnsi="Times New Roman"/>
          <w:sz w:val="24"/>
        </w:rPr>
        <w:t>. dobou splatnosti dlhšou ako 5 rokov.</w:t>
      </w:r>
    </w:p>
    <w:p w:rsidR="00D85298" w:rsidRDefault="00D85298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4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záväzky so </w:t>
      </w:r>
      <w:proofErr w:type="spellStart"/>
      <w:r>
        <w:rPr>
          <w:rFonts w:ascii="Times New Roman" w:eastAsia="Times New Roman" w:hAnsi="Times New Roman"/>
          <w:sz w:val="24"/>
        </w:rPr>
        <w:t>zost</w:t>
      </w:r>
      <w:proofErr w:type="spellEnd"/>
      <w:r>
        <w:rPr>
          <w:rFonts w:ascii="Times New Roman" w:eastAsia="Times New Roman" w:hAnsi="Times New Roman"/>
          <w:sz w:val="24"/>
        </w:rPr>
        <w:t xml:space="preserve">. dobou splatnosti menej ako 1 rok </w:t>
      </w:r>
      <w:r w:rsidR="00EF42BE">
        <w:rPr>
          <w:rFonts w:ascii="Times New Roman" w:eastAsia="Times New Roman" w:hAnsi="Times New Roman"/>
          <w:sz w:val="24"/>
        </w:rPr>
        <w:t>nemáme</w:t>
      </w:r>
    </w:p>
    <w:p w:rsidR="00D85298" w:rsidRDefault="00D85298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5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vlastné akcie.</w:t>
      </w:r>
    </w:p>
    <w:p w:rsidR="00D85298" w:rsidRDefault="00D85298">
      <w:pPr>
        <w:spacing w:line="357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5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Informácie o orgánoch účtovnej jednotky:</w:t>
      </w:r>
    </w:p>
    <w:p w:rsidR="00D85298" w:rsidRDefault="00D85298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6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žiadne informácie</w:t>
      </w:r>
    </w:p>
    <w:p w:rsidR="00D85298" w:rsidRDefault="00D85298">
      <w:pPr>
        <w:spacing w:line="43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6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Členom štatutárneho orgánu nie sú a ani neboli poskytnuté žiadne pôžičky.</w:t>
      </w:r>
    </w:p>
    <w:p w:rsidR="00D85298" w:rsidRDefault="00D85298">
      <w:p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  <w:sectPr w:rsidR="00D85298">
          <w:pgSz w:w="11900" w:h="16838"/>
          <w:pgMar w:top="1413" w:right="1440" w:bottom="934" w:left="1416" w:header="0" w:footer="0" w:gutter="0"/>
          <w:cols w:space="0" w:equalWidth="0">
            <w:col w:w="9050"/>
          </w:cols>
          <w:docGrid w:linePitch="360"/>
        </w:sectPr>
      </w:pPr>
    </w:p>
    <w:p w:rsidR="00D85298" w:rsidRDefault="00C00D4E">
      <w:pPr>
        <w:numPr>
          <w:ilvl w:val="0"/>
          <w:numId w:val="7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bookmarkStart w:id="1" w:name="page2"/>
      <w:bookmarkEnd w:id="1"/>
      <w:r>
        <w:rPr>
          <w:rFonts w:ascii="Times New Roman" w:eastAsia="Times New Roman" w:hAnsi="Times New Roman"/>
          <w:sz w:val="24"/>
        </w:rPr>
        <w:lastRenderedPageBreak/>
        <w:t>žiadne informácie</w:t>
      </w:r>
    </w:p>
    <w:p w:rsidR="00D85298" w:rsidRDefault="00D85298">
      <w:pPr>
        <w:spacing w:line="43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7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žiadne informácie</w:t>
      </w:r>
    </w:p>
    <w:p w:rsidR="00D85298" w:rsidRDefault="00D85298">
      <w:pPr>
        <w:spacing w:line="358" w:lineRule="exact"/>
        <w:rPr>
          <w:rFonts w:ascii="Times New Roman" w:eastAsia="Times New Roman" w:hAnsi="Times New Roman"/>
        </w:rPr>
      </w:pPr>
    </w:p>
    <w:p w:rsidR="00D85298" w:rsidRDefault="00C00D4E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5. Informácie o povinnostiach účtovnej jednotky:</w:t>
      </w:r>
    </w:p>
    <w:p w:rsidR="00D85298" w:rsidRDefault="00D85298">
      <w:pPr>
        <w:spacing w:line="41" w:lineRule="exact"/>
        <w:rPr>
          <w:rFonts w:ascii="Times New Roman" w:eastAsia="Times New Roman" w:hAnsi="Times New Roman"/>
        </w:rPr>
      </w:pPr>
    </w:p>
    <w:p w:rsidR="00D85298" w:rsidRDefault="00C00D4E">
      <w:pPr>
        <w:numPr>
          <w:ilvl w:val="0"/>
          <w:numId w:val="8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povinnosti, ktoré nie sú vykázané v súvahe.</w:t>
      </w:r>
    </w:p>
    <w:p w:rsidR="00D85298" w:rsidRDefault="00D85298">
      <w:pPr>
        <w:spacing w:line="43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8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významné podmienené záväzky</w:t>
      </w:r>
    </w:p>
    <w:p w:rsidR="00D85298" w:rsidRDefault="00D85298">
      <w:pPr>
        <w:spacing w:line="53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8"/>
        </w:numPr>
        <w:tabs>
          <w:tab w:val="left" w:pos="249"/>
        </w:tabs>
        <w:spacing w:line="264" w:lineRule="auto"/>
        <w:ind w:left="4" w:right="24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významné finančné povinnosti ani významné podmienené záväzky.</w:t>
      </w:r>
    </w:p>
    <w:p w:rsidR="00D85298" w:rsidRDefault="00D85298">
      <w:pPr>
        <w:spacing w:line="14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8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povinnosti voči dcérskej účtovnej jednotke.</w:t>
      </w:r>
    </w:p>
    <w:p w:rsidR="00D85298" w:rsidRDefault="00D85298">
      <w:pPr>
        <w:spacing w:line="55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8"/>
        </w:numPr>
        <w:tabs>
          <w:tab w:val="left" w:pos="249"/>
        </w:tabs>
        <w:spacing w:line="264" w:lineRule="auto"/>
        <w:ind w:left="4" w:right="38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žiadnych zamestnancov, preto nemá ani povinnosti vyplývajúce z dôchodkových programov pre nich.</w:t>
      </w:r>
    </w:p>
    <w:p w:rsidR="00D85298" w:rsidRDefault="00D85298">
      <w:pPr>
        <w:spacing w:line="343" w:lineRule="exact"/>
        <w:rPr>
          <w:rFonts w:ascii="Times New Roman" w:eastAsia="Times New Roman" w:hAnsi="Times New Roman"/>
        </w:rPr>
      </w:pPr>
    </w:p>
    <w:p w:rsidR="00C00D4E" w:rsidRDefault="00C00D4E">
      <w:pPr>
        <w:numPr>
          <w:ilvl w:val="0"/>
          <w:numId w:val="9"/>
        </w:numPr>
        <w:tabs>
          <w:tab w:val="left" w:pos="244"/>
        </w:tabs>
        <w:spacing w:line="267" w:lineRule="auto"/>
        <w:ind w:left="4" w:right="88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neudelila výlučné právo ani osobitné práv poskytovať služby vo verejnom záujme.</w:t>
      </w:r>
    </w:p>
    <w:sectPr w:rsidR="00C00D4E" w:rsidSect="00D85298">
      <w:pgSz w:w="11900" w:h="16838"/>
      <w:pgMar w:top="1413" w:right="1440" w:bottom="1440" w:left="1416" w:header="0" w:footer="0" w:gutter="0"/>
      <w:cols w:space="0" w:equalWidth="0">
        <w:col w:w="9050"/>
      </w:cols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hybridMultilevel"/>
    <w:tmpl w:val="46E87CCC"/>
    <w:lvl w:ilvl="0" w:tplc="F35EFAA2">
      <w:start w:val="1"/>
      <w:numFmt w:val="decimal"/>
      <w:lvlText w:val="%1."/>
      <w:lvlJc w:val="left"/>
    </w:lvl>
    <w:lvl w:ilvl="1" w:tplc="E3F48D86">
      <w:start w:val="1"/>
      <w:numFmt w:val="bullet"/>
      <w:lvlText w:val=""/>
      <w:lvlJc w:val="left"/>
    </w:lvl>
    <w:lvl w:ilvl="2" w:tplc="B48CED54">
      <w:start w:val="1"/>
      <w:numFmt w:val="bullet"/>
      <w:lvlText w:val=""/>
      <w:lvlJc w:val="left"/>
    </w:lvl>
    <w:lvl w:ilvl="3" w:tplc="2F6E05D6">
      <w:start w:val="1"/>
      <w:numFmt w:val="bullet"/>
      <w:lvlText w:val=""/>
      <w:lvlJc w:val="left"/>
    </w:lvl>
    <w:lvl w:ilvl="4" w:tplc="4EB83F74">
      <w:start w:val="1"/>
      <w:numFmt w:val="bullet"/>
      <w:lvlText w:val=""/>
      <w:lvlJc w:val="left"/>
    </w:lvl>
    <w:lvl w:ilvl="5" w:tplc="91B44298">
      <w:start w:val="1"/>
      <w:numFmt w:val="bullet"/>
      <w:lvlText w:val=""/>
      <w:lvlJc w:val="left"/>
    </w:lvl>
    <w:lvl w:ilvl="6" w:tplc="10981154">
      <w:start w:val="1"/>
      <w:numFmt w:val="bullet"/>
      <w:lvlText w:val=""/>
      <w:lvlJc w:val="left"/>
    </w:lvl>
    <w:lvl w:ilvl="7" w:tplc="1F100D6C">
      <w:start w:val="1"/>
      <w:numFmt w:val="bullet"/>
      <w:lvlText w:val=""/>
      <w:lvlJc w:val="left"/>
    </w:lvl>
    <w:lvl w:ilvl="8" w:tplc="4DFAF7B2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3D1B58BA"/>
    <w:lvl w:ilvl="0" w:tplc="70168EF6">
      <w:start w:val="1"/>
      <w:numFmt w:val="decimal"/>
      <w:lvlText w:val="%1."/>
      <w:lvlJc w:val="left"/>
    </w:lvl>
    <w:lvl w:ilvl="1" w:tplc="FFF29A88">
      <w:start w:val="1"/>
      <w:numFmt w:val="bullet"/>
      <w:lvlText w:val=""/>
      <w:lvlJc w:val="left"/>
    </w:lvl>
    <w:lvl w:ilvl="2" w:tplc="C2D27D6A">
      <w:start w:val="1"/>
      <w:numFmt w:val="bullet"/>
      <w:lvlText w:val=""/>
      <w:lvlJc w:val="left"/>
    </w:lvl>
    <w:lvl w:ilvl="3" w:tplc="E5383DC0">
      <w:start w:val="1"/>
      <w:numFmt w:val="bullet"/>
      <w:lvlText w:val=""/>
      <w:lvlJc w:val="left"/>
    </w:lvl>
    <w:lvl w:ilvl="4" w:tplc="66264132">
      <w:start w:val="1"/>
      <w:numFmt w:val="bullet"/>
      <w:lvlText w:val=""/>
      <w:lvlJc w:val="left"/>
    </w:lvl>
    <w:lvl w:ilvl="5" w:tplc="A1D61236">
      <w:start w:val="1"/>
      <w:numFmt w:val="bullet"/>
      <w:lvlText w:val=""/>
      <w:lvlJc w:val="left"/>
    </w:lvl>
    <w:lvl w:ilvl="6" w:tplc="F8E89588">
      <w:start w:val="1"/>
      <w:numFmt w:val="bullet"/>
      <w:lvlText w:val=""/>
      <w:lvlJc w:val="left"/>
    </w:lvl>
    <w:lvl w:ilvl="7" w:tplc="0F8A7D60">
      <w:start w:val="1"/>
      <w:numFmt w:val="bullet"/>
      <w:lvlText w:val=""/>
      <w:lvlJc w:val="left"/>
    </w:lvl>
    <w:lvl w:ilvl="8" w:tplc="5B80B9C6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507ED7AA"/>
    <w:lvl w:ilvl="0" w:tplc="4A4EE044">
      <w:start w:val="1"/>
      <w:numFmt w:val="decimal"/>
      <w:lvlText w:val="%1."/>
      <w:lvlJc w:val="left"/>
    </w:lvl>
    <w:lvl w:ilvl="1" w:tplc="49B07B88">
      <w:start w:val="1"/>
      <w:numFmt w:val="bullet"/>
      <w:lvlText w:val=""/>
      <w:lvlJc w:val="left"/>
    </w:lvl>
    <w:lvl w:ilvl="2" w:tplc="872C1D5E">
      <w:start w:val="1"/>
      <w:numFmt w:val="bullet"/>
      <w:lvlText w:val=""/>
      <w:lvlJc w:val="left"/>
    </w:lvl>
    <w:lvl w:ilvl="3" w:tplc="DFE037C6">
      <w:start w:val="1"/>
      <w:numFmt w:val="bullet"/>
      <w:lvlText w:val=""/>
      <w:lvlJc w:val="left"/>
    </w:lvl>
    <w:lvl w:ilvl="4" w:tplc="10DAEC96">
      <w:start w:val="1"/>
      <w:numFmt w:val="bullet"/>
      <w:lvlText w:val=""/>
      <w:lvlJc w:val="left"/>
    </w:lvl>
    <w:lvl w:ilvl="5" w:tplc="CCA67F02">
      <w:start w:val="1"/>
      <w:numFmt w:val="bullet"/>
      <w:lvlText w:val=""/>
      <w:lvlJc w:val="left"/>
    </w:lvl>
    <w:lvl w:ilvl="6" w:tplc="F4A616E6">
      <w:start w:val="1"/>
      <w:numFmt w:val="bullet"/>
      <w:lvlText w:val=""/>
      <w:lvlJc w:val="left"/>
    </w:lvl>
    <w:lvl w:ilvl="7" w:tplc="C5C496DC">
      <w:start w:val="1"/>
      <w:numFmt w:val="bullet"/>
      <w:lvlText w:val=""/>
      <w:lvlJc w:val="left"/>
    </w:lvl>
    <w:lvl w:ilvl="8" w:tplc="E9BC757C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2EB141F2"/>
    <w:lvl w:ilvl="0" w:tplc="6556F23E">
      <w:start w:val="1"/>
      <w:numFmt w:val="lowerLetter"/>
      <w:lvlText w:val="%1)"/>
      <w:lvlJc w:val="left"/>
    </w:lvl>
    <w:lvl w:ilvl="1" w:tplc="F38CFE2C">
      <w:start w:val="1"/>
      <w:numFmt w:val="bullet"/>
      <w:lvlText w:val=""/>
      <w:lvlJc w:val="left"/>
    </w:lvl>
    <w:lvl w:ilvl="2" w:tplc="9E2C8B06">
      <w:start w:val="1"/>
      <w:numFmt w:val="bullet"/>
      <w:lvlText w:val=""/>
      <w:lvlJc w:val="left"/>
    </w:lvl>
    <w:lvl w:ilvl="3" w:tplc="D03AC768">
      <w:start w:val="1"/>
      <w:numFmt w:val="bullet"/>
      <w:lvlText w:val=""/>
      <w:lvlJc w:val="left"/>
    </w:lvl>
    <w:lvl w:ilvl="4" w:tplc="59100FC4">
      <w:start w:val="1"/>
      <w:numFmt w:val="bullet"/>
      <w:lvlText w:val=""/>
      <w:lvlJc w:val="left"/>
    </w:lvl>
    <w:lvl w:ilvl="5" w:tplc="4C62D812">
      <w:start w:val="1"/>
      <w:numFmt w:val="bullet"/>
      <w:lvlText w:val=""/>
      <w:lvlJc w:val="left"/>
    </w:lvl>
    <w:lvl w:ilvl="6" w:tplc="AB30C47E">
      <w:start w:val="1"/>
      <w:numFmt w:val="bullet"/>
      <w:lvlText w:val=""/>
      <w:lvlJc w:val="left"/>
    </w:lvl>
    <w:lvl w:ilvl="7" w:tplc="A3DA6450">
      <w:start w:val="1"/>
      <w:numFmt w:val="bullet"/>
      <w:lvlText w:val=""/>
      <w:lvlJc w:val="left"/>
    </w:lvl>
    <w:lvl w:ilvl="8" w:tplc="B4C68B42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41B71EFA"/>
    <w:lvl w:ilvl="0" w:tplc="453A4578">
      <w:start w:val="3"/>
      <w:numFmt w:val="decimal"/>
      <w:lvlText w:val="%1."/>
      <w:lvlJc w:val="left"/>
    </w:lvl>
    <w:lvl w:ilvl="1" w:tplc="64582244">
      <w:start w:val="1"/>
      <w:numFmt w:val="bullet"/>
      <w:lvlText w:val=""/>
      <w:lvlJc w:val="left"/>
    </w:lvl>
    <w:lvl w:ilvl="2" w:tplc="E99EEFB0">
      <w:start w:val="1"/>
      <w:numFmt w:val="bullet"/>
      <w:lvlText w:val=""/>
      <w:lvlJc w:val="left"/>
    </w:lvl>
    <w:lvl w:ilvl="3" w:tplc="E140D434">
      <w:start w:val="1"/>
      <w:numFmt w:val="bullet"/>
      <w:lvlText w:val=""/>
      <w:lvlJc w:val="left"/>
    </w:lvl>
    <w:lvl w:ilvl="4" w:tplc="7CCE741A">
      <w:start w:val="1"/>
      <w:numFmt w:val="bullet"/>
      <w:lvlText w:val=""/>
      <w:lvlJc w:val="left"/>
    </w:lvl>
    <w:lvl w:ilvl="5" w:tplc="A93E3D14">
      <w:start w:val="1"/>
      <w:numFmt w:val="bullet"/>
      <w:lvlText w:val=""/>
      <w:lvlJc w:val="left"/>
    </w:lvl>
    <w:lvl w:ilvl="6" w:tplc="A3C8BCCE">
      <w:start w:val="1"/>
      <w:numFmt w:val="bullet"/>
      <w:lvlText w:val=""/>
      <w:lvlJc w:val="left"/>
    </w:lvl>
    <w:lvl w:ilvl="7" w:tplc="BBF07494">
      <w:start w:val="1"/>
      <w:numFmt w:val="bullet"/>
      <w:lvlText w:val=""/>
      <w:lvlJc w:val="left"/>
    </w:lvl>
    <w:lvl w:ilvl="8" w:tplc="D34A7F74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79E2A9E2"/>
    <w:lvl w:ilvl="0" w:tplc="3D9CDA86">
      <w:start w:val="1"/>
      <w:numFmt w:val="lowerLetter"/>
      <w:lvlText w:val="%1)"/>
      <w:lvlJc w:val="left"/>
    </w:lvl>
    <w:lvl w:ilvl="1" w:tplc="C57EE5CC">
      <w:start w:val="1"/>
      <w:numFmt w:val="bullet"/>
      <w:lvlText w:val=""/>
      <w:lvlJc w:val="left"/>
    </w:lvl>
    <w:lvl w:ilvl="2" w:tplc="51C2E07E">
      <w:start w:val="1"/>
      <w:numFmt w:val="bullet"/>
      <w:lvlText w:val=""/>
      <w:lvlJc w:val="left"/>
    </w:lvl>
    <w:lvl w:ilvl="3" w:tplc="CB9C95F8">
      <w:start w:val="1"/>
      <w:numFmt w:val="bullet"/>
      <w:lvlText w:val=""/>
      <w:lvlJc w:val="left"/>
    </w:lvl>
    <w:lvl w:ilvl="4" w:tplc="FA2064A2">
      <w:start w:val="1"/>
      <w:numFmt w:val="bullet"/>
      <w:lvlText w:val=""/>
      <w:lvlJc w:val="left"/>
    </w:lvl>
    <w:lvl w:ilvl="5" w:tplc="0E10E9B4">
      <w:start w:val="1"/>
      <w:numFmt w:val="bullet"/>
      <w:lvlText w:val=""/>
      <w:lvlJc w:val="left"/>
    </w:lvl>
    <w:lvl w:ilvl="6" w:tplc="3DC86DC0">
      <w:start w:val="1"/>
      <w:numFmt w:val="bullet"/>
      <w:lvlText w:val=""/>
      <w:lvlJc w:val="left"/>
    </w:lvl>
    <w:lvl w:ilvl="7" w:tplc="FEACB9EA">
      <w:start w:val="1"/>
      <w:numFmt w:val="bullet"/>
      <w:lvlText w:val=""/>
      <w:lvlJc w:val="left"/>
    </w:lvl>
    <w:lvl w:ilvl="8" w:tplc="C4C07318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7545E146"/>
    <w:lvl w:ilvl="0" w:tplc="47564422">
      <w:start w:val="3"/>
      <w:numFmt w:val="lowerLetter"/>
      <w:lvlText w:val="%1)"/>
      <w:lvlJc w:val="left"/>
    </w:lvl>
    <w:lvl w:ilvl="1" w:tplc="2E4EB532">
      <w:start w:val="1"/>
      <w:numFmt w:val="bullet"/>
      <w:lvlText w:val=""/>
      <w:lvlJc w:val="left"/>
    </w:lvl>
    <w:lvl w:ilvl="2" w:tplc="D88AD516">
      <w:start w:val="1"/>
      <w:numFmt w:val="bullet"/>
      <w:lvlText w:val=""/>
      <w:lvlJc w:val="left"/>
    </w:lvl>
    <w:lvl w:ilvl="3" w:tplc="635657D6">
      <w:start w:val="1"/>
      <w:numFmt w:val="bullet"/>
      <w:lvlText w:val=""/>
      <w:lvlJc w:val="left"/>
    </w:lvl>
    <w:lvl w:ilvl="4" w:tplc="45EA9F26">
      <w:start w:val="1"/>
      <w:numFmt w:val="bullet"/>
      <w:lvlText w:val=""/>
      <w:lvlJc w:val="left"/>
    </w:lvl>
    <w:lvl w:ilvl="5" w:tplc="F15613E6">
      <w:start w:val="1"/>
      <w:numFmt w:val="bullet"/>
      <w:lvlText w:val=""/>
      <w:lvlJc w:val="left"/>
    </w:lvl>
    <w:lvl w:ilvl="6" w:tplc="ABB6EEA2">
      <w:start w:val="1"/>
      <w:numFmt w:val="bullet"/>
      <w:lvlText w:val=""/>
      <w:lvlJc w:val="left"/>
    </w:lvl>
    <w:lvl w:ilvl="7" w:tplc="7EE47E38">
      <w:start w:val="1"/>
      <w:numFmt w:val="bullet"/>
      <w:lvlText w:val=""/>
      <w:lvlJc w:val="left"/>
    </w:lvl>
    <w:lvl w:ilvl="8" w:tplc="A34AE8BE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515F007C"/>
    <w:lvl w:ilvl="0" w:tplc="5BFE9D2A">
      <w:start w:val="1"/>
      <w:numFmt w:val="lowerLetter"/>
      <w:lvlText w:val="%1)"/>
      <w:lvlJc w:val="left"/>
    </w:lvl>
    <w:lvl w:ilvl="1" w:tplc="F886D310">
      <w:start w:val="1"/>
      <w:numFmt w:val="bullet"/>
      <w:lvlText w:val=""/>
      <w:lvlJc w:val="left"/>
    </w:lvl>
    <w:lvl w:ilvl="2" w:tplc="8BF25644">
      <w:start w:val="1"/>
      <w:numFmt w:val="bullet"/>
      <w:lvlText w:val=""/>
      <w:lvlJc w:val="left"/>
    </w:lvl>
    <w:lvl w:ilvl="3" w:tplc="D780E87C">
      <w:start w:val="1"/>
      <w:numFmt w:val="bullet"/>
      <w:lvlText w:val=""/>
      <w:lvlJc w:val="left"/>
    </w:lvl>
    <w:lvl w:ilvl="4" w:tplc="9AEA94F2">
      <w:start w:val="1"/>
      <w:numFmt w:val="bullet"/>
      <w:lvlText w:val=""/>
      <w:lvlJc w:val="left"/>
    </w:lvl>
    <w:lvl w:ilvl="5" w:tplc="9A1EF11A">
      <w:start w:val="1"/>
      <w:numFmt w:val="bullet"/>
      <w:lvlText w:val=""/>
      <w:lvlJc w:val="left"/>
    </w:lvl>
    <w:lvl w:ilvl="6" w:tplc="0D34E2DE">
      <w:start w:val="1"/>
      <w:numFmt w:val="bullet"/>
      <w:lvlText w:val=""/>
      <w:lvlJc w:val="left"/>
    </w:lvl>
    <w:lvl w:ilvl="7" w:tplc="2242C27A">
      <w:start w:val="1"/>
      <w:numFmt w:val="bullet"/>
      <w:lvlText w:val=""/>
      <w:lvlJc w:val="left"/>
    </w:lvl>
    <w:lvl w:ilvl="8" w:tplc="6D26D720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5BD062C2"/>
    <w:lvl w:ilvl="0" w:tplc="E9365682">
      <w:start w:val="6"/>
      <w:numFmt w:val="decimal"/>
      <w:lvlText w:val="%1."/>
      <w:lvlJc w:val="left"/>
    </w:lvl>
    <w:lvl w:ilvl="1" w:tplc="1B887832">
      <w:start w:val="1"/>
      <w:numFmt w:val="bullet"/>
      <w:lvlText w:val=""/>
      <w:lvlJc w:val="left"/>
    </w:lvl>
    <w:lvl w:ilvl="2" w:tplc="885CD940">
      <w:start w:val="1"/>
      <w:numFmt w:val="bullet"/>
      <w:lvlText w:val=""/>
      <w:lvlJc w:val="left"/>
    </w:lvl>
    <w:lvl w:ilvl="3" w:tplc="24A67694">
      <w:start w:val="1"/>
      <w:numFmt w:val="bullet"/>
      <w:lvlText w:val=""/>
      <w:lvlJc w:val="left"/>
    </w:lvl>
    <w:lvl w:ilvl="4" w:tplc="6834F2E2">
      <w:start w:val="1"/>
      <w:numFmt w:val="bullet"/>
      <w:lvlText w:val=""/>
      <w:lvlJc w:val="left"/>
    </w:lvl>
    <w:lvl w:ilvl="5" w:tplc="518CE6EA">
      <w:start w:val="1"/>
      <w:numFmt w:val="bullet"/>
      <w:lvlText w:val=""/>
      <w:lvlJc w:val="left"/>
    </w:lvl>
    <w:lvl w:ilvl="6" w:tplc="55EE045C">
      <w:start w:val="1"/>
      <w:numFmt w:val="bullet"/>
      <w:lvlText w:val=""/>
      <w:lvlJc w:val="left"/>
    </w:lvl>
    <w:lvl w:ilvl="7" w:tplc="8A76472A">
      <w:start w:val="1"/>
      <w:numFmt w:val="bullet"/>
      <w:lvlText w:val=""/>
      <w:lvlJc w:val="left"/>
    </w:lvl>
    <w:lvl w:ilvl="8" w:tplc="ADE6C092">
      <w:start w:val="1"/>
      <w:numFmt w:val="bullet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proofState w:spelling="clean" w:grammar="clean"/>
  <w:defaultTabStop w:val="720"/>
  <w:hyphenationZone w:val="425"/>
  <w:characterSpacingControl w:val="doNotCompress"/>
  <w:compat/>
  <w:rsids>
    <w:rsidRoot w:val="00EF42BE"/>
    <w:rsid w:val="00821927"/>
    <w:rsid w:val="00C00D4E"/>
    <w:rsid w:val="00D85298"/>
    <w:rsid w:val="00E353D5"/>
    <w:rsid w:val="00E802B2"/>
    <w:rsid w:val="00EF42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529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windows-1252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275</Words>
  <Characters>1568</Characters>
  <Application>Microsoft Office Word</Application>
  <DocSecurity>0</DocSecurity>
  <Lines>13</Lines>
  <Paragraphs>3</Paragraphs>
  <ScaleCrop>false</ScaleCrop>
  <Company>HP Inc.</Company>
  <LinksUpToDate>false</LinksUpToDate>
  <CharactersWithSpaces>1840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OEMH</dc:creator>
  <cp:lastModifiedBy>OEMH</cp:lastModifiedBy>
  <cp:revision>4</cp:revision>
  <dcterms:created xsi:type="dcterms:W3CDTF">2024-06-27T07:59:00Z</dcterms:created>
  <dcterms:modified xsi:type="dcterms:W3CDTF">2025-06-18T10:05:00Z</dcterms:modified>
</cp:coreProperties>
</file>