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A5D47F" w14:textId="54971A24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Poznámky k 31.12.202</w:t>
      </w:r>
      <w:r w:rsidR="00635064">
        <w:rPr>
          <w:b/>
          <w:bCs/>
        </w:rPr>
        <w:t>4</w:t>
      </w:r>
    </w:p>
    <w:p w14:paraId="6FD5E081" w14:textId="77777777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ako súčasť konsolidovanej účtovnej závierky</w:t>
      </w:r>
    </w:p>
    <w:p w14:paraId="7B12A2EE" w14:textId="77777777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účtovnej jednotky verejnej správy</w:t>
      </w:r>
    </w:p>
    <w:p w14:paraId="15017E39" w14:textId="77777777" w:rsidR="00E671E6" w:rsidRPr="00E671E6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Čl. I</w:t>
      </w:r>
    </w:p>
    <w:p w14:paraId="75540AA0" w14:textId="77777777" w:rsidR="00BD35E8" w:rsidRDefault="00E671E6" w:rsidP="00E671E6">
      <w:pPr>
        <w:jc w:val="center"/>
        <w:rPr>
          <w:b/>
          <w:bCs/>
        </w:rPr>
      </w:pPr>
      <w:r w:rsidRPr="00E671E6">
        <w:rPr>
          <w:b/>
          <w:bCs/>
        </w:rPr>
        <w:t>Všeobecné údaje</w:t>
      </w:r>
    </w:p>
    <w:p w14:paraId="342885A0" w14:textId="77777777" w:rsidR="00E671E6" w:rsidRDefault="00E671E6" w:rsidP="00E671E6">
      <w:pPr>
        <w:jc w:val="center"/>
        <w:rPr>
          <w:b/>
          <w:bCs/>
        </w:rPr>
      </w:pPr>
    </w:p>
    <w:p w14:paraId="119B1B60" w14:textId="77777777" w:rsidR="00E671E6" w:rsidRDefault="00E671E6" w:rsidP="00E671E6">
      <w:pPr>
        <w:jc w:val="center"/>
        <w:rPr>
          <w:b/>
          <w:bCs/>
        </w:rPr>
      </w:pPr>
    </w:p>
    <w:p w14:paraId="0675F9F6" w14:textId="77777777"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konsolidujúcej účtovnej jednotke</w:t>
      </w:r>
    </w:p>
    <w:p w14:paraId="7702FBCD" w14:textId="77777777" w:rsidR="00E671E6" w:rsidRDefault="00E671E6" w:rsidP="00E671E6">
      <w:pPr>
        <w:jc w:val="center"/>
        <w:rPr>
          <w:b/>
          <w:bCs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14:paraId="3CE31DA6" w14:textId="77777777" w:rsidTr="00E671E6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2D278" w14:textId="77777777" w:rsidR="00E671E6" w:rsidRPr="00EA61FF" w:rsidRDefault="00E671E6" w:rsidP="00E671E6">
            <w:pPr>
              <w:widowControl w:val="0"/>
              <w:spacing w:after="0" w:line="240" w:lineRule="auto"/>
              <w:ind w:left="-866" w:firstLine="866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DD12E1E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Obec Bernolákovo</w:t>
            </w:r>
          </w:p>
        </w:tc>
      </w:tr>
      <w:tr w:rsidR="00E671E6" w:rsidRPr="00EA61FF" w14:paraId="7C3985A4" w14:textId="77777777" w:rsidTr="00E671E6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F54098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EBBF883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Hlavná 111, 900 27 Bernolákovo</w:t>
            </w:r>
          </w:p>
        </w:tc>
      </w:tr>
      <w:tr w:rsidR="00E671E6" w:rsidRPr="00EA61FF" w14:paraId="0B51272F" w14:textId="77777777" w:rsidTr="00E671E6">
        <w:trPr>
          <w:trHeight w:hRule="exact" w:val="85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C8CC6E" w14:textId="77777777" w:rsidR="00E671E6" w:rsidRPr="00EA61FF" w:rsidRDefault="00E671E6" w:rsidP="00E671E6">
            <w:pPr>
              <w:widowControl w:val="0"/>
              <w:spacing w:after="0" w:line="36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založenia, vzniku konsolidujúcej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3576882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01.01.1991, podľa zákona č. 369/1990 Zb.</w:t>
            </w:r>
          </w:p>
        </w:tc>
      </w:tr>
    </w:tbl>
    <w:p w14:paraId="4358F564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46CAC376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6BB9604E" w14:textId="77777777"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konsolidovaných účtovných jednotkách - rozpočtových organizáciách v zriaďovateľskej pôsobnosti konsolidujúcej účtovnej jednotky</w:t>
      </w:r>
    </w:p>
    <w:p w14:paraId="41B07364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2947A244" w14:textId="77777777" w:rsidR="00E671E6" w:rsidRDefault="00E671E6" w:rsidP="00E671E6">
      <w:pPr>
        <w:ind w:left="-709"/>
        <w:jc w:val="center"/>
        <w:rPr>
          <w:b/>
          <w:bCs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14:paraId="0613333B" w14:textId="77777777" w:rsidTr="00E671E6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28C380" w14:textId="77777777" w:rsidR="00E671E6" w:rsidRPr="00EA61FF" w:rsidRDefault="00E671E6" w:rsidP="00E671E6">
            <w:pPr>
              <w:widowControl w:val="0"/>
              <w:spacing w:after="0" w:line="240" w:lineRule="auto"/>
              <w:ind w:left="-441" w:firstLine="441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E0D334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Základná škola Bernolákovo</w:t>
            </w:r>
          </w:p>
        </w:tc>
      </w:tr>
      <w:tr w:rsidR="00E671E6" w:rsidRPr="00EA61FF" w14:paraId="03D07846" w14:textId="77777777" w:rsidTr="00E671E6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A120E6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577E672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Komenského č. 3, 90027 Bernolákovo</w:t>
            </w:r>
          </w:p>
        </w:tc>
      </w:tr>
      <w:tr w:rsidR="00E671E6" w:rsidRPr="00EA61FF" w14:paraId="47CC1588" w14:textId="77777777" w:rsidTr="00E671E6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A2D0E2" w14:textId="77777777" w:rsidR="00E671E6" w:rsidRPr="00EA61FF" w:rsidRDefault="00E671E6" w:rsidP="00E671E6">
            <w:pPr>
              <w:widowControl w:val="0"/>
              <w:spacing w:after="12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 konsolidovanej účtovnej</w:t>
            </w:r>
          </w:p>
          <w:p w14:paraId="5434602E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5AA07F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01.07.2002</w:t>
            </w:r>
          </w:p>
        </w:tc>
      </w:tr>
      <w:tr w:rsidR="00E671E6" w:rsidRPr="00EA61FF" w14:paraId="54905A8E" w14:textId="77777777" w:rsidTr="00E671E6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B62E3BC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C7A1A1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100%</w:t>
            </w:r>
          </w:p>
        </w:tc>
      </w:tr>
    </w:tbl>
    <w:p w14:paraId="40EED4D9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25686BD0" w14:textId="77777777"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Identifikačné údaje o konsolidovaných účtovných jednotkách - rozpočtových organizáciách v zriaďovateľskej pôsobnosti konsolidujúcej účtovnej jednotky</w:t>
      </w:r>
    </w:p>
    <w:p w14:paraId="31FCE261" w14:textId="77777777" w:rsid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</w:p>
    <w:tbl>
      <w:tblPr>
        <w:tblW w:w="10272" w:type="dxa"/>
        <w:tblInd w:w="-43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6"/>
        <w:gridCol w:w="5486"/>
      </w:tblGrid>
      <w:tr w:rsidR="00E671E6" w:rsidRPr="00EA61FF" w14:paraId="1E66B424" w14:textId="77777777" w:rsidTr="00B566E7">
        <w:trPr>
          <w:trHeight w:hRule="exact" w:val="427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57895" w14:textId="77777777" w:rsidR="00E671E6" w:rsidRPr="00EA61FF" w:rsidRDefault="00E671E6" w:rsidP="00B566E7">
            <w:pPr>
              <w:widowControl w:val="0"/>
              <w:spacing w:after="0" w:line="240" w:lineRule="auto"/>
              <w:ind w:left="-441" w:firstLine="441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Názov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6FC1B3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 xml:space="preserve">Základná </w:t>
            </w:r>
            <w:r w:rsidR="00B36706">
              <w:rPr>
                <w:rFonts w:ascii="Arial" w:eastAsia="Arial" w:hAnsi="Arial" w:cs="Arial"/>
                <w:i/>
                <w:iCs/>
                <w:lang w:eastAsia="sk-SK" w:bidi="sk-SK"/>
              </w:rPr>
              <w:t xml:space="preserve">umelecká </w:t>
            </w: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škola Bernolákovo</w:t>
            </w:r>
          </w:p>
        </w:tc>
      </w:tr>
      <w:tr w:rsidR="00E671E6" w:rsidRPr="00EA61FF" w14:paraId="496BC222" w14:textId="77777777" w:rsidTr="00B566E7">
        <w:trPr>
          <w:trHeight w:hRule="exact" w:val="42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51980D3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Sídlo konsolidovanej účtovnej 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E6FFDE3" w14:textId="77777777" w:rsidR="00E671E6" w:rsidRPr="00EA61FF" w:rsidRDefault="002F627B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>
              <w:rPr>
                <w:rFonts w:ascii="Arial" w:eastAsia="Arial" w:hAnsi="Arial" w:cs="Arial"/>
                <w:i/>
                <w:iCs/>
                <w:lang w:eastAsia="sk-SK" w:bidi="sk-SK"/>
              </w:rPr>
              <w:t>Svätoplukova 38</w:t>
            </w:r>
            <w:r w:rsidR="00E671E6"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, 90027 Bernolákovo</w:t>
            </w:r>
          </w:p>
        </w:tc>
      </w:tr>
      <w:tr w:rsidR="00E671E6" w:rsidRPr="00EA61FF" w14:paraId="05E85AEC" w14:textId="77777777" w:rsidTr="00B566E7">
        <w:trPr>
          <w:trHeight w:hRule="exact" w:val="840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0375EE" w14:textId="77777777" w:rsidR="00E671E6" w:rsidRPr="00EA61FF" w:rsidRDefault="00E671E6" w:rsidP="00B566E7">
            <w:pPr>
              <w:widowControl w:val="0"/>
              <w:spacing w:after="12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Dátum založenia konsolidovanej účtovnej</w:t>
            </w:r>
          </w:p>
          <w:p w14:paraId="0DD014AA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jednotky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B57223" w14:textId="03E5A40A" w:rsidR="00E671E6" w:rsidRPr="00EA61FF" w:rsidRDefault="002F627B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>
              <w:rPr>
                <w:rFonts w:ascii="Arial" w:eastAsia="Arial" w:hAnsi="Arial" w:cs="Arial"/>
                <w:i/>
                <w:iCs/>
                <w:lang w:eastAsia="sk-SK" w:bidi="sk-SK"/>
              </w:rPr>
              <w:t>01.01.202</w:t>
            </w:r>
            <w:r w:rsidR="00635064">
              <w:rPr>
                <w:rFonts w:ascii="Arial" w:eastAsia="Arial" w:hAnsi="Arial" w:cs="Arial"/>
                <w:i/>
                <w:iCs/>
                <w:lang w:eastAsia="sk-SK" w:bidi="sk-SK"/>
              </w:rPr>
              <w:t>1</w:t>
            </w:r>
          </w:p>
        </w:tc>
      </w:tr>
      <w:tr w:rsidR="00E671E6" w:rsidRPr="00EA61FF" w14:paraId="0F811966" w14:textId="77777777" w:rsidTr="00B566E7">
        <w:trPr>
          <w:trHeight w:hRule="exact" w:val="432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DF4B7AD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lang w:eastAsia="sk-SK" w:bidi="sk-SK"/>
              </w:rPr>
              <w:t>Podiel a vplyv na základnom imaní</w:t>
            </w:r>
          </w:p>
        </w:tc>
        <w:tc>
          <w:tcPr>
            <w:tcW w:w="5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372B32" w14:textId="77777777" w:rsidR="00E671E6" w:rsidRPr="00EA61FF" w:rsidRDefault="00E671E6" w:rsidP="00B566E7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100%</w:t>
            </w:r>
          </w:p>
        </w:tc>
      </w:tr>
    </w:tbl>
    <w:p w14:paraId="66B817D3" w14:textId="77777777" w:rsidR="00E671E6" w:rsidRPr="00EA61FF" w:rsidRDefault="00E671E6" w:rsidP="00E671E6">
      <w:pPr>
        <w:widowControl w:val="0"/>
        <w:spacing w:after="0" w:line="240" w:lineRule="auto"/>
        <w:rPr>
          <w:rFonts w:ascii="Arial" w:eastAsia="Arial" w:hAnsi="Arial" w:cs="Arial"/>
          <w:lang w:eastAsia="sk-SK" w:bidi="sk-SK"/>
        </w:rPr>
      </w:pPr>
    </w:p>
    <w:p w14:paraId="3F76D537" w14:textId="7748EF0B" w:rsidR="00E671E6" w:rsidRPr="003116ED" w:rsidRDefault="003116ED" w:rsidP="003116ED">
      <w:pPr>
        <w:jc w:val="both"/>
      </w:pPr>
      <w:r w:rsidRPr="003116ED">
        <w:lastRenderedPageBreak/>
        <w:t xml:space="preserve">V rámci konsolidovaného celku </w:t>
      </w:r>
      <w:r>
        <w:t xml:space="preserve">bolo </w:t>
      </w:r>
      <w:r w:rsidRPr="003116ED">
        <w:t>v roku 202</w:t>
      </w:r>
      <w:r w:rsidR="00635064">
        <w:t>4</w:t>
      </w:r>
      <w:r w:rsidRPr="003116ED">
        <w:t xml:space="preserve"> zamestnaných </w:t>
      </w:r>
      <w:r w:rsidR="00635064">
        <w:t>134</w:t>
      </w:r>
      <w:r w:rsidRPr="003116ED">
        <w:t xml:space="preserve"> zamestnancov, z toho </w:t>
      </w:r>
      <w:r w:rsidR="00E23553">
        <w:t>1</w:t>
      </w:r>
      <w:r w:rsidR="00635064">
        <w:t>4</w:t>
      </w:r>
      <w:r w:rsidRPr="003116ED">
        <w:t xml:space="preserve"> vedúcich zamestnancov</w:t>
      </w:r>
      <w:r>
        <w:t>.</w:t>
      </w:r>
    </w:p>
    <w:p w14:paraId="4CDE7778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0D9A244B" w14:textId="77777777" w:rsidR="00E671E6" w:rsidRPr="00EA61FF" w:rsidRDefault="00E671E6" w:rsidP="00E671E6">
      <w:pPr>
        <w:widowControl w:val="0"/>
        <w:spacing w:after="320" w:line="24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 xml:space="preserve">Informácie o metódach oceňovania použitých pri ocenení jednotlivých položiek konsolidovanej účtovnej závierky </w:t>
      </w:r>
      <w:r w:rsidRPr="00EA61FF">
        <w:rPr>
          <w:rFonts w:ascii="Arial" w:eastAsia="Arial" w:hAnsi="Arial" w:cs="Arial"/>
          <w:b/>
          <w:bCs/>
          <w:i/>
          <w:iCs/>
          <w:lang w:eastAsia="sk-SK" w:bidi="sk-SK"/>
        </w:rPr>
        <w:t>Obce Bernolákovo</w:t>
      </w:r>
    </w:p>
    <w:p w14:paraId="6D6F01B9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10"/>
        </w:tabs>
        <w:spacing w:after="0" w:line="410" w:lineRule="auto"/>
        <w:ind w:left="800" w:hanging="340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Pri oceňovaní majetku a záväzkov sa uplatňuje zásada opatrnosti. Za základ sa berú všetky riziká, straty a zníženia hodnoty, ktoré sa týkajú majetku a záväzkov a sú známe ku dňu zostavenia účtovnej závierky.</w:t>
      </w:r>
    </w:p>
    <w:p w14:paraId="56A2040D" w14:textId="77777777" w:rsidR="00E671E6" w:rsidRDefault="00E671E6" w:rsidP="00E671E6">
      <w:pPr>
        <w:widowControl w:val="0"/>
        <w:numPr>
          <w:ilvl w:val="0"/>
          <w:numId w:val="1"/>
        </w:numPr>
        <w:tabs>
          <w:tab w:val="left" w:pos="810"/>
        </w:tabs>
        <w:spacing w:after="0" w:line="410" w:lineRule="auto"/>
        <w:ind w:left="800" w:hanging="340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Dlhodobý hmotný a nehmotný majetok nakupovaný sa oceňuje obstarávacou cenou, ktorá zahrňuje cenu obstarania a náklady súvisiace s obstaraním (clo, prepravu, </w:t>
      </w:r>
    </w:p>
    <w:p w14:paraId="20824BA7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Súčasťou obstarávacej ceny dlhodobého nehmotného a hmotného majetku sú úroky z úverov.</w:t>
      </w:r>
    </w:p>
    <w:p w14:paraId="419D12D8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vytvorený vlastnou činnosťou sa oceňuje vlastnými nákladmi, ktoré predstavujú všetky priame náklady vynaložené na výrobu alebo inú činnosť a všetky nepriame náklady vzťahujúce sa na výrobu alebo inú činnosť.</w:t>
      </w:r>
    </w:p>
    <w:p w14:paraId="41E8C5C1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nadobudnutý darovaním sa oceňuje reálnou cenou</w:t>
      </w:r>
    </w:p>
    <w:p w14:paraId="19F75C6D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majetok nadobudnutý prevodom správy sa oceňuje cenou, v ktorej sa doteraz viedol v účtovníctve.</w:t>
      </w:r>
    </w:p>
    <w:p w14:paraId="41A176DF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Dlhodobý finančný majetok sa oceňuje obstarávacou cenou.</w:t>
      </w:r>
    </w:p>
    <w:p w14:paraId="6A5A2878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Deriváty sa pri nadobudnutí oceňujú cenou obstarania a ku dňu, ku ktorému sa zostavuje účtovná závierka, reálnou hodnotou.</w:t>
      </w:r>
    </w:p>
    <w:p w14:paraId="1FCF6D2C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Majetok a záväzky zabezpečené derivátmi sa oceňujú reálnou hodnotou.</w:t>
      </w:r>
    </w:p>
    <w:p w14:paraId="739BE1D6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Nakupované zásoby sa oceňujú obstarávacou cenou, ktorou je cena obstarania vrátane nákladov súvisiacich s obstaraním ako napr. prepravné, provízia, poistné a zľavy.</w:t>
      </w:r>
    </w:p>
    <w:p w14:paraId="3E33B911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Zásoby vytvorené vlastnou činnosťou sa oceňujú vlastnými nákladmi t.j. priamymi nákladmi vynaloženými na tvorbu zásob ako aj časťou nepriamych nákladov, ktoré sa k tvorbe zásob vzťahujú.</w:t>
      </w:r>
    </w:p>
    <w:p w14:paraId="614F916C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Pohľadávky sa oceňujú v menovitej hodnote.</w:t>
      </w:r>
    </w:p>
    <w:p w14:paraId="448ACAAE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Cenné papiere a podiely sa oceňujú obstarávacími cenami, vrátane nákladov súvisiacich s obstaraním.</w:t>
      </w:r>
    </w:p>
    <w:p w14:paraId="1B8E4503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Pohľadávky sa pri ich vzniku oceňujú menovitou hodnotou.</w:t>
      </w:r>
    </w:p>
    <w:p w14:paraId="3BFA48BA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Peňažné prostriedky a ceniny sa oceňujú ich menovitou hodnotou.</w:t>
      </w:r>
    </w:p>
    <w:p w14:paraId="0BC4C9BC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Záväzky sa pri ich vzniku oceňujú menovitou hodnotou.</w:t>
      </w:r>
    </w:p>
    <w:p w14:paraId="177BF3B0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0" w:line="360" w:lineRule="auto"/>
        <w:ind w:firstLine="46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Záväzky sa pri ich prevzatí oceňujú obstarávacou cenou.</w:t>
      </w:r>
    </w:p>
    <w:p w14:paraId="094057DF" w14:textId="77777777" w:rsidR="00E671E6" w:rsidRPr="00EA61FF" w:rsidRDefault="00E671E6" w:rsidP="00E671E6">
      <w:pPr>
        <w:widowControl w:val="0"/>
        <w:numPr>
          <w:ilvl w:val="0"/>
          <w:numId w:val="1"/>
        </w:numPr>
        <w:tabs>
          <w:tab w:val="left" w:pos="802"/>
        </w:tabs>
        <w:spacing w:after="580" w:line="360" w:lineRule="auto"/>
        <w:ind w:left="800" w:hanging="340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 xml:space="preserve">Ak sa pri inventarizácii zistí, že suma záväzkov je iná ako ich výška v účtovníctve, </w:t>
      </w:r>
      <w:r w:rsidRPr="00EA61FF">
        <w:rPr>
          <w:rFonts w:ascii="Arial" w:eastAsia="Arial" w:hAnsi="Arial" w:cs="Arial"/>
          <w:lang w:eastAsia="sk-SK" w:bidi="sk-SK"/>
        </w:rPr>
        <w:lastRenderedPageBreak/>
        <w:t>uvedú sa záväzky v účtovníctve a v účtovnej závierke v tomto zistenom ocenení.</w:t>
      </w:r>
    </w:p>
    <w:p w14:paraId="0477AA95" w14:textId="77777777" w:rsidR="00E671E6" w:rsidRPr="00EA61FF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>Čl. II</w:t>
      </w:r>
    </w:p>
    <w:p w14:paraId="7DD7BBD0" w14:textId="77777777" w:rsidR="00E671E6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b/>
          <w:bCs/>
          <w:lang w:eastAsia="sk-SK" w:bidi="sk-SK"/>
        </w:rPr>
      </w:pPr>
      <w:r w:rsidRPr="00EA61FF">
        <w:rPr>
          <w:rFonts w:ascii="Arial" w:eastAsia="Arial" w:hAnsi="Arial" w:cs="Arial"/>
          <w:b/>
          <w:bCs/>
          <w:lang w:eastAsia="sk-SK" w:bidi="sk-SK"/>
        </w:rPr>
        <w:t>Informácie o metódach a postupoch konsolidácie</w:t>
      </w:r>
    </w:p>
    <w:p w14:paraId="584D28C6" w14:textId="77777777" w:rsidR="00E671E6" w:rsidRPr="00EA61FF" w:rsidRDefault="00E671E6" w:rsidP="00E671E6">
      <w:pPr>
        <w:widowControl w:val="0"/>
        <w:spacing w:after="120" w:line="360" w:lineRule="auto"/>
        <w:jc w:val="center"/>
        <w:rPr>
          <w:rFonts w:ascii="Arial" w:eastAsia="Arial" w:hAnsi="Arial" w:cs="Arial"/>
          <w:lang w:eastAsia="sk-SK" w:bidi="sk-SK"/>
        </w:rPr>
      </w:pPr>
    </w:p>
    <w:p w14:paraId="23222AD8" w14:textId="77777777" w:rsidR="00E671E6" w:rsidRPr="00EA61FF" w:rsidRDefault="00E671E6" w:rsidP="0023041F">
      <w:pPr>
        <w:widowControl w:val="0"/>
        <w:spacing w:after="0" w:line="36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Konsolidovaná účtovná závierka Obce Bernolákovo bola zostavená v súlade so zákonom č. 431/2002 Z. z. o účtovníctve v znení neskorších predpisov v súlade s Opatrením Ministerstva financií Slovenskej republiky zo dňa 17. 12. 2008 č. MF/27526/2008 - 31 v znení neskorších predpisov, ktorým sa ustanovujú podrobnosti o metódach a postupoch</w:t>
      </w:r>
    </w:p>
    <w:p w14:paraId="70D25E0F" w14:textId="77777777" w:rsidR="00E671E6" w:rsidRPr="00EA61FF" w:rsidRDefault="00E671E6" w:rsidP="0023041F">
      <w:pPr>
        <w:widowControl w:val="0"/>
        <w:spacing w:after="0" w:line="360" w:lineRule="auto"/>
        <w:jc w:val="both"/>
        <w:rPr>
          <w:rFonts w:ascii="Arial" w:eastAsia="Arial" w:hAnsi="Arial" w:cs="Arial"/>
          <w:lang w:eastAsia="sk-SK" w:bidi="sk-SK"/>
        </w:rPr>
      </w:pPr>
      <w:r w:rsidRPr="00EA61FF">
        <w:rPr>
          <w:rFonts w:ascii="Arial" w:eastAsia="Arial" w:hAnsi="Arial" w:cs="Arial"/>
          <w:lang w:eastAsia="sk-SK" w:bidi="sk-SK"/>
        </w:rPr>
        <w:t>montáž, poistné a pod.).</w:t>
      </w:r>
      <w:r w:rsidRPr="00E671E6">
        <w:rPr>
          <w:rFonts w:ascii="Arial" w:eastAsia="Arial" w:hAnsi="Arial" w:cs="Arial"/>
          <w:lang w:eastAsia="sk-SK" w:bidi="sk-SK"/>
        </w:rPr>
        <w:t xml:space="preserve"> </w:t>
      </w:r>
      <w:r w:rsidRPr="00EA61FF">
        <w:rPr>
          <w:rFonts w:ascii="Arial" w:eastAsia="Arial" w:hAnsi="Arial" w:cs="Arial"/>
          <w:lang w:eastAsia="sk-SK" w:bidi="sk-SK"/>
        </w:rPr>
        <w:t>konsolidácie vo verejnej správe a podrobnosti o usporiadaní a označovaní položiek konsolidovanej účtovnej závierky vo verejnej správe.</w:t>
      </w:r>
    </w:p>
    <w:p w14:paraId="516F4B20" w14:textId="77777777" w:rsidR="00E671E6" w:rsidRDefault="00E671E6" w:rsidP="0023041F">
      <w:pPr>
        <w:widowControl w:val="0"/>
        <w:spacing w:after="0" w:line="240" w:lineRule="auto"/>
        <w:jc w:val="both"/>
        <w:rPr>
          <w:rFonts w:ascii="Arial" w:eastAsia="Arial" w:hAnsi="Arial" w:cs="Arial"/>
          <w:b/>
          <w:bCs/>
          <w:i/>
          <w:iCs/>
          <w:lang w:eastAsia="sk-SK" w:bidi="sk-SK"/>
        </w:rPr>
      </w:pPr>
      <w:r w:rsidRPr="00E671E6">
        <w:rPr>
          <w:rFonts w:ascii="Arial" w:eastAsia="Arial" w:hAnsi="Arial" w:cs="Arial"/>
          <w:b/>
          <w:bCs/>
          <w:i/>
          <w:iCs/>
          <w:lang w:eastAsia="sk-SK" w:bidi="sk-SK"/>
        </w:rPr>
        <w:t>Zahrnutie konsolidovaných účtovných jednotiek do konsolidovanej účtovnej závierky</w:t>
      </w:r>
    </w:p>
    <w:p w14:paraId="35A1F732" w14:textId="77777777" w:rsidR="00E671E6" w:rsidRPr="00E671E6" w:rsidRDefault="00E671E6" w:rsidP="00E671E6">
      <w:pPr>
        <w:widowControl w:val="0"/>
        <w:spacing w:after="0" w:line="240" w:lineRule="auto"/>
        <w:rPr>
          <w:rFonts w:ascii="Arial" w:eastAsia="Arial" w:hAnsi="Arial" w:cs="Arial"/>
          <w:b/>
          <w:bCs/>
          <w:i/>
          <w:iCs/>
          <w:lang w:eastAsia="sk-SK" w:bidi="sk-SK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05"/>
        <w:gridCol w:w="1670"/>
        <w:gridCol w:w="1670"/>
        <w:gridCol w:w="1603"/>
      </w:tblGrid>
      <w:tr w:rsidR="00E671E6" w:rsidRPr="00EA61FF" w14:paraId="06E96236" w14:textId="77777777" w:rsidTr="00E671E6">
        <w:trPr>
          <w:trHeight w:hRule="exact" w:val="1258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951A93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Názov resp. obchodné meno konsolidovanej účtovnej jednotky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2931F8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 úplnej konsolidácie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6EFC9D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</w:t>
            </w:r>
          </w:p>
          <w:p w14:paraId="77DE073F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podielovej konsolidácie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BC8F19A" w14:textId="77777777" w:rsidR="00E671E6" w:rsidRPr="00EA61FF" w:rsidRDefault="00E671E6" w:rsidP="00E671E6">
            <w:pPr>
              <w:widowControl w:val="0"/>
              <w:spacing w:after="0" w:line="360" w:lineRule="auto"/>
              <w:jc w:val="center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b/>
                <w:bCs/>
                <w:i/>
                <w:iCs/>
                <w:lang w:eastAsia="sk-SK" w:bidi="sk-SK"/>
              </w:rPr>
              <w:t>Metóda vlastného imania</w:t>
            </w:r>
          </w:p>
        </w:tc>
      </w:tr>
      <w:tr w:rsidR="00E671E6" w:rsidRPr="00EA61FF" w14:paraId="744683C5" w14:textId="77777777" w:rsidTr="00E671E6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2696D1C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Konsolidovaná účtovná jednotka - ZŠ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18BAD8D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68DE705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E47AC4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</w:tr>
      <w:tr w:rsidR="00E671E6" w:rsidRPr="00EA61FF" w14:paraId="31CDB878" w14:textId="77777777" w:rsidTr="00E671E6">
        <w:trPr>
          <w:trHeight w:hRule="exact" w:val="432"/>
        </w:trPr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03A2336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Konsolidovaná účtovná jednotka - ZUŠ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165B830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áno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6580705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120EC7" w14:textId="77777777" w:rsidR="00E671E6" w:rsidRPr="00EA61FF" w:rsidRDefault="00E671E6" w:rsidP="00E671E6">
            <w:pPr>
              <w:widowControl w:val="0"/>
              <w:spacing w:after="0" w:line="240" w:lineRule="auto"/>
              <w:rPr>
                <w:rFonts w:ascii="Arial" w:eastAsia="Arial" w:hAnsi="Arial" w:cs="Arial"/>
                <w:i/>
                <w:iCs/>
                <w:lang w:eastAsia="sk-SK" w:bidi="sk-SK"/>
              </w:rPr>
            </w:pPr>
            <w:r w:rsidRPr="00EA61FF">
              <w:rPr>
                <w:rFonts w:ascii="Arial" w:eastAsia="Arial" w:hAnsi="Arial" w:cs="Arial"/>
                <w:i/>
                <w:iCs/>
                <w:lang w:eastAsia="sk-SK" w:bidi="sk-SK"/>
              </w:rPr>
              <w:t>-</w:t>
            </w:r>
          </w:p>
        </w:tc>
      </w:tr>
    </w:tbl>
    <w:p w14:paraId="3C2A94B5" w14:textId="77777777" w:rsidR="00E671E6" w:rsidRDefault="00E671E6" w:rsidP="00E671E6">
      <w:pPr>
        <w:widowControl w:val="0"/>
        <w:tabs>
          <w:tab w:val="left" w:pos="810"/>
        </w:tabs>
        <w:spacing w:after="0" w:line="410" w:lineRule="auto"/>
        <w:jc w:val="both"/>
        <w:rPr>
          <w:rFonts w:ascii="Arial" w:eastAsia="Arial" w:hAnsi="Arial" w:cs="Arial"/>
          <w:lang w:eastAsia="sk-SK" w:bidi="sk-SK"/>
        </w:rPr>
      </w:pPr>
    </w:p>
    <w:p w14:paraId="4897B7AC" w14:textId="77777777" w:rsidR="00E671E6" w:rsidRPr="00EA61FF" w:rsidRDefault="00E671E6" w:rsidP="00E671E6">
      <w:pPr>
        <w:widowControl w:val="0"/>
        <w:tabs>
          <w:tab w:val="left" w:pos="810"/>
        </w:tabs>
        <w:spacing w:after="0" w:line="410" w:lineRule="auto"/>
        <w:jc w:val="both"/>
        <w:rPr>
          <w:rFonts w:ascii="Arial" w:eastAsia="Arial" w:hAnsi="Arial" w:cs="Arial"/>
          <w:lang w:eastAsia="sk-SK" w:bidi="sk-SK"/>
        </w:rPr>
      </w:pPr>
    </w:p>
    <w:p w14:paraId="7F6E2C1B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Metóda úplnej konsolidácie bola použitá pri dcérskych účtovných jednotkách.</w:t>
      </w:r>
    </w:p>
    <w:p w14:paraId="409EF3DB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Moment prvej konsolidácie kapitálu :</w:t>
      </w:r>
    </w:p>
    <w:p w14:paraId="2CFDEFB4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ich zriadenia.</w:t>
      </w:r>
    </w:p>
    <w:p w14:paraId="24E18962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spevkov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ich zriadenia.</w:t>
      </w:r>
    </w:p>
    <w:p w14:paraId="7B6048E5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Pri obchodn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nostiach je to de</w:t>
      </w:r>
      <w:r w:rsidRPr="00E671E6">
        <w:rPr>
          <w:rFonts w:ascii="Calibri" w:hAnsi="Calibri" w:cs="Calibri"/>
          <w:b/>
          <w:bCs/>
        </w:rPr>
        <w:t>ň</w:t>
      </w:r>
      <w:r w:rsidRPr="00E671E6">
        <w:rPr>
          <w:b/>
          <w:bCs/>
        </w:rPr>
        <w:t xml:space="preserve"> obstarania podielov.</w:t>
      </w:r>
    </w:p>
    <w:p w14:paraId="37D9604B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Informácie o goodwille</w:t>
      </w:r>
    </w:p>
    <w:p w14:paraId="294FF4B0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jednotke, ktorou je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cia.</w:t>
      </w:r>
    </w:p>
    <w:p w14:paraId="7B6ADCCD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jednotke, ktorou je 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spevkov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cia.</w:t>
      </w:r>
    </w:p>
    <w:p w14:paraId="4DA58EA5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nevznik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zalo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ktorou je obchodn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</w:t>
      </w:r>
      <w:r w:rsidRPr="00E671E6">
        <w:rPr>
          <w:rFonts w:ascii="Calibri" w:hAnsi="Calibri" w:cs="Calibri"/>
          <w:b/>
          <w:bCs/>
        </w:rPr>
        <w:t>ť</w:t>
      </w:r>
      <w:r w:rsidRPr="00E671E6">
        <w:rPr>
          <w:b/>
          <w:bCs/>
        </w:rPr>
        <w:t>.</w:t>
      </w:r>
    </w:p>
    <w:p w14:paraId="635E389D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vznik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pri k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pe u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 xml:space="preserve"> existuj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cej konsolidovanej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ktorou je obchodn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spolo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</w:t>
      </w:r>
      <w:r w:rsidRPr="00E671E6">
        <w:rPr>
          <w:rFonts w:ascii="Calibri" w:hAnsi="Calibri" w:cs="Calibri"/>
          <w:b/>
          <w:bCs/>
        </w:rPr>
        <w:t>ť</w:t>
      </w:r>
      <w:r w:rsidRPr="00E671E6">
        <w:rPr>
          <w:b/>
          <w:bCs/>
        </w:rPr>
        <w:t>.</w:t>
      </w:r>
    </w:p>
    <w:p w14:paraId="30AED5B9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Goodwill sa odpisuje do 5 rokov.</w:t>
      </w:r>
    </w:p>
    <w:p w14:paraId="3E49E942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348654A8" w14:textId="77777777" w:rsidR="00E671E6" w:rsidRDefault="00E671E6" w:rsidP="00E671E6">
      <w:pPr>
        <w:ind w:left="-709"/>
        <w:jc w:val="center"/>
        <w:rPr>
          <w:b/>
          <w:bCs/>
        </w:rPr>
      </w:pPr>
    </w:p>
    <w:p w14:paraId="206A760B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Čl. III</w:t>
      </w:r>
    </w:p>
    <w:p w14:paraId="2F3F42A3" w14:textId="77777777" w:rsid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Informácie o údajoch aktív a</w:t>
      </w:r>
      <w:r>
        <w:rPr>
          <w:b/>
          <w:bCs/>
        </w:rPr>
        <w:t> </w:t>
      </w:r>
      <w:r w:rsidRPr="00E671E6">
        <w:rPr>
          <w:b/>
          <w:bCs/>
        </w:rPr>
        <w:t>pasív</w:t>
      </w:r>
    </w:p>
    <w:p w14:paraId="28EC3B5C" w14:textId="77777777" w:rsidR="00E671E6" w:rsidRPr="00E671E6" w:rsidRDefault="00E671E6" w:rsidP="00E671E6">
      <w:pPr>
        <w:ind w:left="-709"/>
        <w:jc w:val="center"/>
        <w:rPr>
          <w:b/>
          <w:bCs/>
        </w:rPr>
      </w:pPr>
    </w:p>
    <w:p w14:paraId="09AE1197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Popis údajov vyplnených v prehľade pohybov dlhodobého nehmotného a dlhodobého hmotného majetku</w:t>
      </w:r>
    </w:p>
    <w:p w14:paraId="75E5872C" w14:textId="6A20F4F8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Bezprostredne predch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ce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obdobie sa 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pe k 31.12.202</w:t>
      </w:r>
      <w:r w:rsidR="00635064">
        <w:rPr>
          <w:b/>
          <w:bCs/>
        </w:rPr>
        <w:t>3</w:t>
      </w:r>
    </w:p>
    <w:p w14:paraId="017FA178" w14:textId="20C2401B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Be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obdobie sa vykazuje k 31.12.202</w:t>
      </w:r>
      <w:r w:rsidR="00635064">
        <w:rPr>
          <w:b/>
          <w:bCs/>
        </w:rPr>
        <w:t>4</w:t>
      </w:r>
    </w:p>
    <w:p w14:paraId="18621D16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rastok je prvotn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obstarania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nehmotn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</w:t>
      </w:r>
    </w:p>
    <w:p w14:paraId="07029A15" w14:textId="77777777" w:rsidR="00E671E6" w:rsidRDefault="00E671E6" w:rsidP="00E671E6">
      <w:pPr>
        <w:ind w:left="-709"/>
        <w:jc w:val="both"/>
        <w:rPr>
          <w:b/>
          <w:bCs/>
        </w:rPr>
      </w:pPr>
      <w:r w:rsidRPr="00E671E6">
        <w:rPr>
          <w:b/>
          <w:bCs/>
        </w:rPr>
        <w:t>a dlhodobého hmotného majetku akoukoľvek formou, zvýšenie aktív (napr. kúpa, darovanie)</w:t>
      </w:r>
    </w:p>
    <w:p w14:paraId="09DDC261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bytok je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zn</w:t>
      </w:r>
      <w:r w:rsidRPr="00E671E6">
        <w:rPr>
          <w:rFonts w:ascii="Calibri" w:hAnsi="Calibri" w:cs="Calibri"/>
          <w:b/>
          <w:bCs/>
        </w:rPr>
        <w:t>íž</w:t>
      </w:r>
      <w:r w:rsidRPr="00E671E6">
        <w:rPr>
          <w:b/>
          <w:bCs/>
        </w:rPr>
        <w:t>enia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(napr. predaj, darovanie)</w:t>
      </w:r>
    </w:p>
    <w:p w14:paraId="1B76BB8D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Presun je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zanie zmeny hodnoty niektorej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ky bez zmeny celkovej hodnoty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</w:t>
      </w:r>
    </w:p>
    <w:p w14:paraId="3505C3D0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b/>
          <w:bCs/>
        </w:rPr>
        <w:t>Popis významných informácií o aktívach a pasívach</w:t>
      </w:r>
    </w:p>
    <w:p w14:paraId="3935CB82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Obce Bernol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kovo zah</w:t>
      </w:r>
      <w:r w:rsidRPr="00E671E6">
        <w:rPr>
          <w:rFonts w:ascii="Calibri" w:hAnsi="Calibri" w:cs="Calibri"/>
          <w:b/>
          <w:bCs/>
        </w:rPr>
        <w:t>ŕň</w:t>
      </w:r>
      <w:r w:rsidRPr="00E671E6">
        <w:rPr>
          <w:b/>
          <w:bCs/>
        </w:rPr>
        <w:t>a dve rozpo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tov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organiz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cie, ich identifika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daje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ade.</w:t>
      </w:r>
    </w:p>
    <w:p w14:paraId="5FCCFA40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pohybe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2 vysvet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uje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ky s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vahy -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v. </w:t>
      </w: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Obec vlastn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50 % podiel v penzi</w:t>
      </w:r>
      <w:r w:rsidRPr="00E671E6">
        <w:rPr>
          <w:rFonts w:ascii="Calibri" w:hAnsi="Calibri" w:cs="Calibri"/>
          <w:b/>
          <w:bCs/>
        </w:rPr>
        <w:t>ó</w:t>
      </w:r>
      <w:r w:rsidRPr="00E671E6">
        <w:rPr>
          <w:b/>
          <w:bCs/>
        </w:rPr>
        <w:t>ne Pohoda.</w:t>
      </w:r>
    </w:p>
    <w:p w14:paraId="55A95E70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vykazuje kr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tkodob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poh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vky,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9. Najv</w:t>
      </w:r>
      <w:r w:rsidRPr="00E671E6">
        <w:rPr>
          <w:rFonts w:ascii="Calibri" w:hAnsi="Calibri" w:cs="Calibri"/>
          <w:b/>
          <w:bCs/>
        </w:rPr>
        <w:t>äčší</w:t>
      </w:r>
      <w:r w:rsidRPr="00E671E6">
        <w:rPr>
          <w:b/>
          <w:bCs/>
        </w:rPr>
        <w:t xml:space="preserve"> podiel na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kr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tkodob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vkach m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obec.</w:t>
      </w:r>
    </w:p>
    <w:p w14:paraId="5D98CBD2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 xml:space="preserve">ad o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asovom rozl</w:t>
      </w:r>
      <w:r w:rsidRPr="00E671E6">
        <w:rPr>
          <w:rFonts w:ascii="Calibri" w:hAnsi="Calibri" w:cs="Calibri"/>
          <w:b/>
          <w:bCs/>
        </w:rPr>
        <w:t>íš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na strane akt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-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klady bud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cich obdob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10.</w:t>
      </w:r>
    </w:p>
    <w:p w14:paraId="49D02F06" w14:textId="35AD7269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pohybe vlastn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imania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od 1. 1 . 202</w:t>
      </w:r>
      <w:r w:rsidR="007B4AA4">
        <w:rPr>
          <w:b/>
          <w:bCs/>
        </w:rPr>
        <w:t>4</w:t>
      </w:r>
      <w:r w:rsidRPr="00E671E6">
        <w:rPr>
          <w:b/>
          <w:bCs/>
        </w:rPr>
        <w:t xml:space="preserve"> do 31.12.202</w:t>
      </w:r>
      <w:r w:rsidR="007B4AA4">
        <w:rPr>
          <w:b/>
          <w:bCs/>
        </w:rPr>
        <w:t>4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12.</w:t>
      </w:r>
    </w:p>
    <w:p w14:paraId="52A8DD0F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Rezervy sa v konsolidovanom celku tvorili v 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mci hlavne j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innosti konkr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tne hodnoty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 xml:space="preserve">. 13. </w:t>
      </w:r>
    </w:p>
    <w:p w14:paraId="33356729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o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zkoch v lehote splatnosti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15. Najv</w:t>
      </w:r>
      <w:r w:rsidRPr="00E671E6">
        <w:rPr>
          <w:rFonts w:ascii="Calibri" w:hAnsi="Calibri" w:cs="Calibri"/>
          <w:b/>
          <w:bCs/>
        </w:rPr>
        <w:t>äčší</w:t>
      </w:r>
      <w:r w:rsidRPr="00E671E6">
        <w:rPr>
          <w:b/>
          <w:bCs/>
        </w:rPr>
        <w:t xml:space="preserve"> podiel na vyk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zan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dlhodob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zkoch m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obec. 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nevykazuje z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v</w:t>
      </w:r>
      <w:r w:rsidRPr="00E671E6">
        <w:rPr>
          <w:rFonts w:ascii="Calibri" w:hAnsi="Calibri" w:cs="Calibri"/>
          <w:b/>
          <w:bCs/>
        </w:rPr>
        <w:t>ä</w:t>
      </w:r>
      <w:r w:rsidRPr="00E671E6">
        <w:rPr>
          <w:b/>
          <w:bCs/>
        </w:rPr>
        <w:t>zky po lehote splatnosti.</w:t>
      </w:r>
    </w:p>
    <w:p w14:paraId="22C35A27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Konsolidovan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celok vykazuje o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asovom rozl</w:t>
      </w:r>
      <w:r w:rsidRPr="00E671E6">
        <w:rPr>
          <w:rFonts w:ascii="Calibri" w:hAnsi="Calibri" w:cs="Calibri"/>
          <w:b/>
          <w:bCs/>
        </w:rPr>
        <w:t>íš</w:t>
      </w:r>
      <w:r w:rsidRPr="00E671E6">
        <w:rPr>
          <w:b/>
          <w:bCs/>
        </w:rPr>
        <w:t>en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na strane pas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>v -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nosy bud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>cich obdob</w:t>
      </w:r>
      <w:r w:rsidRPr="00E671E6">
        <w:rPr>
          <w:rFonts w:ascii="Calibri" w:hAnsi="Calibri" w:cs="Calibri"/>
          <w:b/>
          <w:bCs/>
        </w:rPr>
        <w:t>í</w:t>
      </w:r>
      <w:r w:rsidRPr="00E671E6">
        <w:rPr>
          <w:b/>
          <w:bCs/>
        </w:rPr>
        <w:t xml:space="preserve">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18. Jedn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 sa o kapit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lov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transfery zo </w:t>
      </w:r>
      <w:r w:rsidRPr="00E671E6">
        <w:rPr>
          <w:rFonts w:ascii="Calibri" w:hAnsi="Calibri" w:cs="Calibri"/>
          <w:b/>
          <w:bCs/>
        </w:rPr>
        <w:t>Š</w:t>
      </w:r>
      <w:r w:rsidRPr="00E671E6">
        <w:rPr>
          <w:b/>
          <w:bCs/>
        </w:rPr>
        <w:t>R a od in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subjektov.</w:t>
      </w:r>
    </w:p>
    <w:p w14:paraId="3B663DDE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Podrobn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 xml:space="preserve"> 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vybran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kladoch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ri 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. 19, 20 a 21.</w:t>
      </w:r>
    </w:p>
    <w:p w14:paraId="5C605439" w14:textId="77777777" w:rsidR="00E671E6" w:rsidRPr="00E671E6" w:rsidRDefault="00E671E6" w:rsidP="00E671E6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ab/>
        <w:t>Preh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ad vybran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konsolidovan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celku o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nosov sa nach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dza v prilo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enom tabu</w:t>
      </w:r>
      <w:r w:rsidRPr="00E671E6">
        <w:rPr>
          <w:rFonts w:ascii="Calibri" w:hAnsi="Calibri" w:cs="Calibri"/>
          <w:b/>
          <w:bCs/>
        </w:rPr>
        <w:t>ľ</w:t>
      </w:r>
      <w:r w:rsidRPr="00E671E6">
        <w:rPr>
          <w:b/>
          <w:bCs/>
        </w:rPr>
        <w:t>kovom formul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ri c. 22.</w:t>
      </w:r>
    </w:p>
    <w:p w14:paraId="768C0218" w14:textId="77777777" w:rsidR="00E671E6" w:rsidRPr="00E671E6" w:rsidRDefault="00E671E6" w:rsidP="00E671E6">
      <w:pPr>
        <w:ind w:left="-709"/>
        <w:rPr>
          <w:b/>
          <w:bCs/>
        </w:rPr>
      </w:pPr>
    </w:p>
    <w:p w14:paraId="7439486E" w14:textId="77777777" w:rsidR="00E671E6" w:rsidRPr="00E671E6" w:rsidRDefault="00E671E6" w:rsidP="00E671E6">
      <w:pPr>
        <w:ind w:left="-709"/>
        <w:rPr>
          <w:b/>
          <w:bCs/>
        </w:rPr>
      </w:pPr>
    </w:p>
    <w:p w14:paraId="549C8B96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Čl. IV</w:t>
      </w:r>
    </w:p>
    <w:p w14:paraId="14A3DB6D" w14:textId="77777777" w:rsidR="00E671E6" w:rsidRP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Informácie o skutočnostiach, ktoré nastali po dni, ku ktorému sa zostavuje účtovná</w:t>
      </w:r>
    </w:p>
    <w:p w14:paraId="6D25A795" w14:textId="77777777" w:rsidR="00E671E6" w:rsidRDefault="00E671E6" w:rsidP="00E671E6">
      <w:pPr>
        <w:ind w:left="-709"/>
        <w:jc w:val="center"/>
        <w:rPr>
          <w:b/>
          <w:bCs/>
        </w:rPr>
      </w:pPr>
      <w:r w:rsidRPr="00E671E6">
        <w:rPr>
          <w:b/>
          <w:bCs/>
        </w:rPr>
        <w:t>závierka do dňa zostavenia účtovnej závierky</w:t>
      </w:r>
    </w:p>
    <w:p w14:paraId="589AE7CD" w14:textId="77777777" w:rsidR="00E671E6" w:rsidRPr="00E671E6" w:rsidRDefault="00E671E6" w:rsidP="00E671E6">
      <w:pPr>
        <w:ind w:left="-709"/>
        <w:jc w:val="center"/>
        <w:rPr>
          <w:b/>
          <w:bCs/>
        </w:rPr>
      </w:pPr>
    </w:p>
    <w:p w14:paraId="49BB9A3C" w14:textId="0344AF82" w:rsidR="00E671E6" w:rsidRPr="00E671E6" w:rsidRDefault="00E671E6" w:rsidP="00D8513D">
      <w:pPr>
        <w:ind w:left="-709"/>
        <w:jc w:val="both"/>
        <w:rPr>
          <w:b/>
          <w:bCs/>
        </w:rPr>
      </w:pPr>
      <w:r w:rsidRPr="00E671E6">
        <w:rPr>
          <w:rFonts w:ascii="Arial" w:hAnsi="Arial" w:cs="Arial"/>
          <w:b/>
          <w:bCs/>
        </w:rPr>
        <w:t>■</w:t>
      </w:r>
      <w:r w:rsidRPr="00E671E6">
        <w:rPr>
          <w:b/>
          <w:bCs/>
        </w:rPr>
        <w:t xml:space="preserve"> V priebehu roka 202</w:t>
      </w:r>
      <w:r w:rsidR="00D8513D">
        <w:rPr>
          <w:b/>
          <w:bCs/>
        </w:rPr>
        <w:t>4</w:t>
      </w:r>
      <w:r w:rsidRPr="00E671E6">
        <w:rPr>
          <w:b/>
          <w:bCs/>
        </w:rPr>
        <w:t xml:space="preserve"> nenastali 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iadne skuto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nosti,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by mali za n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>sledok pokles alebo zv</w:t>
      </w:r>
      <w:r w:rsidRPr="00E671E6">
        <w:rPr>
          <w:rFonts w:ascii="Calibri" w:hAnsi="Calibri" w:cs="Calibri"/>
          <w:b/>
          <w:bCs/>
        </w:rPr>
        <w:t>ýš</w:t>
      </w:r>
      <w:r w:rsidRPr="00E671E6">
        <w:rPr>
          <w:b/>
          <w:bCs/>
        </w:rPr>
        <w:t>enie trhovej ceny finan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majetku, zmenu v</w:t>
      </w:r>
      <w:r w:rsidRPr="00E671E6">
        <w:rPr>
          <w:rFonts w:ascii="Calibri" w:hAnsi="Calibri" w:cs="Calibri"/>
          <w:b/>
          <w:bCs/>
        </w:rPr>
        <w:t>ýš</w:t>
      </w:r>
      <w:r w:rsidRPr="00E671E6">
        <w:rPr>
          <w:b/>
          <w:bCs/>
        </w:rPr>
        <w:t>ky rezerv a opravn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iek, ako i zmenu v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znamn</w:t>
      </w:r>
      <w:r w:rsidRPr="00E671E6">
        <w:rPr>
          <w:rFonts w:ascii="Calibri" w:hAnsi="Calibri" w:cs="Calibri"/>
          <w:b/>
          <w:bCs/>
        </w:rPr>
        <w:t>ý</w:t>
      </w:r>
      <w:r w:rsidRPr="00E671E6">
        <w:rPr>
          <w:b/>
          <w:bCs/>
        </w:rPr>
        <w:t>ch polo</w:t>
      </w:r>
      <w:r w:rsidRPr="00E671E6">
        <w:rPr>
          <w:rFonts w:ascii="Calibri" w:hAnsi="Calibri" w:cs="Calibri"/>
          <w:b/>
          <w:bCs/>
        </w:rPr>
        <w:t>ž</w:t>
      </w:r>
      <w:r w:rsidRPr="00E671E6">
        <w:rPr>
          <w:b/>
          <w:bCs/>
        </w:rPr>
        <w:t>iek dlhodob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finan</w:t>
      </w:r>
      <w:r w:rsidRPr="00E671E6">
        <w:rPr>
          <w:rFonts w:ascii="Calibri" w:hAnsi="Calibri" w:cs="Calibri"/>
          <w:b/>
          <w:bCs/>
        </w:rPr>
        <w:t>č</w:t>
      </w:r>
      <w:r w:rsidRPr="00E671E6">
        <w:rPr>
          <w:b/>
          <w:bCs/>
        </w:rPr>
        <w:t>n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>ho majetku. Nenastala zmena pr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vnej formy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jednotky, ani mimoriadne udalosti, ktor</w:t>
      </w:r>
      <w:r w:rsidRPr="00E671E6">
        <w:rPr>
          <w:rFonts w:ascii="Calibri" w:hAnsi="Calibri" w:cs="Calibri"/>
          <w:b/>
          <w:bCs/>
        </w:rPr>
        <w:t>é</w:t>
      </w:r>
      <w:r w:rsidRPr="00E671E6">
        <w:rPr>
          <w:b/>
          <w:bCs/>
        </w:rPr>
        <w:t xml:space="preserve"> maj</w:t>
      </w:r>
      <w:r w:rsidRPr="00E671E6">
        <w:rPr>
          <w:rFonts w:ascii="Calibri" w:hAnsi="Calibri" w:cs="Calibri"/>
          <w:b/>
          <w:bCs/>
        </w:rPr>
        <w:t>ú</w:t>
      </w:r>
      <w:r w:rsidRPr="00E671E6">
        <w:rPr>
          <w:b/>
          <w:bCs/>
        </w:rPr>
        <w:t xml:space="preserve"> vplyv na hospod</w:t>
      </w:r>
      <w:r w:rsidRPr="00E671E6">
        <w:rPr>
          <w:rFonts w:ascii="Calibri" w:hAnsi="Calibri" w:cs="Calibri"/>
          <w:b/>
          <w:bCs/>
        </w:rPr>
        <w:t>á</w:t>
      </w:r>
      <w:r w:rsidRPr="00E671E6">
        <w:rPr>
          <w:b/>
          <w:bCs/>
        </w:rPr>
        <w:t xml:space="preserve">renie </w:t>
      </w:r>
      <w:r w:rsidRPr="00E671E6">
        <w:rPr>
          <w:rFonts w:ascii="Calibri" w:hAnsi="Calibri" w:cs="Calibri"/>
          <w:b/>
          <w:bCs/>
        </w:rPr>
        <w:t>úč</w:t>
      </w:r>
      <w:r w:rsidRPr="00E671E6">
        <w:rPr>
          <w:b/>
          <w:bCs/>
        </w:rPr>
        <w:t>tovnej jednotky.</w:t>
      </w:r>
    </w:p>
    <w:p w14:paraId="3D18C5D1" w14:textId="77777777" w:rsidR="00E671E6" w:rsidRDefault="00E671E6" w:rsidP="00E671E6">
      <w:pPr>
        <w:ind w:left="-709"/>
        <w:rPr>
          <w:b/>
          <w:bCs/>
        </w:rPr>
      </w:pPr>
    </w:p>
    <w:p w14:paraId="7A69AA7B" w14:textId="77777777" w:rsidR="00E671E6" w:rsidRDefault="00E671E6" w:rsidP="00E671E6">
      <w:pPr>
        <w:ind w:left="-709"/>
        <w:rPr>
          <w:b/>
          <w:bCs/>
        </w:rPr>
      </w:pPr>
    </w:p>
    <w:p w14:paraId="42BE1C6E" w14:textId="77777777" w:rsidR="00E671E6" w:rsidRDefault="00E671E6" w:rsidP="00E671E6">
      <w:pPr>
        <w:ind w:left="-709"/>
        <w:rPr>
          <w:b/>
          <w:bCs/>
        </w:rPr>
      </w:pPr>
    </w:p>
    <w:p w14:paraId="12558998" w14:textId="52F7663E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 xml:space="preserve">V Bernolákove, dňa </w:t>
      </w:r>
      <w:r w:rsidR="00D8513D">
        <w:rPr>
          <w:b/>
          <w:bCs/>
        </w:rPr>
        <w:t>07</w:t>
      </w:r>
      <w:r w:rsidRPr="00E671E6">
        <w:rPr>
          <w:b/>
          <w:bCs/>
        </w:rPr>
        <w:t>.0</w:t>
      </w:r>
      <w:r w:rsidR="00D8513D">
        <w:rPr>
          <w:b/>
          <w:bCs/>
        </w:rPr>
        <w:t>5</w:t>
      </w:r>
      <w:r w:rsidRPr="00E671E6">
        <w:rPr>
          <w:b/>
          <w:bCs/>
        </w:rPr>
        <w:t>.202</w:t>
      </w:r>
      <w:r w:rsidR="00D8513D">
        <w:rPr>
          <w:b/>
          <w:bCs/>
        </w:rPr>
        <w:t>5</w:t>
      </w:r>
    </w:p>
    <w:p w14:paraId="768C59B1" w14:textId="77777777" w:rsidR="00E671E6" w:rsidRDefault="00E671E6" w:rsidP="00E671E6">
      <w:pPr>
        <w:ind w:left="-709"/>
        <w:rPr>
          <w:b/>
          <w:bCs/>
        </w:rPr>
      </w:pPr>
    </w:p>
    <w:p w14:paraId="0159D477" w14:textId="77777777" w:rsidR="00E671E6" w:rsidRPr="00E671E6" w:rsidRDefault="00E671E6" w:rsidP="00E671E6">
      <w:pPr>
        <w:ind w:left="-709"/>
        <w:rPr>
          <w:b/>
          <w:bCs/>
        </w:rPr>
      </w:pPr>
      <w:r>
        <w:rPr>
          <w:b/>
          <w:bCs/>
        </w:rPr>
        <w:t xml:space="preserve">          </w:t>
      </w:r>
      <w:r w:rsidRPr="00E671E6">
        <w:rPr>
          <w:b/>
          <w:bCs/>
        </w:rPr>
        <w:t>Ing. Katarína Kiššová v.r.</w:t>
      </w:r>
      <w:r>
        <w:rPr>
          <w:b/>
          <w:bCs/>
        </w:rPr>
        <w:t xml:space="preserve">                                                                       </w:t>
      </w:r>
      <w:r w:rsidRPr="00E671E6">
        <w:rPr>
          <w:b/>
          <w:bCs/>
        </w:rPr>
        <w:t>Bc. Miroslav Turenič MBA, LL.M v.r.</w:t>
      </w:r>
    </w:p>
    <w:p w14:paraId="6E3881C4" w14:textId="77777777" w:rsidR="00E671E6" w:rsidRPr="00E671E6" w:rsidRDefault="00E671E6" w:rsidP="00E671E6">
      <w:pPr>
        <w:ind w:left="-709"/>
        <w:rPr>
          <w:b/>
          <w:bCs/>
        </w:rPr>
      </w:pPr>
    </w:p>
    <w:p w14:paraId="08D72050" w14:textId="77777777" w:rsidR="00E671E6" w:rsidRPr="00E671E6" w:rsidRDefault="00E671E6" w:rsidP="00E671E6">
      <w:pPr>
        <w:ind w:left="-709"/>
        <w:rPr>
          <w:b/>
          <w:bCs/>
        </w:rPr>
      </w:pPr>
      <w:r w:rsidRPr="00E671E6">
        <w:rPr>
          <w:b/>
          <w:bCs/>
        </w:rPr>
        <w:t>zodpovedná osoba za vypracovanie</w:t>
      </w:r>
      <w:r>
        <w:rPr>
          <w:b/>
          <w:bCs/>
        </w:rPr>
        <w:t xml:space="preserve">                                                                      </w:t>
      </w:r>
      <w:r w:rsidRPr="00E671E6">
        <w:rPr>
          <w:b/>
          <w:bCs/>
        </w:rPr>
        <w:t>štatutárny orgán obce</w:t>
      </w:r>
    </w:p>
    <w:p w14:paraId="3FFF4F7D" w14:textId="77777777" w:rsidR="00E671E6" w:rsidRPr="00E671E6" w:rsidRDefault="00E671E6" w:rsidP="00E671E6">
      <w:pPr>
        <w:ind w:left="-709"/>
        <w:rPr>
          <w:b/>
          <w:bCs/>
        </w:rPr>
      </w:pPr>
    </w:p>
    <w:sectPr w:rsidR="00E671E6" w:rsidRPr="00E671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EB6F50"/>
    <w:multiLevelType w:val="multilevel"/>
    <w:tmpl w:val="488A34C0"/>
    <w:lvl w:ilvl="0">
      <w:start w:val="1"/>
      <w:numFmt w:val="bullet"/>
      <w:lvlText w:val="■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5"/>
        <w:szCs w:val="15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998471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1E6"/>
    <w:rsid w:val="00016206"/>
    <w:rsid w:val="001F20E9"/>
    <w:rsid w:val="0023041F"/>
    <w:rsid w:val="002F627B"/>
    <w:rsid w:val="003116ED"/>
    <w:rsid w:val="0038340A"/>
    <w:rsid w:val="003A6E05"/>
    <w:rsid w:val="00635064"/>
    <w:rsid w:val="00666854"/>
    <w:rsid w:val="00685E43"/>
    <w:rsid w:val="007B26D0"/>
    <w:rsid w:val="007B4AA4"/>
    <w:rsid w:val="00B36706"/>
    <w:rsid w:val="00BD35E8"/>
    <w:rsid w:val="00C019F4"/>
    <w:rsid w:val="00D8513D"/>
    <w:rsid w:val="00DB7D31"/>
    <w:rsid w:val="00E23553"/>
    <w:rsid w:val="00E671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A73B75"/>
  <w15:chartTrackingRefBased/>
  <w15:docId w15:val="{CE709069-7D1A-4417-ADCB-663D69DFD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671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5</Pages>
  <Words>1197</Words>
  <Characters>6829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Kissova</dc:creator>
  <cp:keywords/>
  <dc:description/>
  <cp:lastModifiedBy>Katarina Kissova</cp:lastModifiedBy>
  <cp:revision>5</cp:revision>
  <dcterms:created xsi:type="dcterms:W3CDTF">2025-05-07T09:02:00Z</dcterms:created>
  <dcterms:modified xsi:type="dcterms:W3CDTF">2025-05-07T13:44:00Z</dcterms:modified>
</cp:coreProperties>
</file>