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B21302" w14:textId="77777777" w:rsidR="004D3B4A" w:rsidRPr="007002F9" w:rsidRDefault="00375450" w:rsidP="000A2634">
      <w:pPr>
        <w:pStyle w:val="Nadpis1"/>
      </w:pPr>
      <w:bookmarkStart w:id="0" w:name="_Toc530739894"/>
      <w:r w:rsidRPr="007002F9">
        <w:t xml:space="preserve"> </w:t>
      </w:r>
      <w:r w:rsidR="00E37A89" w:rsidRPr="007002F9">
        <w:t xml:space="preserve">VŠEOBECNÉ </w:t>
      </w:r>
      <w:r w:rsidR="004D3B4A" w:rsidRPr="007002F9">
        <w:t>Informácie o účtovnej jednotke</w:t>
      </w:r>
      <w:bookmarkEnd w:id="0"/>
    </w:p>
    <w:p w14:paraId="5F9005B2" w14:textId="77777777" w:rsidR="005C41CA" w:rsidRPr="007002F9" w:rsidRDefault="005C41CA" w:rsidP="004D3B4A">
      <w:pPr>
        <w:pStyle w:val="Zkladntext"/>
        <w:rPr>
          <w:szCs w:val="18"/>
        </w:rPr>
      </w:pPr>
    </w:p>
    <w:p w14:paraId="333772EE" w14:textId="77777777" w:rsidR="004D3B4A" w:rsidRPr="007002F9" w:rsidRDefault="00E37A89" w:rsidP="00BD501F">
      <w:pPr>
        <w:pStyle w:val="Nadpis2"/>
        <w:tabs>
          <w:tab w:val="num" w:pos="-284"/>
        </w:tabs>
        <w:ind w:left="426" w:hanging="426"/>
        <w:rPr>
          <w:szCs w:val="18"/>
        </w:rPr>
      </w:pPr>
      <w:r w:rsidRPr="007002F9">
        <w:rPr>
          <w:szCs w:val="18"/>
        </w:rPr>
        <w:t>Obchodné meno a sídlo</w:t>
      </w:r>
    </w:p>
    <w:p w14:paraId="7140D233" w14:textId="25AC0837" w:rsidR="00D93F85" w:rsidRPr="00BD5A2C" w:rsidRDefault="00D93F85" w:rsidP="00D93F85">
      <w:pPr>
        <w:pStyle w:val="Zkladntext"/>
      </w:pPr>
      <w:r w:rsidRPr="00BD5A2C">
        <w:t xml:space="preserve">Spoločnosť ALPINE PRO STORES s. r. o. so sídlom </w:t>
      </w:r>
      <w:proofErr w:type="spellStart"/>
      <w:r w:rsidRPr="00BD5A2C">
        <w:t>Galvániho</w:t>
      </w:r>
      <w:proofErr w:type="spellEnd"/>
      <w:r w:rsidRPr="00BD5A2C">
        <w:t xml:space="preserve"> 7/D, 821 04 Bratislava (ďalej len Spoločnosť), bola založená 13.09.2002 a do obchodného registra bola zapísaná 09.10.2002 (Obchodný register </w:t>
      </w:r>
      <w:r w:rsidR="00BA080B">
        <w:t>Mestského</w:t>
      </w:r>
      <w:r w:rsidRPr="00BD5A2C">
        <w:t xml:space="preserve"> súdu Bratislava I</w:t>
      </w:r>
      <w:r w:rsidR="00BA080B">
        <w:t>II</w:t>
      </w:r>
      <w:r w:rsidRPr="00BD5A2C">
        <w:t xml:space="preserve"> v Bratislave, oddiel </w:t>
      </w:r>
      <w:proofErr w:type="spellStart"/>
      <w:r w:rsidRPr="00BD5A2C">
        <w:t>Sro</w:t>
      </w:r>
      <w:proofErr w:type="spellEnd"/>
      <w:r w:rsidRPr="00BD5A2C">
        <w:t xml:space="preserve">, vložka </w:t>
      </w:r>
      <w:r w:rsidRPr="00BD5A2C">
        <w:rPr>
          <w:rStyle w:val="ra"/>
        </w:rPr>
        <w:t>74230/B</w:t>
      </w:r>
      <w:r w:rsidRPr="00BD5A2C">
        <w:t xml:space="preserve">). </w:t>
      </w:r>
    </w:p>
    <w:p w14:paraId="5ECCE224" w14:textId="77777777" w:rsidR="004D3B4A" w:rsidRPr="007002F9" w:rsidRDefault="004D3B4A" w:rsidP="004D3B4A">
      <w:pPr>
        <w:rPr>
          <w:sz w:val="18"/>
          <w:szCs w:val="18"/>
        </w:rPr>
      </w:pPr>
    </w:p>
    <w:p w14:paraId="750C6367" w14:textId="77777777" w:rsidR="004D3B4A" w:rsidRPr="007002F9" w:rsidRDefault="004D3B4A" w:rsidP="00BD501F">
      <w:pPr>
        <w:pStyle w:val="Nadpis2"/>
        <w:tabs>
          <w:tab w:val="num" w:pos="-142"/>
        </w:tabs>
        <w:ind w:left="426" w:hanging="426"/>
        <w:rPr>
          <w:szCs w:val="18"/>
        </w:rPr>
      </w:pPr>
      <w:bookmarkStart w:id="1" w:name="_Toc530739896"/>
      <w:r w:rsidRPr="007002F9">
        <w:rPr>
          <w:szCs w:val="18"/>
        </w:rPr>
        <w:t>Hlavnými činnosťami Spoločnosti sú:</w:t>
      </w:r>
      <w:bookmarkEnd w:id="1"/>
    </w:p>
    <w:p w14:paraId="774E6EEF" w14:textId="77777777" w:rsidR="00D93F85" w:rsidRPr="00BD5A2C" w:rsidRDefault="00D93F85" w:rsidP="00D93F85">
      <w:pPr>
        <w:pStyle w:val="Zkladntext"/>
        <w:numPr>
          <w:ilvl w:val="0"/>
          <w:numId w:val="39"/>
        </w:numPr>
        <w:rPr>
          <w:rStyle w:val="ra"/>
        </w:rPr>
      </w:pPr>
      <w:r w:rsidRPr="00BD5A2C">
        <w:rPr>
          <w:rStyle w:val="ra"/>
        </w:rPr>
        <w:t>maloobchod s tovarom v rozsahu voľných živností</w:t>
      </w:r>
    </w:p>
    <w:p w14:paraId="1702C53B" w14:textId="77777777" w:rsidR="00D93F85" w:rsidRPr="00BD5A2C" w:rsidRDefault="00D93F85" w:rsidP="00D93F85">
      <w:pPr>
        <w:pStyle w:val="Zkladntext"/>
        <w:numPr>
          <w:ilvl w:val="0"/>
          <w:numId w:val="39"/>
        </w:numPr>
        <w:rPr>
          <w:rStyle w:val="ra"/>
        </w:rPr>
      </w:pPr>
      <w:r w:rsidRPr="00BD5A2C">
        <w:rPr>
          <w:rStyle w:val="ra"/>
        </w:rPr>
        <w:t>veľkoobchod s tovarom v rozsahu voľných živností</w:t>
      </w:r>
    </w:p>
    <w:p w14:paraId="60552C64" w14:textId="77777777" w:rsidR="00D93F85" w:rsidRPr="00BD5A2C" w:rsidRDefault="00D93F85" w:rsidP="00D93F85">
      <w:pPr>
        <w:pStyle w:val="Zkladntext"/>
        <w:numPr>
          <w:ilvl w:val="0"/>
          <w:numId w:val="39"/>
        </w:numPr>
        <w:rPr>
          <w:rStyle w:val="ra"/>
        </w:rPr>
      </w:pPr>
      <w:r w:rsidRPr="00BD5A2C">
        <w:rPr>
          <w:rStyle w:val="ra"/>
        </w:rPr>
        <w:t>sprostredkovanie obchodu v rozsahu voľných živností</w:t>
      </w:r>
    </w:p>
    <w:p w14:paraId="3E94EEDD" w14:textId="77777777" w:rsidR="00D93F85" w:rsidRPr="00BD5A2C" w:rsidRDefault="00D93F85" w:rsidP="00D93F85">
      <w:pPr>
        <w:pStyle w:val="Zkladntext"/>
        <w:numPr>
          <w:ilvl w:val="0"/>
          <w:numId w:val="39"/>
        </w:numPr>
        <w:rPr>
          <w:rStyle w:val="ra"/>
        </w:rPr>
      </w:pPr>
      <w:r w:rsidRPr="00BD5A2C">
        <w:rPr>
          <w:rStyle w:val="ra"/>
        </w:rPr>
        <w:t>prenájom strojov a zariadení</w:t>
      </w:r>
    </w:p>
    <w:p w14:paraId="729C7BC2" w14:textId="77777777" w:rsidR="00D93F85" w:rsidRPr="00BD5A2C" w:rsidRDefault="00D93F85" w:rsidP="00D93F85">
      <w:pPr>
        <w:pStyle w:val="Zkladntext"/>
        <w:numPr>
          <w:ilvl w:val="0"/>
          <w:numId w:val="39"/>
        </w:numPr>
        <w:rPr>
          <w:rStyle w:val="ra"/>
        </w:rPr>
      </w:pPr>
      <w:r w:rsidRPr="00BD5A2C">
        <w:rPr>
          <w:rStyle w:val="ra"/>
        </w:rPr>
        <w:t>prenájom motorových vozidiel</w:t>
      </w:r>
    </w:p>
    <w:p w14:paraId="7844BBC2" w14:textId="77777777" w:rsidR="00D93F85" w:rsidRPr="00BD5A2C" w:rsidRDefault="00D93F85" w:rsidP="00D93F85">
      <w:pPr>
        <w:pStyle w:val="Zkladntext"/>
        <w:numPr>
          <w:ilvl w:val="0"/>
          <w:numId w:val="39"/>
        </w:numPr>
      </w:pPr>
      <w:r w:rsidRPr="00BD5A2C">
        <w:rPr>
          <w:rStyle w:val="ra"/>
        </w:rPr>
        <w:t>podnikateľské poradenstvo v rozsahu voľných živností</w:t>
      </w:r>
    </w:p>
    <w:p w14:paraId="7FE3EC19" w14:textId="77777777" w:rsidR="004D3B4A" w:rsidRPr="007002F9" w:rsidRDefault="004D3B4A" w:rsidP="004D3B4A">
      <w:pPr>
        <w:pStyle w:val="Zkladntext"/>
        <w:rPr>
          <w:szCs w:val="18"/>
        </w:rPr>
      </w:pPr>
    </w:p>
    <w:p w14:paraId="65E56734" w14:textId="77777777" w:rsidR="004D3B4A" w:rsidRPr="007002F9" w:rsidRDefault="005F5D4F" w:rsidP="00BD501F">
      <w:pPr>
        <w:pStyle w:val="Nadpis2"/>
        <w:tabs>
          <w:tab w:val="num" w:pos="-142"/>
        </w:tabs>
        <w:ind w:left="426" w:hanging="426"/>
        <w:rPr>
          <w:szCs w:val="18"/>
        </w:rPr>
      </w:pPr>
      <w:r w:rsidRPr="007002F9">
        <w:rPr>
          <w:szCs w:val="18"/>
        </w:rPr>
        <w:t>P</w:t>
      </w:r>
      <w:r w:rsidR="004D3B4A" w:rsidRPr="007002F9">
        <w:rPr>
          <w:szCs w:val="18"/>
        </w:rPr>
        <w:t xml:space="preserve">očet zamestnancov </w:t>
      </w:r>
    </w:p>
    <w:p w14:paraId="2CB513ED" w14:textId="77777777"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14:paraId="39CA435D" w14:textId="77777777" w:rsidR="005F5D4F" w:rsidRPr="007002F9" w:rsidRDefault="005F5D4F" w:rsidP="004D3B4A">
      <w:pPr>
        <w:pStyle w:val="Zkladntext"/>
        <w:rPr>
          <w:szCs w:val="18"/>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2"/>
        <w:gridCol w:w="1529"/>
        <w:gridCol w:w="1515"/>
      </w:tblGrid>
      <w:tr w:rsidR="00D93F85" w:rsidRPr="00FC0A08" w14:paraId="1DD32D9C" w14:textId="77777777" w:rsidTr="000A2634">
        <w:tc>
          <w:tcPr>
            <w:tcW w:w="9002" w:type="dxa"/>
            <w:gridSpan w:val="3"/>
            <w:shd w:val="clear" w:color="auto" w:fill="A6A6A6"/>
            <w:vAlign w:val="center"/>
          </w:tcPr>
          <w:p w14:paraId="1F871F94" w14:textId="77777777" w:rsidR="00D93F85" w:rsidRPr="00FC0A08" w:rsidRDefault="00D93F85" w:rsidP="000A2634">
            <w:pPr>
              <w:pStyle w:val="Zkladntext"/>
              <w:ind w:left="0"/>
              <w:jc w:val="center"/>
            </w:pPr>
            <w:r w:rsidRPr="00FC0A08">
              <w:t>Priemerný prepočítaný počet zamestnancov</w:t>
            </w:r>
          </w:p>
        </w:tc>
      </w:tr>
      <w:tr w:rsidR="00D93F85" w:rsidRPr="00FC0A08" w14:paraId="20930071" w14:textId="77777777" w:rsidTr="000A2634">
        <w:tc>
          <w:tcPr>
            <w:tcW w:w="5919" w:type="dxa"/>
            <w:shd w:val="clear" w:color="auto" w:fill="BFBFBF"/>
            <w:vAlign w:val="center"/>
          </w:tcPr>
          <w:p w14:paraId="49898007" w14:textId="77777777" w:rsidR="00D93F85" w:rsidRPr="00FC0A08" w:rsidRDefault="00D93F85" w:rsidP="000A2634">
            <w:pPr>
              <w:pStyle w:val="Zkladntext"/>
              <w:ind w:left="0"/>
              <w:jc w:val="center"/>
            </w:pPr>
            <w:r w:rsidRPr="00FC0A08">
              <w:t>Názov položky</w:t>
            </w:r>
          </w:p>
        </w:tc>
        <w:tc>
          <w:tcPr>
            <w:tcW w:w="1560" w:type="dxa"/>
            <w:shd w:val="clear" w:color="auto" w:fill="BFBFBF"/>
            <w:vAlign w:val="center"/>
          </w:tcPr>
          <w:p w14:paraId="3B017BE3" w14:textId="77777777" w:rsidR="00D93F85" w:rsidRPr="00FC0A08" w:rsidRDefault="00D93F85" w:rsidP="000A2634">
            <w:pPr>
              <w:pStyle w:val="Zkladntext"/>
              <w:ind w:left="0"/>
              <w:jc w:val="center"/>
            </w:pPr>
            <w:r w:rsidRPr="00FC0A08">
              <w:t>Bežné účtovné obdobie</w:t>
            </w:r>
          </w:p>
        </w:tc>
        <w:tc>
          <w:tcPr>
            <w:tcW w:w="1523" w:type="dxa"/>
            <w:shd w:val="clear" w:color="auto" w:fill="BFBFBF"/>
            <w:vAlign w:val="center"/>
          </w:tcPr>
          <w:p w14:paraId="42FA8A28" w14:textId="77777777" w:rsidR="00D93F85" w:rsidRPr="00FC0A08" w:rsidRDefault="00D93F85" w:rsidP="000A2634">
            <w:pPr>
              <w:pStyle w:val="Zkladntext"/>
              <w:ind w:left="0"/>
              <w:jc w:val="center"/>
            </w:pPr>
            <w:r w:rsidRPr="00FC0A08">
              <w:t>Bezprostredne predchádzajúce účtovné obdobie</w:t>
            </w:r>
          </w:p>
        </w:tc>
      </w:tr>
      <w:tr w:rsidR="00D93F85" w:rsidRPr="00FC0A08" w14:paraId="57531438" w14:textId="77777777" w:rsidTr="000A2634">
        <w:tc>
          <w:tcPr>
            <w:tcW w:w="5919" w:type="dxa"/>
          </w:tcPr>
          <w:p w14:paraId="4284B5B5" w14:textId="77777777" w:rsidR="00D93F85" w:rsidRPr="00FC0A08" w:rsidRDefault="00D93F85" w:rsidP="000A2634">
            <w:pPr>
              <w:pStyle w:val="Zkladntext"/>
              <w:ind w:left="0"/>
            </w:pPr>
            <w:r w:rsidRPr="00FC0A08">
              <w:t>Priemerný prepočítaný počet zamestnancov</w:t>
            </w:r>
          </w:p>
        </w:tc>
        <w:tc>
          <w:tcPr>
            <w:tcW w:w="1560" w:type="dxa"/>
          </w:tcPr>
          <w:p w14:paraId="783BC59B" w14:textId="354C18F5" w:rsidR="00D93F85" w:rsidRPr="00FC0A08" w:rsidRDefault="000E457E" w:rsidP="000A2634">
            <w:pPr>
              <w:pStyle w:val="Zkladntext"/>
              <w:ind w:left="0"/>
              <w:jc w:val="center"/>
            </w:pPr>
            <w:r>
              <w:t>6</w:t>
            </w:r>
            <w:r w:rsidR="00BA0D4B">
              <w:t>5</w:t>
            </w:r>
          </w:p>
        </w:tc>
        <w:tc>
          <w:tcPr>
            <w:tcW w:w="1523" w:type="dxa"/>
          </w:tcPr>
          <w:p w14:paraId="2818B7E2" w14:textId="67AA33EA" w:rsidR="00D93F85" w:rsidRPr="00FC0A08" w:rsidRDefault="00CB2C44" w:rsidP="000A2634">
            <w:pPr>
              <w:pStyle w:val="Zkladntext"/>
              <w:ind w:left="0"/>
              <w:jc w:val="center"/>
            </w:pPr>
            <w:r w:rsidRPr="00A93811">
              <w:t>6</w:t>
            </w:r>
            <w:r w:rsidR="00BA0D4B">
              <w:t>6</w:t>
            </w:r>
          </w:p>
        </w:tc>
      </w:tr>
    </w:tbl>
    <w:p w14:paraId="293B8E3F" w14:textId="77777777" w:rsidR="004D3B4A" w:rsidRPr="007002F9" w:rsidRDefault="004D3B4A" w:rsidP="004D3B4A">
      <w:pPr>
        <w:pStyle w:val="Zkladntext"/>
        <w:rPr>
          <w:szCs w:val="18"/>
        </w:rPr>
      </w:pPr>
    </w:p>
    <w:p w14:paraId="6CCCE1EC" w14:textId="77777777" w:rsidR="004D3B4A" w:rsidRPr="007002F9" w:rsidRDefault="004D3B4A" w:rsidP="004D3B4A">
      <w:pPr>
        <w:pStyle w:val="Zkladntext"/>
        <w:rPr>
          <w:szCs w:val="18"/>
        </w:rPr>
      </w:pPr>
    </w:p>
    <w:p w14:paraId="0B040F2D" w14:textId="77777777" w:rsidR="004D3B4A" w:rsidRPr="007002F9" w:rsidRDefault="004D3B4A" w:rsidP="00BD501F">
      <w:pPr>
        <w:pStyle w:val="Nadpis2"/>
        <w:tabs>
          <w:tab w:val="num" w:pos="-709"/>
        </w:tabs>
        <w:ind w:left="426" w:hanging="426"/>
        <w:rPr>
          <w:szCs w:val="18"/>
        </w:rPr>
      </w:pPr>
      <w:r w:rsidRPr="007002F9">
        <w:rPr>
          <w:szCs w:val="18"/>
        </w:rPr>
        <w:t>Právny dôvod na zostavenie účtovnej závierky</w:t>
      </w:r>
    </w:p>
    <w:p w14:paraId="35C6EF50" w14:textId="2A158EC8" w:rsidR="00D93F85" w:rsidRPr="00BD5A2C" w:rsidRDefault="004D3B4A" w:rsidP="00D93F85">
      <w:pPr>
        <w:pStyle w:val="Zkladntext"/>
        <w:ind w:hanging="426"/>
      </w:pPr>
      <w:r w:rsidRPr="007002F9">
        <w:rPr>
          <w:szCs w:val="18"/>
        </w:rPr>
        <w:tab/>
      </w:r>
      <w:r w:rsidR="00D93F85" w:rsidRPr="00BD5A2C">
        <w:t>Účtovná závierka Spoločnosti k</w:t>
      </w:r>
      <w:r w:rsidR="002D24C7">
        <w:t> 31.12.</w:t>
      </w:r>
      <w:r w:rsidR="00BA0D4B">
        <w:t>2024</w:t>
      </w:r>
      <w:r w:rsidR="00D93F85" w:rsidRPr="00BD5A2C">
        <w:t xml:space="preserve"> je zostavená ako riadna účtovná závierka podľa § 17 ods. 6 zákona NR SR č. 431/2002 Z. z. o účtovníctve za účtovné obdobie od 1.</w:t>
      </w:r>
      <w:r w:rsidR="009223A8">
        <w:t>januára</w:t>
      </w:r>
      <w:r w:rsidR="00D93F85" w:rsidRPr="00BD5A2C">
        <w:t xml:space="preserve"> </w:t>
      </w:r>
      <w:r w:rsidR="00BA0D4B">
        <w:t>2024</w:t>
      </w:r>
      <w:r w:rsidR="00E517F9">
        <w:t xml:space="preserve"> </w:t>
      </w:r>
      <w:r w:rsidR="00D93F85" w:rsidRPr="00BD5A2C">
        <w:t>do 3</w:t>
      </w:r>
      <w:r w:rsidR="002D24C7">
        <w:t>1</w:t>
      </w:r>
      <w:r w:rsidR="00D93F85" w:rsidRPr="00BD5A2C">
        <w:t>.</w:t>
      </w:r>
      <w:r w:rsidR="002D24C7">
        <w:t>decembra</w:t>
      </w:r>
      <w:r w:rsidR="00D93F85" w:rsidRPr="00BD5A2C">
        <w:t xml:space="preserve"> </w:t>
      </w:r>
      <w:r w:rsidR="00BA0D4B">
        <w:t>2024</w:t>
      </w:r>
      <w:r w:rsidR="00D93F85" w:rsidRPr="00BD5A2C">
        <w:t>.</w:t>
      </w:r>
    </w:p>
    <w:p w14:paraId="2BD7B238" w14:textId="77777777" w:rsidR="00BF2699" w:rsidRDefault="00BF2699" w:rsidP="004D3B4A">
      <w:pPr>
        <w:pStyle w:val="Zkladntext"/>
        <w:ind w:hanging="426"/>
        <w:rPr>
          <w:szCs w:val="18"/>
        </w:rPr>
      </w:pPr>
    </w:p>
    <w:p w14:paraId="0CDCE63D" w14:textId="77777777"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179681D" w14:textId="77777777" w:rsidR="004D3B4A" w:rsidRPr="007002F9" w:rsidRDefault="004D3B4A" w:rsidP="004D3B4A">
      <w:pPr>
        <w:pStyle w:val="Zkladntext"/>
        <w:ind w:hanging="426"/>
        <w:rPr>
          <w:szCs w:val="18"/>
        </w:rPr>
      </w:pPr>
    </w:p>
    <w:p w14:paraId="799BCB9E" w14:textId="77777777" w:rsidR="004D3B4A" w:rsidRPr="007002F9" w:rsidRDefault="004D3B4A" w:rsidP="00BD501F">
      <w:pPr>
        <w:pStyle w:val="Nadpis2"/>
        <w:tabs>
          <w:tab w:val="num" w:pos="-142"/>
        </w:tabs>
        <w:ind w:left="426" w:hanging="426"/>
        <w:rPr>
          <w:szCs w:val="18"/>
        </w:rPr>
      </w:pPr>
      <w:r w:rsidRPr="007002F9">
        <w:rPr>
          <w:szCs w:val="18"/>
        </w:rPr>
        <w:t>Dátum schválenia účtovnej závierky za predchádzajúce účtovné obdobie</w:t>
      </w:r>
    </w:p>
    <w:p w14:paraId="68DF573E" w14:textId="47D246EE" w:rsidR="00D93F85" w:rsidRDefault="004D3B4A" w:rsidP="00D93F85">
      <w:pPr>
        <w:pStyle w:val="Zkladntext"/>
        <w:ind w:hanging="426"/>
      </w:pPr>
      <w:r w:rsidRPr="007002F9">
        <w:rPr>
          <w:szCs w:val="18"/>
        </w:rPr>
        <w:tab/>
      </w:r>
      <w:r w:rsidR="00D93F85" w:rsidRPr="00BD5A2C">
        <w:t>Účtovná závierka Spoločnosti k 3</w:t>
      </w:r>
      <w:r w:rsidR="009223A8">
        <w:t>1</w:t>
      </w:r>
      <w:r w:rsidR="00D93F85" w:rsidRPr="00BD5A2C">
        <w:t xml:space="preserve">. </w:t>
      </w:r>
      <w:r w:rsidR="009223A8">
        <w:t>decembru</w:t>
      </w:r>
      <w:r w:rsidR="00D93F85" w:rsidRPr="00BD5A2C">
        <w:t xml:space="preserve"> </w:t>
      </w:r>
      <w:r w:rsidR="00BA0D4B">
        <w:t>2023</w:t>
      </w:r>
      <w:r w:rsidR="00D93F85" w:rsidRPr="00BD5A2C">
        <w:t>, za predchádzajúce účtovné obdobie, bola schválená rozhod</w:t>
      </w:r>
      <w:r w:rsidR="001D5EB8">
        <w:t>nutím jediného spoločníka ku dňu</w:t>
      </w:r>
      <w:r w:rsidR="00BB647D">
        <w:t xml:space="preserve"> 22.06.2024.</w:t>
      </w:r>
    </w:p>
    <w:p w14:paraId="5B22E6A0" w14:textId="77777777" w:rsidR="00FD39B7" w:rsidRPr="007002F9" w:rsidRDefault="00375450" w:rsidP="00D93F85">
      <w:pPr>
        <w:pStyle w:val="Zkladntext"/>
        <w:ind w:hanging="426"/>
        <w:rPr>
          <w:szCs w:val="18"/>
        </w:rPr>
      </w:pPr>
      <w:r w:rsidRPr="007002F9">
        <w:rPr>
          <w:szCs w:val="18"/>
        </w:rPr>
        <w:t xml:space="preserve">     </w:t>
      </w:r>
    </w:p>
    <w:p w14:paraId="64F660B0" w14:textId="77777777" w:rsidR="00BD501F" w:rsidRPr="007002F9" w:rsidRDefault="00BD501F" w:rsidP="00BD501F">
      <w:pPr>
        <w:pStyle w:val="Nadpis2"/>
        <w:tabs>
          <w:tab w:val="num" w:pos="-426"/>
        </w:tabs>
        <w:ind w:left="426" w:hanging="426"/>
        <w:rPr>
          <w:szCs w:val="18"/>
        </w:rPr>
      </w:pPr>
      <w:r w:rsidRPr="007002F9">
        <w:rPr>
          <w:szCs w:val="18"/>
        </w:rPr>
        <w:t>Informácie o konsolidovanom celku</w:t>
      </w:r>
    </w:p>
    <w:p w14:paraId="5AE83499" w14:textId="77777777" w:rsidR="000A2634" w:rsidRDefault="000A2634" w:rsidP="000A2634">
      <w:pPr>
        <w:pStyle w:val="Zkladntext"/>
      </w:pPr>
      <w:r w:rsidRPr="00BD5A2C">
        <w:t xml:space="preserve">Spoločnosť sa zahŕňa do konsolidovanej účtovnej závierky spoločnosti ALPINE PRO a. s., </w:t>
      </w:r>
      <w:proofErr w:type="spellStart"/>
      <w:r>
        <w:t>Kodaňská</w:t>
      </w:r>
      <w:proofErr w:type="spellEnd"/>
      <w:r>
        <w:t xml:space="preserve"> 1441/46</w:t>
      </w:r>
      <w:r w:rsidRPr="00BD5A2C">
        <w:t>, 101 00 PRAHA 10.</w:t>
      </w:r>
      <w:r w:rsidR="001D5EB8">
        <w:t xml:space="preserve"> Konsolidovaná účtovná závierka spoločnosti ALPINE PRO a. s. je sprístupnená v jej sídle. </w:t>
      </w:r>
    </w:p>
    <w:p w14:paraId="1936CAAB" w14:textId="77777777" w:rsidR="004D68C9" w:rsidRDefault="004D68C9" w:rsidP="000A2634">
      <w:pPr>
        <w:pStyle w:val="Zkladntext"/>
      </w:pPr>
      <w:r>
        <w:t xml:space="preserve">Spoločnosť aplikovala výnimku z povinnosti zostaviť konsolidovanú účtovnú závierku a konsolidovanú výročnú správu v súlade s §22 ods. 8 zákona o účtovníctve. </w:t>
      </w:r>
    </w:p>
    <w:p w14:paraId="6609C9FA" w14:textId="77777777" w:rsidR="006D5781" w:rsidRDefault="006D5781" w:rsidP="000A2634">
      <w:pPr>
        <w:pStyle w:val="Zkladntext"/>
      </w:pPr>
    </w:p>
    <w:p w14:paraId="20965D14" w14:textId="77777777" w:rsidR="006D5781" w:rsidRPr="00D618C9" w:rsidRDefault="006D5781" w:rsidP="006D5781">
      <w:pPr>
        <w:pStyle w:val="Nadpis1"/>
        <w:rPr>
          <w:color w:val="000000" w:themeColor="text1"/>
        </w:rPr>
      </w:pPr>
      <w:bookmarkStart w:id="2" w:name="_Toc530739897"/>
      <w:r w:rsidRPr="00D618C9">
        <w:rPr>
          <w:color w:val="000000" w:themeColor="text1"/>
        </w:rPr>
        <w:t>Informácie o orgánoch účtovnej jednotky</w:t>
      </w:r>
      <w:bookmarkEnd w:id="2"/>
    </w:p>
    <w:p w14:paraId="437D9943" w14:textId="77777777" w:rsidR="006D5781" w:rsidRPr="00D618C9" w:rsidRDefault="006D5781" w:rsidP="006D5781">
      <w:pPr>
        <w:pStyle w:val="Zkladntext"/>
        <w:ind w:hanging="426"/>
        <w:rPr>
          <w:color w:val="000000" w:themeColor="text1"/>
        </w:rPr>
      </w:pPr>
    </w:p>
    <w:p w14:paraId="446D86BE" w14:textId="28ACA82F" w:rsidR="006D5781" w:rsidRPr="00D618C9" w:rsidRDefault="006D5781" w:rsidP="006D5781">
      <w:pPr>
        <w:pStyle w:val="Zkladntext"/>
        <w:rPr>
          <w:color w:val="000000" w:themeColor="text1"/>
          <w:szCs w:val="18"/>
        </w:rPr>
      </w:pPr>
      <w:r w:rsidRPr="00D618C9">
        <w:rPr>
          <w:color w:val="000000" w:themeColor="text1"/>
          <w:szCs w:val="18"/>
        </w:rPr>
        <w:t xml:space="preserve">Členom štatutárneho orgánu, ani členom dozorných orgánov neboli v roku </w:t>
      </w:r>
      <w:r w:rsidR="00BA0D4B">
        <w:rPr>
          <w:color w:val="000000" w:themeColor="text1"/>
          <w:szCs w:val="18"/>
        </w:rPr>
        <w:t>2024</w:t>
      </w:r>
      <w:r w:rsidRPr="00D618C9">
        <w:rPr>
          <w:color w:val="000000" w:themeColor="text1"/>
          <w:szCs w:val="18"/>
        </w:rPr>
        <w:t xml:space="preserve"> poskytnuté žiadne pôžičky, záruky alebo iné formy zabezpečenia, ani finančné prostriedky alebo iné plnenia na súkromné účely členov, ktoré sa vyúčtovávajú.</w:t>
      </w:r>
    </w:p>
    <w:p w14:paraId="38D6F3FA" w14:textId="77777777" w:rsidR="00644BD5" w:rsidRPr="007002F9" w:rsidRDefault="00644BD5" w:rsidP="004D3B4A">
      <w:pPr>
        <w:pStyle w:val="Zkladntext"/>
        <w:rPr>
          <w:szCs w:val="18"/>
        </w:rPr>
      </w:pPr>
    </w:p>
    <w:p w14:paraId="295A8634" w14:textId="77777777" w:rsidR="00852B5B" w:rsidRPr="007002F9" w:rsidRDefault="00852B5B" w:rsidP="000A2634">
      <w:pPr>
        <w:pStyle w:val="Nadpis1"/>
      </w:pPr>
      <w:r w:rsidRPr="007002F9">
        <w:t xml:space="preserve"> </w:t>
      </w:r>
      <w:r w:rsidRPr="000A2634">
        <w:rPr>
          <w:szCs w:val="18"/>
        </w:rPr>
        <w:t>INFORMÁCIE</w:t>
      </w:r>
      <w:r w:rsidRPr="007002F9">
        <w:t xml:space="preserve"> O </w:t>
      </w:r>
      <w:r w:rsidRPr="000A2634">
        <w:t>PRIJATÝCH</w:t>
      </w:r>
      <w:r w:rsidRPr="007002F9">
        <w:t xml:space="preserve"> POSTUPOCH</w:t>
      </w:r>
    </w:p>
    <w:p w14:paraId="10DB3E34" w14:textId="77777777" w:rsidR="00852B5B" w:rsidRPr="007002F9" w:rsidRDefault="00852B5B" w:rsidP="004D3B4A">
      <w:pPr>
        <w:pStyle w:val="Zkladntext"/>
        <w:rPr>
          <w:szCs w:val="18"/>
        </w:rPr>
      </w:pPr>
    </w:p>
    <w:p w14:paraId="45EE050A" w14:textId="77777777" w:rsidR="00852B5B" w:rsidRPr="00742E2F" w:rsidRDefault="00852B5B" w:rsidP="00406534">
      <w:pPr>
        <w:pStyle w:val="Nadpis2"/>
        <w:numPr>
          <w:ilvl w:val="0"/>
          <w:numId w:val="35"/>
        </w:numPr>
        <w:tabs>
          <w:tab w:val="num" w:pos="-142"/>
        </w:tabs>
        <w:ind w:left="426" w:hanging="426"/>
        <w:rPr>
          <w:szCs w:val="18"/>
        </w:rPr>
      </w:pPr>
      <w:r w:rsidRPr="00742E2F">
        <w:rPr>
          <w:szCs w:val="18"/>
        </w:rPr>
        <w:t>Východiská pre zostavenia účtovnej závierky</w:t>
      </w:r>
    </w:p>
    <w:p w14:paraId="601172B2" w14:textId="418B79CD" w:rsidR="0032029A" w:rsidRDefault="002D203D" w:rsidP="00ED6CEB">
      <w:pPr>
        <w:jc w:val="both"/>
        <w:rPr>
          <w:sz w:val="18"/>
          <w:szCs w:val="18"/>
        </w:rPr>
      </w:pPr>
      <w:r>
        <w:rPr>
          <w:sz w:val="18"/>
          <w:szCs w:val="18"/>
        </w:rPr>
        <w:tab/>
      </w:r>
      <w:r w:rsidR="0032029A" w:rsidRPr="0032029A">
        <w:rPr>
          <w:sz w:val="18"/>
          <w:szCs w:val="18"/>
        </w:rPr>
        <w:t>Účtovná závierka bola zostavená za predpokladu, že Spoločnosť bude nepretržite pokračovať vo svojej činnosti (</w:t>
      </w:r>
      <w:proofErr w:type="spellStart"/>
      <w:r w:rsidR="0032029A" w:rsidRPr="0032029A">
        <w:rPr>
          <w:sz w:val="18"/>
          <w:szCs w:val="18"/>
        </w:rPr>
        <w:t>going</w:t>
      </w:r>
      <w:proofErr w:type="spellEnd"/>
      <w:r w:rsidR="0032029A" w:rsidRPr="0032029A">
        <w:rPr>
          <w:sz w:val="18"/>
          <w:szCs w:val="18"/>
        </w:rPr>
        <w:t xml:space="preserve"> </w:t>
      </w:r>
      <w:proofErr w:type="spellStart"/>
      <w:r w:rsidR="0032029A" w:rsidRPr="0032029A">
        <w:rPr>
          <w:sz w:val="18"/>
          <w:szCs w:val="18"/>
        </w:rPr>
        <w:t>concern</w:t>
      </w:r>
      <w:proofErr w:type="spellEnd"/>
      <w:r w:rsidR="0032029A" w:rsidRPr="0032029A">
        <w:rPr>
          <w:sz w:val="18"/>
          <w:szCs w:val="18"/>
        </w:rPr>
        <w:t>). K 31.12.</w:t>
      </w:r>
      <w:r w:rsidR="00BA0D4B">
        <w:rPr>
          <w:sz w:val="18"/>
          <w:szCs w:val="18"/>
        </w:rPr>
        <w:t>2024</w:t>
      </w:r>
      <w:r w:rsidR="0032029A" w:rsidRPr="0032029A">
        <w:rPr>
          <w:sz w:val="18"/>
          <w:szCs w:val="18"/>
        </w:rPr>
        <w:t xml:space="preserve"> je </w:t>
      </w:r>
      <w:r w:rsidR="00446CCD">
        <w:rPr>
          <w:sz w:val="18"/>
          <w:szCs w:val="18"/>
        </w:rPr>
        <w:t>v</w:t>
      </w:r>
      <w:r w:rsidR="0032029A" w:rsidRPr="0032029A">
        <w:rPr>
          <w:sz w:val="18"/>
          <w:szCs w:val="18"/>
        </w:rPr>
        <w:t>lastné imanie našej spoločnosti záporné (</w:t>
      </w:r>
      <w:r>
        <w:rPr>
          <w:sz w:val="18"/>
          <w:szCs w:val="18"/>
        </w:rPr>
        <w:t xml:space="preserve"> - </w:t>
      </w:r>
      <w:r w:rsidR="00496527">
        <w:rPr>
          <w:sz w:val="18"/>
          <w:szCs w:val="18"/>
        </w:rPr>
        <w:t>1</w:t>
      </w:r>
      <w:r w:rsidR="00ED6CEB">
        <w:rPr>
          <w:sz w:val="18"/>
          <w:szCs w:val="18"/>
        </w:rPr>
        <w:t xml:space="preserve"> </w:t>
      </w:r>
      <w:r w:rsidR="00496527">
        <w:rPr>
          <w:sz w:val="18"/>
          <w:szCs w:val="18"/>
        </w:rPr>
        <w:t>123 834</w:t>
      </w:r>
      <w:r w:rsidR="0032029A" w:rsidRPr="0032029A">
        <w:rPr>
          <w:sz w:val="18"/>
          <w:szCs w:val="18"/>
        </w:rPr>
        <w:t xml:space="preserve"> EUR) Táto skutočnosť môže indikovať neistotu, ktorá môže vyvolať pochybnosti o nepretržitom pokračovaní spoločnosti v činnosti. Materská spoločnosť prehlásila, že spoločnosť ALPINE PRO STORES, s. r. o. podporí minimálne v čase ďalších 12 mesiacov do dňa, ku ktorému sa zostavuje účtovná závierka a v dohľadnej budúcnosti formou ostatnej pomoci tak, aby pokračovanie v hlavnej činnosti v žiadnom prípade nebolo ohrozujúce</w:t>
      </w:r>
      <w:r>
        <w:rPr>
          <w:sz w:val="18"/>
          <w:szCs w:val="18"/>
        </w:rPr>
        <w:t>.</w:t>
      </w:r>
    </w:p>
    <w:p w14:paraId="11BC0778" w14:textId="74DFBDFF" w:rsidR="002875B2" w:rsidRDefault="00330600" w:rsidP="00ED6CEB">
      <w:pPr>
        <w:jc w:val="both"/>
        <w:rPr>
          <w:sz w:val="18"/>
          <w:szCs w:val="18"/>
        </w:rPr>
      </w:pPr>
      <w:r>
        <w:rPr>
          <w:sz w:val="18"/>
          <w:szCs w:val="18"/>
        </w:rPr>
        <w:tab/>
        <w:t>Zvyšovanie cien energií, potravín a ďalších základných životných potrieb viedlo k výraznej zmene spotrebiteľského správania. Domácnosti sú nútené sústreďovať svoje výdavky na nevyhnutné položky, čo spôsobuje pokles dopytu po produktoch, ktoré nespadajú do kategórie základných tovarov. Tento trend má priamy a nepriaznivý dopad na naše predaje a celkový obrat.</w:t>
      </w:r>
      <w:r w:rsidR="0088596C">
        <w:rPr>
          <w:sz w:val="18"/>
          <w:szCs w:val="18"/>
        </w:rPr>
        <w:t xml:space="preserve"> </w:t>
      </w:r>
      <w:r>
        <w:rPr>
          <w:sz w:val="18"/>
          <w:szCs w:val="18"/>
        </w:rPr>
        <w:t>Zároveň čelíme premŕvajúcemu tlaku z dôvodu inflácie a rastúcich vstupných nákladov. Neustále zvyšovanie cien surovín, dopravy, nájmov a ostatných prevádzkových výdavkov výrazne znižuje našu ziskovosť. Tieto náklady nás nútia zvyšovať cenu našich tovarov.</w:t>
      </w:r>
      <w:r w:rsidR="0088596C">
        <w:rPr>
          <w:sz w:val="18"/>
          <w:szCs w:val="18"/>
        </w:rPr>
        <w:t xml:space="preserve"> </w:t>
      </w:r>
      <w:r>
        <w:rPr>
          <w:sz w:val="18"/>
          <w:szCs w:val="18"/>
        </w:rPr>
        <w:t>Ďalšou významnou záťažou pre podnikateľské prostredie sú dlhodobo vysoké náklady na zamestnávanie pracovníkov. Udržanie kvalifikovaného personálu a zároveň zachovanie konkurencieschopnosti predstavuje pre firm</w:t>
      </w:r>
      <w:r w:rsidR="0088596C">
        <w:rPr>
          <w:sz w:val="18"/>
          <w:szCs w:val="18"/>
        </w:rPr>
        <w:t>u</w:t>
      </w:r>
      <w:r>
        <w:rPr>
          <w:sz w:val="18"/>
          <w:szCs w:val="18"/>
        </w:rPr>
        <w:t xml:space="preserve"> rastúcu výzvu.</w:t>
      </w:r>
      <w:r w:rsidR="0088596C">
        <w:rPr>
          <w:sz w:val="18"/>
          <w:szCs w:val="18"/>
        </w:rPr>
        <w:t xml:space="preserve"> </w:t>
      </w:r>
      <w:r w:rsidR="002875B2">
        <w:rPr>
          <w:sz w:val="18"/>
          <w:szCs w:val="18"/>
        </w:rPr>
        <w:t>Zmenou trestného zákona evidujeme zvýšený výskyt krádeží, čo sa negatívne odráža na našich prevádzkach, najmä v podobe vyšších strát a nákladov na bezpečnostné opatrenia. Okrem toho sme svedkami čoraz častejších útokov na predavačky, čo zvyšuje bezpečnostné riziká a zhoršuje pracovné podmienky našich zamestnancov.</w:t>
      </w:r>
    </w:p>
    <w:p w14:paraId="7B3D9D98" w14:textId="1B8B01BF" w:rsidR="002875B2" w:rsidRDefault="002875B2" w:rsidP="00330600">
      <w:pPr>
        <w:rPr>
          <w:sz w:val="18"/>
          <w:szCs w:val="18"/>
        </w:rPr>
      </w:pPr>
    </w:p>
    <w:p w14:paraId="3ECECAD6" w14:textId="4688CAB6" w:rsidR="00CB440B" w:rsidRDefault="0088596C" w:rsidP="00ED6CEB">
      <w:pPr>
        <w:jc w:val="both"/>
        <w:rPr>
          <w:sz w:val="18"/>
          <w:szCs w:val="18"/>
        </w:rPr>
      </w:pPr>
      <w:r>
        <w:rPr>
          <w:sz w:val="18"/>
          <w:szCs w:val="18"/>
        </w:rPr>
        <w:lastRenderedPageBreak/>
        <w:tab/>
      </w:r>
      <w:r w:rsidR="00CB440B">
        <w:rPr>
          <w:sz w:val="18"/>
          <w:szCs w:val="18"/>
        </w:rPr>
        <w:t>V roku 2025 sa navyše očakáva zvýšenie sadzby dane z pridanej hodnoty ( DPH) a zavedenie transakčnej dane, čo prispeje k ďalšiemu rastu cien tovarov a služieb. Tieto legislatívne zmeny môžu ešte viac prehĺbiť tlak na spotrebiteľský dopyt a negatívne ovplyvniť nákupné správanie obyvateľstva.</w:t>
      </w:r>
    </w:p>
    <w:p w14:paraId="2C5E1EA5" w14:textId="31CA6F84" w:rsidR="00CB440B" w:rsidRDefault="00CB440B" w:rsidP="00330600">
      <w:pPr>
        <w:rPr>
          <w:sz w:val="18"/>
          <w:szCs w:val="18"/>
        </w:rPr>
      </w:pPr>
    </w:p>
    <w:p w14:paraId="3E24F10C" w14:textId="08D57153" w:rsidR="00CB440B" w:rsidRPr="0032029A" w:rsidRDefault="0088596C" w:rsidP="00ED6CEB">
      <w:pPr>
        <w:jc w:val="both"/>
        <w:rPr>
          <w:sz w:val="18"/>
          <w:szCs w:val="18"/>
        </w:rPr>
      </w:pPr>
      <w:r>
        <w:rPr>
          <w:sz w:val="18"/>
          <w:szCs w:val="18"/>
        </w:rPr>
        <w:tab/>
      </w:r>
      <w:r w:rsidR="00CB440B">
        <w:rPr>
          <w:sz w:val="18"/>
          <w:szCs w:val="18"/>
        </w:rPr>
        <w:t>Veríme však, že sa situácia v </w:t>
      </w:r>
      <w:r>
        <w:rPr>
          <w:sz w:val="18"/>
          <w:szCs w:val="18"/>
        </w:rPr>
        <w:t>nadchádzajúcom</w:t>
      </w:r>
      <w:r w:rsidR="00CB440B">
        <w:rPr>
          <w:sz w:val="18"/>
          <w:szCs w:val="18"/>
        </w:rPr>
        <w:t xml:space="preserve"> období stabilizuje. Napriek týmto nepriaznivým podmienkam sme odhodlaní, prispôsobiť sa okolnostiam</w:t>
      </w:r>
      <w:r>
        <w:rPr>
          <w:sz w:val="18"/>
          <w:szCs w:val="18"/>
        </w:rPr>
        <w:t xml:space="preserve"> a pokračovať v našej činnosti. </w:t>
      </w:r>
    </w:p>
    <w:p w14:paraId="41CF43D6" w14:textId="77777777" w:rsidR="00AC79BF" w:rsidRPr="000E457E" w:rsidRDefault="00AC79BF" w:rsidP="002925B8">
      <w:pPr>
        <w:pStyle w:val="Zkladntext"/>
        <w:rPr>
          <w:szCs w:val="18"/>
          <w:highlight w:val="yellow"/>
        </w:rPr>
      </w:pPr>
    </w:p>
    <w:p w14:paraId="476A420E" w14:textId="77777777" w:rsidR="002925B8" w:rsidRPr="007002F9" w:rsidRDefault="002925B8" w:rsidP="00406534">
      <w:pPr>
        <w:pStyle w:val="Nadpis2"/>
        <w:tabs>
          <w:tab w:val="num" w:pos="-142"/>
        </w:tabs>
        <w:ind w:left="426" w:hanging="426"/>
        <w:rPr>
          <w:szCs w:val="18"/>
        </w:rPr>
      </w:pPr>
      <w:r w:rsidRPr="007002F9">
        <w:rPr>
          <w:szCs w:val="18"/>
        </w:rPr>
        <w:t>Účtovné zásady a účtovné metódy</w:t>
      </w:r>
    </w:p>
    <w:p w14:paraId="527500B5" w14:textId="77777777" w:rsidR="002925B8" w:rsidRDefault="002925B8" w:rsidP="000A2634">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14:paraId="6DA8EFA0" w14:textId="77777777" w:rsidR="001D5EB8" w:rsidRDefault="001D5EB8" w:rsidP="000A2634">
      <w:pPr>
        <w:pStyle w:val="Zkladntext"/>
        <w:rPr>
          <w:szCs w:val="18"/>
        </w:rPr>
      </w:pPr>
    </w:p>
    <w:p w14:paraId="04FDBF18" w14:textId="77777777"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1598B9D6" w14:textId="77777777" w:rsidR="002925B8" w:rsidRPr="007002F9" w:rsidRDefault="002925B8" w:rsidP="002925B8">
      <w:pPr>
        <w:ind w:left="426"/>
        <w:jc w:val="both"/>
        <w:rPr>
          <w:snapToGrid w:val="0"/>
          <w:sz w:val="18"/>
          <w:szCs w:val="18"/>
          <w:lang w:eastAsia="sk-SK"/>
        </w:rPr>
      </w:pPr>
    </w:p>
    <w:p w14:paraId="1F1E1079" w14:textId="77777777"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5F6AC19B" w14:textId="77777777" w:rsidR="002925B8" w:rsidRPr="007002F9" w:rsidRDefault="002925B8" w:rsidP="002925B8">
      <w:pPr>
        <w:ind w:left="426"/>
        <w:jc w:val="both"/>
        <w:rPr>
          <w:snapToGrid w:val="0"/>
          <w:sz w:val="18"/>
          <w:szCs w:val="18"/>
          <w:lang w:eastAsia="sk-SK"/>
        </w:rPr>
      </w:pPr>
    </w:p>
    <w:p w14:paraId="1D92345F" w14:textId="77777777"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0CEFEAEB" w14:textId="77777777" w:rsidR="002925B8" w:rsidRPr="007002F9" w:rsidRDefault="002925B8" w:rsidP="002925B8">
      <w:pPr>
        <w:tabs>
          <w:tab w:val="num" w:pos="426"/>
        </w:tabs>
        <w:ind w:left="426"/>
        <w:jc w:val="both"/>
        <w:rPr>
          <w:snapToGrid w:val="0"/>
          <w:sz w:val="18"/>
          <w:szCs w:val="18"/>
          <w:lang w:eastAsia="sk-SK"/>
        </w:rPr>
      </w:pPr>
    </w:p>
    <w:p w14:paraId="6B13FB02" w14:textId="77777777"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14:paraId="78915A0F" w14:textId="77777777" w:rsidR="002925B8" w:rsidRPr="007002F9" w:rsidRDefault="002925B8" w:rsidP="002925B8">
      <w:pPr>
        <w:tabs>
          <w:tab w:val="num" w:pos="426"/>
        </w:tabs>
        <w:ind w:left="426"/>
        <w:jc w:val="both"/>
        <w:rPr>
          <w:snapToGrid w:val="0"/>
          <w:sz w:val="18"/>
          <w:szCs w:val="18"/>
          <w:lang w:eastAsia="sk-SK"/>
        </w:rPr>
      </w:pPr>
    </w:p>
    <w:p w14:paraId="7B38E5A9" w14:textId="77777777"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0CF7A1B" w14:textId="77777777" w:rsidR="002925B8" w:rsidRPr="007002F9" w:rsidRDefault="002925B8" w:rsidP="002925B8">
      <w:pPr>
        <w:tabs>
          <w:tab w:val="num" w:pos="426"/>
        </w:tabs>
        <w:ind w:left="426"/>
        <w:jc w:val="both"/>
        <w:rPr>
          <w:snapToGrid w:val="0"/>
          <w:sz w:val="18"/>
          <w:szCs w:val="18"/>
          <w:lang w:eastAsia="sk-SK"/>
        </w:rPr>
      </w:pPr>
    </w:p>
    <w:p w14:paraId="428C456F" w14:textId="77777777"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1A50952F" w14:textId="77777777" w:rsidR="002925B8" w:rsidRPr="007002F9" w:rsidRDefault="002925B8" w:rsidP="002925B8">
      <w:pPr>
        <w:tabs>
          <w:tab w:val="num" w:pos="426"/>
        </w:tabs>
        <w:ind w:left="426"/>
        <w:jc w:val="both"/>
        <w:rPr>
          <w:snapToGrid w:val="0"/>
          <w:sz w:val="18"/>
          <w:szCs w:val="18"/>
          <w:lang w:eastAsia="sk-SK"/>
        </w:rPr>
      </w:pPr>
    </w:p>
    <w:p w14:paraId="2077E818" w14:textId="77777777"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330FA727" w14:textId="77777777" w:rsidR="00F17075" w:rsidRDefault="00F17075" w:rsidP="002925B8">
      <w:pPr>
        <w:ind w:left="426"/>
        <w:jc w:val="both"/>
        <w:rPr>
          <w:sz w:val="18"/>
          <w:szCs w:val="18"/>
        </w:rPr>
      </w:pPr>
    </w:p>
    <w:p w14:paraId="7A8C531D" w14:textId="77777777" w:rsidR="005F36CD" w:rsidRPr="007002F9" w:rsidRDefault="005F36CD" w:rsidP="002925B8">
      <w:pPr>
        <w:ind w:left="426"/>
        <w:jc w:val="both"/>
        <w:rPr>
          <w:sz w:val="18"/>
          <w:szCs w:val="18"/>
        </w:rPr>
      </w:pPr>
    </w:p>
    <w:p w14:paraId="745D7877" w14:textId="77777777" w:rsidR="005F36CD" w:rsidRPr="007002F9" w:rsidRDefault="005F36CD" w:rsidP="00F17075">
      <w:pPr>
        <w:pStyle w:val="Nadpis2"/>
        <w:ind w:left="426" w:hanging="426"/>
        <w:rPr>
          <w:bCs/>
          <w:iCs/>
          <w:szCs w:val="18"/>
        </w:rPr>
      </w:pPr>
      <w:r w:rsidRPr="007002F9">
        <w:rPr>
          <w:bCs/>
          <w:iCs/>
          <w:szCs w:val="18"/>
        </w:rPr>
        <w:t>Spôsob ocenenia jednotlivých zložiek majetku a záväzkov</w:t>
      </w:r>
    </w:p>
    <w:p w14:paraId="40E37407" w14:textId="77777777" w:rsidR="005F36CD" w:rsidRPr="007002F9" w:rsidRDefault="005F36CD" w:rsidP="005F36CD">
      <w:pPr>
        <w:rPr>
          <w:sz w:val="18"/>
          <w:szCs w:val="18"/>
        </w:rPr>
      </w:pPr>
    </w:p>
    <w:p w14:paraId="70E701B0" w14:textId="77777777"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14:paraId="6938B246" w14:textId="77777777" w:rsidR="005F36CD" w:rsidRPr="007002F9" w:rsidRDefault="005F36CD" w:rsidP="005F36CD">
      <w:pPr>
        <w:pStyle w:val="Zkladntext"/>
        <w:rPr>
          <w:szCs w:val="18"/>
        </w:rPr>
      </w:pPr>
      <w:r w:rsidRPr="007002F9">
        <w:rPr>
          <w:szCs w:val="18"/>
        </w:rPr>
        <w:t>Dlhodobý majetok nakupovaný sa oceňuje obstarávacou cenou, ktorá zahŕňa cenu obstarania a</w:t>
      </w:r>
      <w:r w:rsidR="0043462B">
        <w:rPr>
          <w:szCs w:val="18"/>
        </w:rPr>
        <w:t> vrátane nákladov súvisiacich</w:t>
      </w:r>
      <w:r w:rsidRPr="007002F9">
        <w:rPr>
          <w:szCs w:val="18"/>
        </w:rPr>
        <w:t xml:space="preserve"> s obstaraním (clo, pre</w:t>
      </w:r>
      <w:r w:rsidR="0043462B">
        <w:rPr>
          <w:szCs w:val="18"/>
        </w:rPr>
        <w:t>pravu, montáž, poistné a pod.) a všetky zníženia obstarávacej ceny.</w:t>
      </w:r>
    </w:p>
    <w:p w14:paraId="3F1C12A7" w14:textId="77777777" w:rsidR="005F36CD" w:rsidRPr="007002F9" w:rsidRDefault="005F36CD" w:rsidP="005F36CD">
      <w:pPr>
        <w:ind w:left="426"/>
        <w:rPr>
          <w:sz w:val="18"/>
          <w:szCs w:val="18"/>
        </w:rPr>
      </w:pPr>
    </w:p>
    <w:p w14:paraId="330467BC" w14:textId="77777777"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14:paraId="4B0C73AF" w14:textId="77777777" w:rsidR="00FC5CC4" w:rsidRPr="007002F9" w:rsidRDefault="00FC5CC4" w:rsidP="005F36CD">
      <w:pPr>
        <w:ind w:left="426"/>
        <w:rPr>
          <w:sz w:val="18"/>
          <w:szCs w:val="18"/>
        </w:rPr>
      </w:pPr>
    </w:p>
    <w:p w14:paraId="37BED8FE" w14:textId="77777777" w:rsidR="00FC5CC4" w:rsidRPr="007002F9" w:rsidRDefault="00FC5CC4" w:rsidP="00FC5CC4">
      <w:pPr>
        <w:pStyle w:val="Zkladntext"/>
        <w:rPr>
          <w:szCs w:val="18"/>
        </w:rPr>
      </w:pPr>
      <w:r w:rsidRPr="007002F9">
        <w:rPr>
          <w:szCs w:val="18"/>
        </w:rPr>
        <w:t xml:space="preserve">Odpisy dlhodobého nehmotného majetku sú stanovené vychádzajúc z predpokladanej doby jeho používania a predpokladaného priebehu jeho opotrebenia. </w:t>
      </w:r>
    </w:p>
    <w:p w14:paraId="2F9748A3" w14:textId="77777777" w:rsidR="00FC5CC4" w:rsidRPr="00305D9A" w:rsidRDefault="00FC5CC4" w:rsidP="007002F9">
      <w:pPr>
        <w:pStyle w:val="Zkladntext"/>
        <w:rPr>
          <w:szCs w:val="18"/>
        </w:rPr>
      </w:pPr>
    </w:p>
    <w:p w14:paraId="59CA702D" w14:textId="77777777" w:rsidR="00305D9A" w:rsidRPr="00305D9A" w:rsidRDefault="00FC5CC4" w:rsidP="007002F9">
      <w:pPr>
        <w:pStyle w:val="Zkladntext"/>
        <w:rPr>
          <w:szCs w:val="18"/>
        </w:rPr>
      </w:pPr>
      <w:r w:rsidRPr="00305D9A">
        <w:rPr>
          <w:szCs w:val="18"/>
        </w:rPr>
        <w:t>Odpisovať sa začína prvým dňom mesiaca nasledujúceho po uvedení dlhodobého majetku do používania.</w:t>
      </w:r>
    </w:p>
    <w:p w14:paraId="463E5BD1" w14:textId="77777777" w:rsidR="00FC5CC4" w:rsidRPr="00305D9A" w:rsidRDefault="00FC5CC4" w:rsidP="00305D9A">
      <w:pPr>
        <w:pStyle w:val="Zkladntext"/>
        <w:rPr>
          <w:szCs w:val="18"/>
        </w:rPr>
      </w:pPr>
      <w:r w:rsidRPr="00305D9A">
        <w:rPr>
          <w:szCs w:val="18"/>
        </w:rPr>
        <w:t>Drobný dlhodobý nehmotný majetok, ktorého obstarávacia cena (resp. vlastné náklady) je 2 400 EUR a nižšia,</w:t>
      </w:r>
      <w:r w:rsidR="00305D9A" w:rsidRPr="00305D9A">
        <w:rPr>
          <w:szCs w:val="18"/>
        </w:rPr>
        <w:t xml:space="preserve"> </w:t>
      </w:r>
      <w:r w:rsidRPr="00305D9A">
        <w:rPr>
          <w:szCs w:val="18"/>
        </w:rPr>
        <w:t>sa považuje za náklad a účtuje sa na účet 518 – Ostatné služby.</w:t>
      </w:r>
    </w:p>
    <w:p w14:paraId="61554939" w14:textId="77777777" w:rsidR="00FC5CC4" w:rsidRDefault="00FC5CC4" w:rsidP="005F36CD">
      <w:pPr>
        <w:rPr>
          <w:sz w:val="18"/>
          <w:szCs w:val="18"/>
        </w:rPr>
      </w:pPr>
    </w:p>
    <w:p w14:paraId="1FE709EB" w14:textId="77777777" w:rsidR="007002F9" w:rsidRDefault="007002F9" w:rsidP="007002F9">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14:paraId="7D7439A9" w14:textId="77777777" w:rsidR="007002F9" w:rsidRPr="007002F9" w:rsidRDefault="007002F9" w:rsidP="007002F9">
      <w:pPr>
        <w:pStyle w:val="Zkladntext"/>
        <w:rPr>
          <w:szCs w:val="18"/>
        </w:rPr>
      </w:pPr>
    </w:p>
    <w:p w14:paraId="6ED4F88F" w14:textId="77777777"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8"/>
        <w:gridCol w:w="1407"/>
        <w:gridCol w:w="1396"/>
        <w:gridCol w:w="1387"/>
        <w:gridCol w:w="1388"/>
      </w:tblGrid>
      <w:tr w:rsidR="000248E2" w:rsidRPr="00BD5A2C" w14:paraId="6814F8AF" w14:textId="77777777" w:rsidTr="000248E2">
        <w:trPr>
          <w:trHeight w:val="621"/>
        </w:trPr>
        <w:tc>
          <w:tcPr>
            <w:tcW w:w="3341" w:type="dxa"/>
            <w:shd w:val="clear" w:color="auto" w:fill="D9D9D9"/>
            <w:vAlign w:val="center"/>
          </w:tcPr>
          <w:p w14:paraId="7B508300" w14:textId="77777777" w:rsidR="000248E2" w:rsidRPr="00FC0A08" w:rsidRDefault="000248E2" w:rsidP="000248E2">
            <w:pPr>
              <w:pStyle w:val="Zkladntext"/>
              <w:ind w:left="0"/>
              <w:jc w:val="center"/>
            </w:pPr>
            <w:r w:rsidRPr="00FC0A08">
              <w:t>Dlhodobý nehmotný majetok - odpisy</w:t>
            </w:r>
          </w:p>
        </w:tc>
        <w:tc>
          <w:tcPr>
            <w:tcW w:w="1415" w:type="dxa"/>
            <w:shd w:val="clear" w:color="auto" w:fill="D9D9D9"/>
            <w:vAlign w:val="center"/>
          </w:tcPr>
          <w:p w14:paraId="5ABE9D58" w14:textId="77777777" w:rsidR="000248E2" w:rsidRPr="00FC0A08" w:rsidRDefault="000248E2" w:rsidP="000248E2">
            <w:pPr>
              <w:pStyle w:val="Zkladntext"/>
              <w:ind w:left="0"/>
              <w:jc w:val="center"/>
            </w:pPr>
            <w:r w:rsidRPr="00FC0A08">
              <w:t>Predpokladaná doba používania v rokov</w:t>
            </w:r>
          </w:p>
        </w:tc>
        <w:tc>
          <w:tcPr>
            <w:tcW w:w="1415" w:type="dxa"/>
            <w:shd w:val="clear" w:color="auto" w:fill="D9D9D9"/>
            <w:vAlign w:val="center"/>
          </w:tcPr>
          <w:p w14:paraId="5DA72D08" w14:textId="77777777" w:rsidR="000248E2" w:rsidRPr="00FC0A08" w:rsidRDefault="000248E2" w:rsidP="000248E2">
            <w:pPr>
              <w:pStyle w:val="Zkladntext"/>
              <w:ind w:left="0"/>
              <w:jc w:val="center"/>
            </w:pPr>
            <w:r w:rsidRPr="00FC0A08">
              <w:t>Spôsob odpisovania</w:t>
            </w:r>
          </w:p>
        </w:tc>
        <w:tc>
          <w:tcPr>
            <w:tcW w:w="1415" w:type="dxa"/>
            <w:shd w:val="clear" w:color="auto" w:fill="D9D9D9"/>
            <w:vAlign w:val="center"/>
          </w:tcPr>
          <w:p w14:paraId="7177739B" w14:textId="77777777" w:rsidR="000248E2" w:rsidRPr="00FC0A08" w:rsidRDefault="000248E2" w:rsidP="000248E2">
            <w:pPr>
              <w:pStyle w:val="Zkladntext"/>
              <w:ind w:left="0"/>
              <w:jc w:val="center"/>
            </w:pPr>
            <w:r w:rsidRPr="00FC0A08">
              <w:t>Ročná odpisová sadzba v % alebo koeficient</w:t>
            </w:r>
          </w:p>
        </w:tc>
        <w:tc>
          <w:tcPr>
            <w:tcW w:w="1416" w:type="dxa"/>
            <w:shd w:val="clear" w:color="auto" w:fill="D9D9D9"/>
            <w:vAlign w:val="center"/>
          </w:tcPr>
          <w:p w14:paraId="0E9AEA23" w14:textId="77777777" w:rsidR="000248E2" w:rsidRPr="00FC0A08" w:rsidRDefault="000248E2" w:rsidP="000248E2">
            <w:pPr>
              <w:pStyle w:val="Zkladntext"/>
              <w:ind w:left="0"/>
              <w:jc w:val="center"/>
            </w:pPr>
            <w:r w:rsidRPr="00FC0A08">
              <w:t>Daňová odpisová sadzba alebo koeficient</w:t>
            </w:r>
          </w:p>
        </w:tc>
      </w:tr>
      <w:tr w:rsidR="000248E2" w:rsidRPr="00BD5A2C" w14:paraId="1E98BA4D" w14:textId="77777777" w:rsidTr="000248E2">
        <w:trPr>
          <w:trHeight w:val="621"/>
        </w:trPr>
        <w:tc>
          <w:tcPr>
            <w:tcW w:w="3341" w:type="dxa"/>
            <w:vAlign w:val="center"/>
          </w:tcPr>
          <w:p w14:paraId="079545B8" w14:textId="77777777" w:rsidR="000248E2" w:rsidRPr="00FC0A08" w:rsidRDefault="000248E2" w:rsidP="000248E2">
            <w:pPr>
              <w:pStyle w:val="Zkladntext"/>
              <w:ind w:left="0"/>
              <w:jc w:val="left"/>
            </w:pPr>
            <w:r w:rsidRPr="00FC0A08">
              <w:t>Softvér</w:t>
            </w:r>
          </w:p>
        </w:tc>
        <w:tc>
          <w:tcPr>
            <w:tcW w:w="1415" w:type="dxa"/>
            <w:vAlign w:val="center"/>
          </w:tcPr>
          <w:p w14:paraId="04A045CA" w14:textId="77777777" w:rsidR="000248E2" w:rsidRPr="00FC0A08" w:rsidRDefault="005B1E33" w:rsidP="000248E2">
            <w:pPr>
              <w:pStyle w:val="Zkladntext"/>
              <w:ind w:left="0"/>
              <w:jc w:val="center"/>
            </w:pPr>
            <w:r>
              <w:t>5</w:t>
            </w:r>
          </w:p>
        </w:tc>
        <w:tc>
          <w:tcPr>
            <w:tcW w:w="1415" w:type="dxa"/>
            <w:vAlign w:val="center"/>
          </w:tcPr>
          <w:p w14:paraId="13A214BA" w14:textId="77777777" w:rsidR="000248E2" w:rsidRPr="00FC0A08" w:rsidRDefault="000248E2" w:rsidP="000248E2">
            <w:pPr>
              <w:pStyle w:val="Zkladntext"/>
              <w:ind w:left="0"/>
              <w:jc w:val="center"/>
            </w:pPr>
            <w:r w:rsidRPr="00FC0A08">
              <w:t>lineárne</w:t>
            </w:r>
          </w:p>
        </w:tc>
        <w:tc>
          <w:tcPr>
            <w:tcW w:w="1415" w:type="dxa"/>
            <w:vAlign w:val="center"/>
          </w:tcPr>
          <w:p w14:paraId="4C01DBD7" w14:textId="77777777" w:rsidR="000248E2" w:rsidRPr="00FC0A08" w:rsidRDefault="005B1E33" w:rsidP="005B1E33">
            <w:pPr>
              <w:pStyle w:val="Zkladntext"/>
              <w:ind w:left="0"/>
              <w:jc w:val="center"/>
            </w:pPr>
            <w:r>
              <w:t>20</w:t>
            </w:r>
            <w:r w:rsidR="000248E2" w:rsidRPr="00FC0A08">
              <w:t xml:space="preserve"> %</w:t>
            </w:r>
          </w:p>
        </w:tc>
        <w:tc>
          <w:tcPr>
            <w:tcW w:w="1416" w:type="dxa"/>
            <w:vAlign w:val="center"/>
          </w:tcPr>
          <w:p w14:paraId="7E5BB0C0" w14:textId="77777777" w:rsidR="000248E2" w:rsidRPr="00FC0A08" w:rsidRDefault="005B1E33" w:rsidP="000248E2">
            <w:pPr>
              <w:pStyle w:val="Zkladntext"/>
              <w:ind w:left="0"/>
              <w:jc w:val="center"/>
            </w:pPr>
            <w:r>
              <w:t>5</w:t>
            </w:r>
          </w:p>
        </w:tc>
      </w:tr>
    </w:tbl>
    <w:p w14:paraId="642FDBE2" w14:textId="77777777" w:rsidR="00FC5CC4" w:rsidRPr="007002F9" w:rsidRDefault="00FC5CC4" w:rsidP="00FC5CC4">
      <w:pPr>
        <w:pStyle w:val="Zkladntext"/>
        <w:rPr>
          <w:szCs w:val="18"/>
        </w:rPr>
      </w:pPr>
    </w:p>
    <w:p w14:paraId="1B136AFC" w14:textId="77777777"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14:paraId="52FBFF04" w14:textId="77777777" w:rsidR="00FC5CC4" w:rsidRPr="007002F9" w:rsidRDefault="00FC5CC4" w:rsidP="007002F9">
      <w:pPr>
        <w:pStyle w:val="Zkladntext"/>
        <w:rPr>
          <w:i/>
          <w:color w:val="0070C0"/>
          <w:szCs w:val="18"/>
        </w:rPr>
      </w:pPr>
    </w:p>
    <w:p w14:paraId="28732282" w14:textId="77777777" w:rsidR="00FC5CC4" w:rsidRPr="000248E2" w:rsidRDefault="00FC5CC4" w:rsidP="000248E2">
      <w:pPr>
        <w:pStyle w:val="Zkladntext"/>
        <w:rPr>
          <w:szCs w:val="18"/>
        </w:rPr>
      </w:pPr>
      <w:r w:rsidRPr="000248E2">
        <w:rPr>
          <w:szCs w:val="18"/>
        </w:rP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14:paraId="63FF97D6" w14:textId="77777777" w:rsidR="00FC5CC4" w:rsidRPr="007002F9" w:rsidRDefault="00FC5CC4" w:rsidP="00FC5CC4">
      <w:pPr>
        <w:pStyle w:val="Zkladntext"/>
        <w:rPr>
          <w:color w:val="00B0F0"/>
          <w:szCs w:val="18"/>
        </w:rPr>
      </w:pPr>
    </w:p>
    <w:p w14:paraId="5F70D8F0" w14:textId="77777777"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14:paraId="073F541F" w14:textId="77777777" w:rsidR="007002F9" w:rsidRPr="007002F9" w:rsidRDefault="007002F9" w:rsidP="00FC5CC4">
      <w:pPr>
        <w:pStyle w:val="Zkladntext"/>
        <w:rPr>
          <w:szCs w:val="18"/>
        </w:rPr>
      </w:pPr>
    </w:p>
    <w:p w14:paraId="238AD014" w14:textId="77777777"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14:paraId="1F5D4631" w14:textId="77777777" w:rsidR="00FC5CC4" w:rsidRPr="007002F9" w:rsidRDefault="00FC5CC4" w:rsidP="00FC5CC4">
      <w:pPr>
        <w:pStyle w:val="Zkladntext"/>
        <w:rPr>
          <w:szCs w:val="18"/>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8"/>
        <w:gridCol w:w="1407"/>
        <w:gridCol w:w="1394"/>
        <w:gridCol w:w="1391"/>
        <w:gridCol w:w="1386"/>
      </w:tblGrid>
      <w:tr w:rsidR="000248E2" w:rsidRPr="00BD5A2C" w14:paraId="349973E8" w14:textId="77777777" w:rsidTr="002F2F35">
        <w:trPr>
          <w:trHeight w:val="621"/>
        </w:trPr>
        <w:tc>
          <w:tcPr>
            <w:tcW w:w="3198" w:type="dxa"/>
            <w:shd w:val="clear" w:color="auto" w:fill="D9D9D9"/>
            <w:vAlign w:val="center"/>
          </w:tcPr>
          <w:p w14:paraId="585A7EBF" w14:textId="77777777" w:rsidR="000248E2" w:rsidRPr="00FC0A08" w:rsidRDefault="000248E2" w:rsidP="000248E2">
            <w:pPr>
              <w:pStyle w:val="Zkladntext"/>
              <w:ind w:left="0"/>
              <w:jc w:val="center"/>
            </w:pPr>
            <w:r w:rsidRPr="00FC0A08">
              <w:t>Dlhodobý hmotný majetok - odpisy</w:t>
            </w:r>
          </w:p>
        </w:tc>
        <w:tc>
          <w:tcPr>
            <w:tcW w:w="1407" w:type="dxa"/>
            <w:shd w:val="clear" w:color="auto" w:fill="D9D9D9"/>
            <w:vAlign w:val="center"/>
          </w:tcPr>
          <w:p w14:paraId="22BD4107" w14:textId="77777777" w:rsidR="000248E2" w:rsidRPr="00FC0A08" w:rsidRDefault="000248E2" w:rsidP="000248E2">
            <w:pPr>
              <w:pStyle w:val="Zkladntext"/>
              <w:ind w:left="0"/>
              <w:jc w:val="center"/>
            </w:pPr>
            <w:r w:rsidRPr="00FC0A08">
              <w:t>Predpokladaná doba používania v rokov</w:t>
            </w:r>
          </w:p>
        </w:tc>
        <w:tc>
          <w:tcPr>
            <w:tcW w:w="1394" w:type="dxa"/>
            <w:shd w:val="clear" w:color="auto" w:fill="D9D9D9"/>
            <w:vAlign w:val="center"/>
          </w:tcPr>
          <w:p w14:paraId="517462A3" w14:textId="77777777" w:rsidR="000248E2" w:rsidRPr="00FC0A08" w:rsidRDefault="000248E2" w:rsidP="000248E2">
            <w:pPr>
              <w:pStyle w:val="Zkladntext"/>
              <w:ind w:left="0"/>
              <w:jc w:val="center"/>
            </w:pPr>
            <w:r w:rsidRPr="00FC0A08">
              <w:t>Spôsob odpisovania</w:t>
            </w:r>
          </w:p>
        </w:tc>
        <w:tc>
          <w:tcPr>
            <w:tcW w:w="1391" w:type="dxa"/>
            <w:shd w:val="clear" w:color="auto" w:fill="D9D9D9"/>
            <w:vAlign w:val="center"/>
          </w:tcPr>
          <w:p w14:paraId="78F8F0C9" w14:textId="77777777" w:rsidR="000248E2" w:rsidRPr="00FC0A08" w:rsidRDefault="000248E2" w:rsidP="000248E2">
            <w:pPr>
              <w:pStyle w:val="Zkladntext"/>
              <w:ind w:left="0"/>
              <w:jc w:val="center"/>
            </w:pPr>
            <w:r w:rsidRPr="00FC0A08">
              <w:t>Ročná odpisová sadzba v % alebo koeficient</w:t>
            </w:r>
          </w:p>
        </w:tc>
        <w:tc>
          <w:tcPr>
            <w:tcW w:w="1386" w:type="dxa"/>
            <w:shd w:val="clear" w:color="auto" w:fill="D9D9D9"/>
            <w:vAlign w:val="center"/>
          </w:tcPr>
          <w:p w14:paraId="013A4C9A" w14:textId="77777777" w:rsidR="000248E2" w:rsidRPr="00FC0A08" w:rsidRDefault="000248E2" w:rsidP="000248E2">
            <w:pPr>
              <w:pStyle w:val="Zkladntext"/>
              <w:ind w:left="0"/>
              <w:jc w:val="center"/>
            </w:pPr>
            <w:r w:rsidRPr="00FC0A08">
              <w:t>Daňová odpisová sadzba alebo koeficient</w:t>
            </w:r>
          </w:p>
        </w:tc>
      </w:tr>
      <w:tr w:rsidR="000248E2" w:rsidRPr="00BD5A2C" w14:paraId="1930A51D" w14:textId="77777777" w:rsidTr="002F2F35">
        <w:trPr>
          <w:trHeight w:val="621"/>
        </w:trPr>
        <w:tc>
          <w:tcPr>
            <w:tcW w:w="3198" w:type="dxa"/>
            <w:vAlign w:val="center"/>
          </w:tcPr>
          <w:p w14:paraId="7E005B74" w14:textId="77777777" w:rsidR="000248E2" w:rsidRPr="00FC0A08" w:rsidRDefault="000248E2" w:rsidP="000248E2">
            <w:pPr>
              <w:pStyle w:val="Zkladntext"/>
              <w:ind w:left="0"/>
              <w:jc w:val="left"/>
            </w:pPr>
            <w:r w:rsidRPr="00FC0A08">
              <w:t>Technické zhodnotenie prenajatého majetku</w:t>
            </w:r>
          </w:p>
        </w:tc>
        <w:tc>
          <w:tcPr>
            <w:tcW w:w="1407" w:type="dxa"/>
            <w:vAlign w:val="center"/>
          </w:tcPr>
          <w:p w14:paraId="6EC1641E" w14:textId="77777777" w:rsidR="000248E2" w:rsidRPr="00FC0A08" w:rsidRDefault="000248E2" w:rsidP="000248E2">
            <w:pPr>
              <w:pStyle w:val="Zkladntext"/>
              <w:ind w:left="0"/>
              <w:jc w:val="center"/>
            </w:pPr>
            <w:r w:rsidRPr="00FC0A08">
              <w:t>rôzna v závislosti od doby nájmu</w:t>
            </w:r>
          </w:p>
        </w:tc>
        <w:tc>
          <w:tcPr>
            <w:tcW w:w="1394" w:type="dxa"/>
            <w:vAlign w:val="center"/>
          </w:tcPr>
          <w:p w14:paraId="0C2AB595" w14:textId="77777777" w:rsidR="000248E2" w:rsidRPr="00FC0A08" w:rsidRDefault="000248E2" w:rsidP="000248E2">
            <w:pPr>
              <w:pStyle w:val="Zkladntext"/>
              <w:ind w:left="0"/>
              <w:jc w:val="center"/>
            </w:pPr>
            <w:r w:rsidRPr="00FC0A08">
              <w:t>lineárne</w:t>
            </w:r>
          </w:p>
        </w:tc>
        <w:tc>
          <w:tcPr>
            <w:tcW w:w="1391" w:type="dxa"/>
            <w:vAlign w:val="center"/>
          </w:tcPr>
          <w:p w14:paraId="5D84D125" w14:textId="77777777" w:rsidR="000248E2" w:rsidRPr="00FC0A08" w:rsidRDefault="000248E2" w:rsidP="000248E2">
            <w:pPr>
              <w:pStyle w:val="Zkladntext"/>
              <w:ind w:left="0"/>
              <w:jc w:val="center"/>
            </w:pPr>
            <w:r w:rsidRPr="00FC0A08">
              <w:t>rôzna v závislosti od doby nájmu</w:t>
            </w:r>
          </w:p>
        </w:tc>
        <w:tc>
          <w:tcPr>
            <w:tcW w:w="1386" w:type="dxa"/>
            <w:vAlign w:val="center"/>
          </w:tcPr>
          <w:p w14:paraId="4B58653D" w14:textId="77777777" w:rsidR="000248E2" w:rsidRPr="00FC0A08" w:rsidRDefault="000248E2" w:rsidP="000248E2">
            <w:pPr>
              <w:pStyle w:val="Zkladntext"/>
              <w:ind w:left="0"/>
              <w:jc w:val="center"/>
            </w:pPr>
            <w:r w:rsidRPr="00FC0A08">
              <w:t>20</w:t>
            </w:r>
          </w:p>
        </w:tc>
      </w:tr>
      <w:tr w:rsidR="000248E2" w:rsidRPr="00BD5A2C" w14:paraId="275D5B10" w14:textId="77777777" w:rsidTr="002F2F35">
        <w:trPr>
          <w:trHeight w:val="621"/>
        </w:trPr>
        <w:tc>
          <w:tcPr>
            <w:tcW w:w="3198" w:type="dxa"/>
            <w:vAlign w:val="center"/>
          </w:tcPr>
          <w:p w14:paraId="7A3AF5BD" w14:textId="77777777" w:rsidR="000248E2" w:rsidRPr="00FC0A08" w:rsidRDefault="000248E2" w:rsidP="000248E2">
            <w:pPr>
              <w:pStyle w:val="Zkladntext"/>
              <w:ind w:left="0"/>
              <w:jc w:val="left"/>
            </w:pPr>
            <w:r w:rsidRPr="00FC0A08">
              <w:t>Stroje prístroje a zariadenia</w:t>
            </w:r>
          </w:p>
        </w:tc>
        <w:tc>
          <w:tcPr>
            <w:tcW w:w="1407" w:type="dxa"/>
            <w:vAlign w:val="center"/>
          </w:tcPr>
          <w:p w14:paraId="42F25A4E" w14:textId="77777777" w:rsidR="000248E2" w:rsidRPr="00FC0A08" w:rsidRDefault="000248E2" w:rsidP="000248E2">
            <w:pPr>
              <w:pStyle w:val="Zkladntext"/>
              <w:ind w:left="0"/>
              <w:jc w:val="center"/>
            </w:pPr>
            <w:r w:rsidRPr="00FC0A08">
              <w:t>12</w:t>
            </w:r>
          </w:p>
        </w:tc>
        <w:tc>
          <w:tcPr>
            <w:tcW w:w="1394" w:type="dxa"/>
            <w:vAlign w:val="center"/>
          </w:tcPr>
          <w:p w14:paraId="667F4BE8" w14:textId="77777777" w:rsidR="000248E2" w:rsidRPr="00FC0A08" w:rsidRDefault="000248E2" w:rsidP="000248E2">
            <w:pPr>
              <w:pStyle w:val="Zkladntext"/>
              <w:ind w:left="0"/>
              <w:jc w:val="center"/>
            </w:pPr>
            <w:r w:rsidRPr="00FC0A08">
              <w:t>lineárne</w:t>
            </w:r>
          </w:p>
        </w:tc>
        <w:tc>
          <w:tcPr>
            <w:tcW w:w="1391" w:type="dxa"/>
            <w:vAlign w:val="center"/>
          </w:tcPr>
          <w:p w14:paraId="3C9000DD" w14:textId="77777777" w:rsidR="000248E2" w:rsidRPr="00FC0A08" w:rsidRDefault="000248E2" w:rsidP="000248E2">
            <w:pPr>
              <w:pStyle w:val="Zkladntext"/>
              <w:ind w:left="0"/>
              <w:jc w:val="center"/>
            </w:pPr>
            <w:r w:rsidRPr="00FC0A08">
              <w:t>8,33%</w:t>
            </w:r>
          </w:p>
        </w:tc>
        <w:tc>
          <w:tcPr>
            <w:tcW w:w="1386" w:type="dxa"/>
            <w:vAlign w:val="center"/>
          </w:tcPr>
          <w:p w14:paraId="7B7DE23E" w14:textId="77777777" w:rsidR="000248E2" w:rsidRPr="00FC0A08" w:rsidRDefault="000248E2" w:rsidP="000248E2">
            <w:pPr>
              <w:pStyle w:val="Zkladntext"/>
              <w:ind w:left="0"/>
              <w:jc w:val="center"/>
            </w:pPr>
            <w:r w:rsidRPr="00FC0A08">
              <w:t>6</w:t>
            </w:r>
          </w:p>
        </w:tc>
      </w:tr>
      <w:tr w:rsidR="000248E2" w:rsidRPr="00BD5A2C" w14:paraId="7DC2C74C" w14:textId="77777777" w:rsidTr="002F2F35">
        <w:trPr>
          <w:trHeight w:val="621"/>
        </w:trPr>
        <w:tc>
          <w:tcPr>
            <w:tcW w:w="3198" w:type="dxa"/>
            <w:vAlign w:val="center"/>
          </w:tcPr>
          <w:p w14:paraId="437B3613" w14:textId="77777777" w:rsidR="000248E2" w:rsidRPr="00FC0A08" w:rsidRDefault="000248E2" w:rsidP="000248E2">
            <w:pPr>
              <w:pStyle w:val="Zkladntext"/>
              <w:ind w:left="0"/>
              <w:jc w:val="left"/>
            </w:pPr>
            <w:r w:rsidRPr="00FC0A08">
              <w:t xml:space="preserve">Stroje prístroje a zariadenia </w:t>
            </w:r>
          </w:p>
        </w:tc>
        <w:tc>
          <w:tcPr>
            <w:tcW w:w="1407" w:type="dxa"/>
            <w:vAlign w:val="center"/>
          </w:tcPr>
          <w:p w14:paraId="68D658C2" w14:textId="77777777" w:rsidR="000248E2" w:rsidRPr="00FC0A08" w:rsidRDefault="000248E2" w:rsidP="000248E2">
            <w:pPr>
              <w:pStyle w:val="Zkladntext"/>
              <w:ind w:left="0"/>
              <w:jc w:val="center"/>
            </w:pPr>
            <w:r w:rsidRPr="00FC0A08">
              <w:t>6</w:t>
            </w:r>
          </w:p>
        </w:tc>
        <w:tc>
          <w:tcPr>
            <w:tcW w:w="1394" w:type="dxa"/>
            <w:vAlign w:val="center"/>
          </w:tcPr>
          <w:p w14:paraId="0217ECDD" w14:textId="77777777" w:rsidR="000248E2" w:rsidRPr="00FC0A08" w:rsidRDefault="000248E2" w:rsidP="000248E2">
            <w:pPr>
              <w:pStyle w:val="Zkladntext"/>
              <w:ind w:left="0"/>
              <w:jc w:val="center"/>
            </w:pPr>
            <w:r w:rsidRPr="00FC0A08">
              <w:t>lineárne</w:t>
            </w:r>
          </w:p>
        </w:tc>
        <w:tc>
          <w:tcPr>
            <w:tcW w:w="1391" w:type="dxa"/>
            <w:vAlign w:val="center"/>
          </w:tcPr>
          <w:p w14:paraId="6AE67A5A" w14:textId="77777777" w:rsidR="000248E2" w:rsidRPr="00FC0A08" w:rsidRDefault="000248E2" w:rsidP="000248E2">
            <w:pPr>
              <w:pStyle w:val="Zkladntext"/>
              <w:ind w:left="0"/>
              <w:jc w:val="center"/>
            </w:pPr>
            <w:r w:rsidRPr="00FC0A08">
              <w:t>16,66%</w:t>
            </w:r>
          </w:p>
        </w:tc>
        <w:tc>
          <w:tcPr>
            <w:tcW w:w="1386" w:type="dxa"/>
            <w:vAlign w:val="center"/>
          </w:tcPr>
          <w:p w14:paraId="26F0C503" w14:textId="77777777" w:rsidR="000248E2" w:rsidRPr="00FC0A08" w:rsidRDefault="000248E2" w:rsidP="000248E2">
            <w:pPr>
              <w:pStyle w:val="Zkladntext"/>
              <w:ind w:left="0"/>
              <w:jc w:val="center"/>
            </w:pPr>
            <w:r w:rsidRPr="00FC0A08">
              <w:t>6</w:t>
            </w:r>
          </w:p>
        </w:tc>
      </w:tr>
      <w:tr w:rsidR="000248E2" w:rsidRPr="00BD5A2C" w14:paraId="0A5765D8" w14:textId="77777777" w:rsidTr="002F2F35">
        <w:trPr>
          <w:trHeight w:val="621"/>
        </w:trPr>
        <w:tc>
          <w:tcPr>
            <w:tcW w:w="3198" w:type="dxa"/>
            <w:vAlign w:val="center"/>
          </w:tcPr>
          <w:p w14:paraId="3464AC31" w14:textId="77777777" w:rsidR="000248E2" w:rsidRPr="00FC0A08" w:rsidRDefault="000248E2" w:rsidP="000248E2">
            <w:pPr>
              <w:pStyle w:val="Zkladntext"/>
              <w:ind w:left="0"/>
              <w:jc w:val="left"/>
            </w:pPr>
            <w:r w:rsidRPr="00FC0A08">
              <w:t>Stroje prístroje a zariadenia</w:t>
            </w:r>
          </w:p>
        </w:tc>
        <w:tc>
          <w:tcPr>
            <w:tcW w:w="1407" w:type="dxa"/>
            <w:vAlign w:val="center"/>
          </w:tcPr>
          <w:p w14:paraId="152E97C4" w14:textId="77777777" w:rsidR="000248E2" w:rsidRPr="00FC0A08" w:rsidRDefault="000248E2" w:rsidP="000248E2">
            <w:pPr>
              <w:pStyle w:val="Zkladntext"/>
              <w:ind w:left="0"/>
              <w:jc w:val="center"/>
            </w:pPr>
            <w:r w:rsidRPr="00FC0A08">
              <w:t>4</w:t>
            </w:r>
          </w:p>
        </w:tc>
        <w:tc>
          <w:tcPr>
            <w:tcW w:w="1394" w:type="dxa"/>
            <w:vAlign w:val="center"/>
          </w:tcPr>
          <w:p w14:paraId="3780E404" w14:textId="77777777" w:rsidR="000248E2" w:rsidRPr="00FC0A08" w:rsidRDefault="000248E2" w:rsidP="000248E2">
            <w:pPr>
              <w:pStyle w:val="Zkladntext"/>
              <w:ind w:left="0"/>
              <w:jc w:val="center"/>
            </w:pPr>
            <w:r w:rsidRPr="00FC0A08">
              <w:t>lineárne</w:t>
            </w:r>
          </w:p>
        </w:tc>
        <w:tc>
          <w:tcPr>
            <w:tcW w:w="1391" w:type="dxa"/>
            <w:vAlign w:val="center"/>
          </w:tcPr>
          <w:p w14:paraId="66B82E90" w14:textId="77777777" w:rsidR="000248E2" w:rsidRPr="00FC0A08" w:rsidRDefault="000248E2" w:rsidP="000248E2">
            <w:pPr>
              <w:pStyle w:val="Zkladntext"/>
              <w:ind w:left="0"/>
              <w:jc w:val="center"/>
            </w:pPr>
            <w:r w:rsidRPr="00FC0A08">
              <w:t>25%</w:t>
            </w:r>
          </w:p>
        </w:tc>
        <w:tc>
          <w:tcPr>
            <w:tcW w:w="1386" w:type="dxa"/>
            <w:vAlign w:val="center"/>
          </w:tcPr>
          <w:p w14:paraId="42DF4498" w14:textId="77777777" w:rsidR="000248E2" w:rsidRPr="00FC0A08" w:rsidRDefault="000248E2" w:rsidP="000248E2">
            <w:pPr>
              <w:pStyle w:val="Zkladntext"/>
              <w:ind w:left="0"/>
              <w:jc w:val="center"/>
            </w:pPr>
            <w:r w:rsidRPr="00FC0A08">
              <w:t>6</w:t>
            </w:r>
          </w:p>
        </w:tc>
      </w:tr>
      <w:tr w:rsidR="000248E2" w:rsidRPr="00BD5A2C" w14:paraId="1AF74AB8" w14:textId="77777777" w:rsidTr="002F2F35">
        <w:trPr>
          <w:trHeight w:val="621"/>
        </w:trPr>
        <w:tc>
          <w:tcPr>
            <w:tcW w:w="3198" w:type="dxa"/>
            <w:vAlign w:val="center"/>
          </w:tcPr>
          <w:p w14:paraId="30D7814E" w14:textId="77777777" w:rsidR="000248E2" w:rsidRPr="00FC0A08" w:rsidRDefault="000248E2" w:rsidP="000248E2">
            <w:pPr>
              <w:pStyle w:val="Zkladntext"/>
              <w:ind w:left="0"/>
              <w:jc w:val="left"/>
            </w:pPr>
            <w:r w:rsidRPr="00FC0A08">
              <w:t>Dopravné prostriedky</w:t>
            </w:r>
          </w:p>
        </w:tc>
        <w:tc>
          <w:tcPr>
            <w:tcW w:w="1407" w:type="dxa"/>
            <w:vAlign w:val="center"/>
          </w:tcPr>
          <w:p w14:paraId="56884DD9" w14:textId="77777777" w:rsidR="000248E2" w:rsidRPr="00FC0A08" w:rsidRDefault="000248E2" w:rsidP="000248E2">
            <w:pPr>
              <w:pStyle w:val="Zkladntext"/>
              <w:ind w:left="0"/>
              <w:jc w:val="center"/>
            </w:pPr>
            <w:r w:rsidRPr="00FC0A08">
              <w:t>4</w:t>
            </w:r>
          </w:p>
        </w:tc>
        <w:tc>
          <w:tcPr>
            <w:tcW w:w="1394" w:type="dxa"/>
            <w:vAlign w:val="center"/>
          </w:tcPr>
          <w:p w14:paraId="461F66BB" w14:textId="77777777" w:rsidR="000248E2" w:rsidRPr="00FC0A08" w:rsidRDefault="000248E2" w:rsidP="000248E2">
            <w:pPr>
              <w:pStyle w:val="Zkladntext"/>
              <w:ind w:left="0"/>
              <w:jc w:val="center"/>
            </w:pPr>
            <w:r w:rsidRPr="00FC0A08">
              <w:t>lineárne</w:t>
            </w:r>
          </w:p>
        </w:tc>
        <w:tc>
          <w:tcPr>
            <w:tcW w:w="1391" w:type="dxa"/>
            <w:vAlign w:val="center"/>
          </w:tcPr>
          <w:p w14:paraId="3DB4F92A" w14:textId="77777777" w:rsidR="000248E2" w:rsidRPr="00FC0A08" w:rsidRDefault="000248E2" w:rsidP="000248E2">
            <w:pPr>
              <w:pStyle w:val="Zkladntext"/>
              <w:ind w:left="0"/>
              <w:jc w:val="center"/>
            </w:pPr>
            <w:r w:rsidRPr="00FC0A08">
              <w:t>25%</w:t>
            </w:r>
          </w:p>
        </w:tc>
        <w:tc>
          <w:tcPr>
            <w:tcW w:w="1386" w:type="dxa"/>
            <w:vAlign w:val="center"/>
          </w:tcPr>
          <w:p w14:paraId="62C782F1" w14:textId="77777777" w:rsidR="000248E2" w:rsidRPr="00FC0A08" w:rsidRDefault="000248E2" w:rsidP="000248E2">
            <w:pPr>
              <w:pStyle w:val="Zkladntext"/>
              <w:ind w:left="0"/>
              <w:jc w:val="center"/>
            </w:pPr>
            <w:r w:rsidRPr="00FC0A08">
              <w:t>4</w:t>
            </w:r>
          </w:p>
        </w:tc>
      </w:tr>
      <w:tr w:rsidR="000248E2" w:rsidRPr="00BD5A2C" w14:paraId="0071CF39" w14:textId="77777777" w:rsidTr="002F2F35">
        <w:trPr>
          <w:trHeight w:val="621"/>
        </w:trPr>
        <w:tc>
          <w:tcPr>
            <w:tcW w:w="3198" w:type="dxa"/>
            <w:vAlign w:val="center"/>
          </w:tcPr>
          <w:p w14:paraId="1BFA2F4A" w14:textId="77777777" w:rsidR="000248E2" w:rsidRPr="00FC0A08" w:rsidRDefault="000248E2" w:rsidP="000248E2">
            <w:pPr>
              <w:pStyle w:val="Zkladntext"/>
              <w:ind w:left="0"/>
              <w:jc w:val="left"/>
            </w:pPr>
            <w:r w:rsidRPr="00FC0A08">
              <w:t>Ostatný dlhodobý hmotný majetok</w:t>
            </w:r>
          </w:p>
        </w:tc>
        <w:tc>
          <w:tcPr>
            <w:tcW w:w="1407" w:type="dxa"/>
            <w:vAlign w:val="center"/>
          </w:tcPr>
          <w:p w14:paraId="67F4F76E" w14:textId="77777777" w:rsidR="000248E2" w:rsidRPr="00FC0A08" w:rsidRDefault="000248E2" w:rsidP="000248E2">
            <w:pPr>
              <w:pStyle w:val="Zkladntext"/>
              <w:ind w:left="0"/>
              <w:jc w:val="center"/>
            </w:pPr>
            <w:r w:rsidRPr="00FC0A08">
              <w:t>3</w:t>
            </w:r>
          </w:p>
        </w:tc>
        <w:tc>
          <w:tcPr>
            <w:tcW w:w="1394" w:type="dxa"/>
            <w:vAlign w:val="center"/>
          </w:tcPr>
          <w:p w14:paraId="3BC53717" w14:textId="77777777" w:rsidR="000248E2" w:rsidRPr="00FC0A08" w:rsidRDefault="000248E2" w:rsidP="000248E2">
            <w:pPr>
              <w:pStyle w:val="Zkladntext"/>
              <w:ind w:left="0"/>
              <w:jc w:val="center"/>
            </w:pPr>
            <w:r w:rsidRPr="00FC0A08">
              <w:t>lineárne</w:t>
            </w:r>
          </w:p>
        </w:tc>
        <w:tc>
          <w:tcPr>
            <w:tcW w:w="1391" w:type="dxa"/>
            <w:vAlign w:val="center"/>
          </w:tcPr>
          <w:p w14:paraId="17DF3810" w14:textId="77777777" w:rsidR="000248E2" w:rsidRPr="00FC0A08" w:rsidRDefault="000248E2" w:rsidP="000248E2">
            <w:pPr>
              <w:pStyle w:val="Zkladntext"/>
              <w:ind w:left="0"/>
              <w:jc w:val="center"/>
            </w:pPr>
            <w:r w:rsidRPr="00FC0A08">
              <w:t>33,33%</w:t>
            </w:r>
          </w:p>
        </w:tc>
        <w:tc>
          <w:tcPr>
            <w:tcW w:w="1386" w:type="dxa"/>
            <w:vAlign w:val="center"/>
          </w:tcPr>
          <w:p w14:paraId="697674F5" w14:textId="77777777" w:rsidR="000248E2" w:rsidRPr="00FC0A08" w:rsidRDefault="000248E2" w:rsidP="000248E2">
            <w:pPr>
              <w:pStyle w:val="Zkladntext"/>
              <w:ind w:left="0"/>
              <w:jc w:val="center"/>
            </w:pPr>
            <w:r w:rsidRPr="00FC0A08">
              <w:t>3</w:t>
            </w:r>
          </w:p>
        </w:tc>
      </w:tr>
    </w:tbl>
    <w:p w14:paraId="2927669F" w14:textId="77777777" w:rsidR="00FC5CC4" w:rsidRPr="007002F9" w:rsidRDefault="00FC5CC4" w:rsidP="00FC5CC4">
      <w:pPr>
        <w:pStyle w:val="Zkladntext"/>
        <w:rPr>
          <w:szCs w:val="18"/>
        </w:rPr>
      </w:pPr>
    </w:p>
    <w:p w14:paraId="67989BFB" w14:textId="77777777" w:rsidR="0056346F" w:rsidRPr="007002F9" w:rsidRDefault="0056346F" w:rsidP="0056346F">
      <w:pPr>
        <w:pStyle w:val="Zkladntext"/>
        <w:rPr>
          <w:i/>
          <w:szCs w:val="18"/>
        </w:rPr>
      </w:pPr>
      <w:r w:rsidRPr="007002F9">
        <w:rPr>
          <w:b/>
          <w:i/>
          <w:szCs w:val="18"/>
        </w:rPr>
        <w:t>Posúdenie zníženia hodnoty majetku</w:t>
      </w:r>
    </w:p>
    <w:p w14:paraId="64A4D6B1" w14:textId="77777777" w:rsidR="0056346F" w:rsidRPr="007002F9" w:rsidRDefault="0056346F" w:rsidP="0056346F">
      <w:pPr>
        <w:pStyle w:val="Zkladntext"/>
        <w:rPr>
          <w:i/>
          <w:szCs w:val="18"/>
        </w:rPr>
      </w:pPr>
    </w:p>
    <w:p w14:paraId="22CD390B" w14:textId="77777777" w:rsidR="0056346F" w:rsidRPr="007002F9" w:rsidRDefault="0056346F" w:rsidP="0056346F">
      <w:pPr>
        <w:pStyle w:val="Zkladntext"/>
        <w:rPr>
          <w:i/>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6120E53" w14:textId="77777777" w:rsidR="0056346F" w:rsidRPr="007002F9" w:rsidRDefault="0056346F" w:rsidP="0056346F">
      <w:pPr>
        <w:pStyle w:val="AccountingPolicy"/>
        <w:jc w:val="both"/>
        <w:rPr>
          <w:rFonts w:ascii="Times New Roman" w:hAnsi="Times New Roman" w:cs="Times New Roman"/>
          <w:sz w:val="18"/>
          <w:szCs w:val="18"/>
          <w:lang w:val="sk-SK"/>
        </w:rPr>
      </w:pPr>
    </w:p>
    <w:p w14:paraId="6DBC49E3" w14:textId="77777777" w:rsidR="0056346F" w:rsidRPr="007002F9" w:rsidRDefault="0056346F" w:rsidP="0056346F">
      <w:pPr>
        <w:pStyle w:val="Zkladntext"/>
        <w:rPr>
          <w:szCs w:val="18"/>
        </w:rPr>
      </w:pPr>
      <w:r w:rsidRPr="007002F9">
        <w:rPr>
          <w:szCs w:val="18"/>
        </w:rPr>
        <w:t xml:space="preserve">Faktory, ktoré sú považované za dôležité pri  posudzovaní zníženia hodnoty majetku sú: </w:t>
      </w:r>
    </w:p>
    <w:p w14:paraId="6B6B6B18"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technologický pokrok,</w:t>
      </w:r>
    </w:p>
    <w:p w14:paraId="12F86BA3"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významne nedostatočné prevádzkové výsledky v porovnaní s historickými alebo plánovanými prevádzkovými výsledkami,</w:t>
      </w:r>
    </w:p>
    <w:p w14:paraId="5F45FFB0"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významné zmeny v spôsobe použitia majetku Spoločnosti alebo celkovej zmeny stratégie Spoločnosti,</w:t>
      </w:r>
    </w:p>
    <w:p w14:paraId="1B6EFAFA" w14:textId="77777777" w:rsidR="0056346F" w:rsidRPr="007002F9" w:rsidRDefault="0056346F" w:rsidP="00406534">
      <w:pPr>
        <w:pStyle w:val="Zkladntext"/>
        <w:numPr>
          <w:ilvl w:val="0"/>
          <w:numId w:val="29"/>
        </w:numPr>
        <w:tabs>
          <w:tab w:val="clear" w:pos="340"/>
          <w:tab w:val="num" w:pos="766"/>
        </w:tabs>
        <w:ind w:left="766"/>
        <w:rPr>
          <w:szCs w:val="18"/>
        </w:rPr>
      </w:pPr>
      <w:proofErr w:type="spellStart"/>
      <w:r w:rsidRPr="007002F9">
        <w:rPr>
          <w:szCs w:val="18"/>
        </w:rPr>
        <w:t>zastaralosť</w:t>
      </w:r>
      <w:proofErr w:type="spellEnd"/>
      <w:r w:rsidRPr="007002F9">
        <w:rPr>
          <w:szCs w:val="18"/>
        </w:rPr>
        <w:t xml:space="preserve"> produktov.</w:t>
      </w:r>
    </w:p>
    <w:p w14:paraId="0B9EFBDA" w14:textId="77777777" w:rsidR="0056346F" w:rsidRPr="007002F9" w:rsidRDefault="0056346F" w:rsidP="0056346F">
      <w:pPr>
        <w:pStyle w:val="Zkladntext"/>
        <w:rPr>
          <w:szCs w:val="18"/>
        </w:rPr>
      </w:pPr>
    </w:p>
    <w:p w14:paraId="6D30820E" w14:textId="77777777" w:rsidR="0056346F" w:rsidRPr="007002F9" w:rsidRDefault="0056346F" w:rsidP="0056346F">
      <w:pPr>
        <w:pStyle w:val="Zkladntext"/>
        <w:rPr>
          <w:szCs w:val="18"/>
        </w:rPr>
      </w:pPr>
      <w:r w:rsidRPr="007002F9">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78FA4533" w14:textId="77777777" w:rsidR="001E126C" w:rsidRPr="007002F9" w:rsidRDefault="001E126C" w:rsidP="00FC5CC4">
      <w:pPr>
        <w:pStyle w:val="Zkladntext"/>
        <w:rPr>
          <w:szCs w:val="18"/>
        </w:rPr>
      </w:pPr>
    </w:p>
    <w:p w14:paraId="343DA7F2" w14:textId="77777777" w:rsidR="005609B3" w:rsidRPr="007002F9" w:rsidRDefault="005609B3" w:rsidP="00406534">
      <w:pPr>
        <w:numPr>
          <w:ilvl w:val="0"/>
          <w:numId w:val="10"/>
        </w:numPr>
        <w:ind w:left="426" w:hanging="284"/>
        <w:rPr>
          <w:sz w:val="18"/>
          <w:szCs w:val="18"/>
        </w:rPr>
      </w:pPr>
      <w:r w:rsidRPr="007002F9">
        <w:rPr>
          <w:b/>
          <w:sz w:val="18"/>
          <w:szCs w:val="18"/>
        </w:rPr>
        <w:t>Zásoby</w:t>
      </w:r>
    </w:p>
    <w:p w14:paraId="3C60B07A" w14:textId="77777777" w:rsidR="005609B3" w:rsidRPr="007002F9" w:rsidRDefault="005609B3" w:rsidP="005609B3">
      <w:pPr>
        <w:pStyle w:val="Zkladntext"/>
        <w:rPr>
          <w:szCs w:val="18"/>
        </w:rPr>
      </w:pPr>
      <w:r w:rsidRPr="007002F9">
        <w:rPr>
          <w:szCs w:val="18"/>
        </w:rPr>
        <w:t>Zásoby sa oceňujú nižšou z nasledujúcich hodnôt: obstarávacou cenou (nakupované zásoby) alebo vlastnými nákladmi (zásoby vytvorené vlastnou činnosťou), alebo čistou realizačnou hodnotou.</w:t>
      </w:r>
    </w:p>
    <w:p w14:paraId="645F0FAF" w14:textId="77777777" w:rsidR="005609B3" w:rsidRPr="007002F9" w:rsidRDefault="005609B3" w:rsidP="005609B3">
      <w:pPr>
        <w:pStyle w:val="Zkladntext"/>
        <w:rPr>
          <w:szCs w:val="18"/>
        </w:rPr>
      </w:pPr>
    </w:p>
    <w:p w14:paraId="2DE9A4D6" w14:textId="77777777" w:rsidR="005609B3" w:rsidRPr="007002F9" w:rsidRDefault="005609B3" w:rsidP="005609B3">
      <w:pPr>
        <w:pStyle w:val="odstavec"/>
        <w:pBdr>
          <w:left w:val="none" w:sz="0" w:space="0" w:color="auto"/>
        </w:pBdr>
        <w:rPr>
          <w:b/>
        </w:rPr>
      </w:pPr>
      <w:r w:rsidRPr="007002F9">
        <w:t xml:space="preserve">Obstarávacia cena zahŕňa cenu, za ktorú sa zásoby obstarali </w:t>
      </w:r>
      <w:r w:rsidR="007B5DA4">
        <w:t>vrátane nákladov súvisiacich</w:t>
      </w:r>
      <w:r w:rsidR="007B5DA4" w:rsidRPr="007002F9">
        <w:t xml:space="preserve"> </w:t>
      </w:r>
      <w:r w:rsidRPr="007002F9">
        <w:t>s obstaraním (clo, prepravu, poistné, provízie, a pod.)</w:t>
      </w:r>
      <w:r w:rsidR="007B5DA4" w:rsidRPr="007B5DA4">
        <w:t xml:space="preserve"> </w:t>
      </w:r>
      <w:r w:rsidR="007B5DA4">
        <w:t>a všetky zníženia obstarávacej ceny</w:t>
      </w:r>
      <w:r w:rsidRPr="007002F9">
        <w:t xml:space="preserve">, zníženú o dobropisy, skontá, rabaty, zľavy z ceny, bonusy a pod.  Úroky z úverov nie sú súčasťou obstarávacej ceny. </w:t>
      </w:r>
    </w:p>
    <w:p w14:paraId="77656DAC" w14:textId="77777777" w:rsidR="005609B3" w:rsidRPr="007002F9" w:rsidRDefault="005609B3" w:rsidP="005609B3">
      <w:pPr>
        <w:pStyle w:val="odstavec"/>
        <w:pBdr>
          <w:left w:val="none" w:sz="0" w:space="0" w:color="auto"/>
        </w:pBdr>
      </w:pPr>
    </w:p>
    <w:p w14:paraId="092D47B7" w14:textId="77777777" w:rsidR="005609B3" w:rsidRPr="007002F9" w:rsidRDefault="005609B3" w:rsidP="005609B3">
      <w:pPr>
        <w:pStyle w:val="odstavec"/>
        <w:pBdr>
          <w:left w:val="none" w:sz="0" w:space="0" w:color="auto"/>
        </w:pBdr>
      </w:pPr>
      <w:r w:rsidRPr="007002F9">
        <w:t xml:space="preserve">Úbytok zásob sa účtuje v skutočnej obstarávacej cene </w:t>
      </w:r>
      <w:r w:rsidRPr="00B63A6E">
        <w:t>spôsobom, keď prvá cena na ocenenie prírastku príslušného druhu majetku sa použije ako prvá cena na ocenenie úbytku tohto majetku (tzv. FIFO metóda)</w:t>
      </w:r>
      <w:r w:rsidR="00B63A6E" w:rsidRPr="00B63A6E">
        <w:t>.</w:t>
      </w:r>
    </w:p>
    <w:p w14:paraId="2924DE12" w14:textId="77777777" w:rsidR="005609B3" w:rsidRPr="00023DD2" w:rsidRDefault="005609B3" w:rsidP="00023DD2">
      <w:pPr>
        <w:pStyle w:val="odstavec"/>
        <w:pBdr>
          <w:left w:val="none" w:sz="0" w:space="0" w:color="auto"/>
        </w:pBdr>
      </w:pPr>
    </w:p>
    <w:p w14:paraId="066820EC" w14:textId="77777777" w:rsidR="005609B3" w:rsidRPr="00023DD2" w:rsidRDefault="005609B3" w:rsidP="00023DD2">
      <w:pPr>
        <w:pStyle w:val="odstavec"/>
        <w:pBdr>
          <w:left w:val="none" w:sz="0" w:space="0" w:color="auto"/>
        </w:pBdr>
      </w:pPr>
      <w:r w:rsidRPr="00023DD2">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63C3C30B" w14:textId="77777777" w:rsidR="005609B3" w:rsidRPr="007002F9" w:rsidRDefault="005609B3" w:rsidP="00023DD2">
      <w:pPr>
        <w:pStyle w:val="Zkladntext"/>
        <w:ind w:left="0"/>
        <w:rPr>
          <w:szCs w:val="18"/>
        </w:rPr>
      </w:pPr>
    </w:p>
    <w:p w14:paraId="681E5782" w14:textId="77777777" w:rsidR="005609B3" w:rsidRPr="007002F9" w:rsidRDefault="005609B3" w:rsidP="005609B3">
      <w:pPr>
        <w:pStyle w:val="Zkladntext"/>
        <w:rPr>
          <w:szCs w:val="18"/>
        </w:rPr>
      </w:pPr>
      <w:r w:rsidRPr="007002F9">
        <w:rPr>
          <w:szCs w:val="18"/>
        </w:rPr>
        <w:lastRenderedPageBreak/>
        <w:t xml:space="preserve">Čistá realizačná hodnota je predpokladaná predajná cena zásob znížená o predpokladané náklady na ich dokončenie a o predpokladané náklady súvisiace s ich predajom.  </w:t>
      </w:r>
    </w:p>
    <w:p w14:paraId="6F10003F" w14:textId="77777777" w:rsidR="005609B3" w:rsidRPr="007002F9" w:rsidRDefault="005609B3" w:rsidP="005609B3">
      <w:pPr>
        <w:pStyle w:val="Zkladntext"/>
        <w:rPr>
          <w:szCs w:val="18"/>
        </w:rPr>
      </w:pPr>
    </w:p>
    <w:p w14:paraId="53E671EA" w14:textId="77777777" w:rsidR="005609B3" w:rsidRPr="007002F9" w:rsidRDefault="005609B3" w:rsidP="005609B3">
      <w:pPr>
        <w:pStyle w:val="Zkladntext"/>
        <w:rPr>
          <w:szCs w:val="18"/>
        </w:rPr>
      </w:pPr>
      <w:r w:rsidRPr="007002F9">
        <w:rPr>
          <w:szCs w:val="18"/>
        </w:rPr>
        <w:t>Zníženie hodnoty zásob sa zohľadňuje vytvorením opravnej položky.</w:t>
      </w:r>
    </w:p>
    <w:p w14:paraId="4AACEFC1" w14:textId="0AAC7CC4" w:rsidR="005609B3" w:rsidRDefault="005609B3" w:rsidP="005609B3">
      <w:pPr>
        <w:ind w:left="426"/>
        <w:rPr>
          <w:sz w:val="18"/>
          <w:szCs w:val="18"/>
        </w:rPr>
      </w:pPr>
    </w:p>
    <w:p w14:paraId="163B27D3" w14:textId="76737B1A" w:rsidR="00B31BA4" w:rsidRDefault="00B31BA4" w:rsidP="005609B3">
      <w:pPr>
        <w:ind w:left="426"/>
        <w:rPr>
          <w:sz w:val="18"/>
          <w:szCs w:val="18"/>
        </w:rPr>
      </w:pPr>
    </w:p>
    <w:p w14:paraId="47469027" w14:textId="77777777" w:rsidR="00B31BA4" w:rsidRPr="007002F9" w:rsidRDefault="00B31BA4" w:rsidP="005609B3">
      <w:pPr>
        <w:ind w:left="426"/>
        <w:rPr>
          <w:sz w:val="18"/>
          <w:szCs w:val="18"/>
        </w:rPr>
      </w:pPr>
    </w:p>
    <w:p w14:paraId="67769F78" w14:textId="77777777" w:rsidR="005609B3" w:rsidRPr="007002F9" w:rsidRDefault="005609B3" w:rsidP="00406534">
      <w:pPr>
        <w:numPr>
          <w:ilvl w:val="0"/>
          <w:numId w:val="10"/>
        </w:numPr>
        <w:ind w:left="426" w:hanging="284"/>
        <w:rPr>
          <w:sz w:val="18"/>
          <w:szCs w:val="18"/>
        </w:rPr>
      </w:pPr>
      <w:r w:rsidRPr="007002F9">
        <w:rPr>
          <w:b/>
          <w:sz w:val="18"/>
          <w:szCs w:val="18"/>
        </w:rPr>
        <w:t>Pohľadávky</w:t>
      </w:r>
    </w:p>
    <w:p w14:paraId="4CD0AF10" w14:textId="77777777"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CD8C4F0" w14:textId="77777777" w:rsidR="005609B3" w:rsidRPr="007002F9" w:rsidRDefault="005609B3" w:rsidP="005609B3">
      <w:pPr>
        <w:pStyle w:val="Zkladntext"/>
        <w:rPr>
          <w:szCs w:val="18"/>
        </w:rPr>
      </w:pPr>
    </w:p>
    <w:p w14:paraId="23081A02" w14:textId="77777777" w:rsidR="005609B3" w:rsidRPr="007002F9" w:rsidRDefault="005609B3" w:rsidP="005609B3">
      <w:pPr>
        <w:pStyle w:val="Zkladntext"/>
        <w:rPr>
          <w:szCs w:val="18"/>
        </w:rPr>
      </w:pPr>
      <w:r w:rsidRPr="007002F9">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08DA8B15" w14:textId="77777777" w:rsidR="005609B3" w:rsidRDefault="005609B3" w:rsidP="005609B3">
      <w:pPr>
        <w:pStyle w:val="Zkladntext"/>
        <w:rPr>
          <w:szCs w:val="18"/>
        </w:rPr>
      </w:pPr>
    </w:p>
    <w:p w14:paraId="43165BA0"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14:paraId="4BC5EF67" w14:textId="77777777"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023DD2">
        <w:rPr>
          <w:b w:val="0"/>
          <w:szCs w:val="18"/>
        </w:rPr>
        <w:t>peňažná hotovosť, ceniny,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14:paraId="037E19F0" w14:textId="77777777" w:rsidR="00E1084F" w:rsidRPr="007002F9" w:rsidRDefault="00E1084F" w:rsidP="005609B3">
      <w:pPr>
        <w:pStyle w:val="Pismenka"/>
        <w:numPr>
          <w:ilvl w:val="0"/>
          <w:numId w:val="0"/>
        </w:numPr>
        <w:ind w:left="426"/>
        <w:rPr>
          <w:b w:val="0"/>
          <w:szCs w:val="18"/>
        </w:rPr>
      </w:pPr>
    </w:p>
    <w:p w14:paraId="17B5C5A9"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14:paraId="336CA416" w14:textId="77777777"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14:paraId="69DFA29A" w14:textId="77777777" w:rsidR="005609B3" w:rsidRPr="007002F9" w:rsidRDefault="005609B3" w:rsidP="005609B3">
      <w:pPr>
        <w:pStyle w:val="Zkladntext"/>
        <w:rPr>
          <w:szCs w:val="18"/>
        </w:rPr>
      </w:pPr>
    </w:p>
    <w:p w14:paraId="436DDA24" w14:textId="77777777"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14:paraId="68567C01" w14:textId="77777777"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8E025E7" w14:textId="77777777" w:rsidR="005609B3" w:rsidRPr="007002F9" w:rsidRDefault="005609B3" w:rsidP="005609B3">
      <w:pPr>
        <w:pStyle w:val="Pismenka"/>
        <w:numPr>
          <w:ilvl w:val="0"/>
          <w:numId w:val="0"/>
        </w:numPr>
        <w:ind w:left="426"/>
        <w:rPr>
          <w:b w:val="0"/>
          <w:szCs w:val="18"/>
        </w:rPr>
      </w:pPr>
    </w:p>
    <w:p w14:paraId="2A1AEC35" w14:textId="77777777" w:rsidR="005609B3" w:rsidRPr="007002F9" w:rsidRDefault="005609B3" w:rsidP="005609B3">
      <w:pPr>
        <w:pStyle w:val="Pismenka"/>
        <w:numPr>
          <w:ilvl w:val="0"/>
          <w:numId w:val="0"/>
        </w:numPr>
        <w:ind w:left="426"/>
        <w:rPr>
          <w:i/>
          <w:szCs w:val="18"/>
        </w:rPr>
      </w:pPr>
      <w:r w:rsidRPr="007002F9">
        <w:rPr>
          <w:i/>
          <w:szCs w:val="18"/>
        </w:rPr>
        <w:t>Zníženie hodnoty dlhodobého majetku a zásob</w:t>
      </w:r>
    </w:p>
    <w:p w14:paraId="65E46633" w14:textId="77777777"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je účtovná hodnota majetku Spoločnosti, iného ak</w:t>
      </w:r>
      <w:r w:rsidR="0056346F" w:rsidRPr="007002F9">
        <w:rPr>
          <w:b w:val="0"/>
          <w:szCs w:val="18"/>
        </w:rPr>
        <w:t xml:space="preserve">o odloženej daňovej pohľadávky </w:t>
      </w:r>
      <w:r w:rsidRPr="007002F9">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14:paraId="06318E2B" w14:textId="77777777" w:rsidR="005609B3" w:rsidRPr="007002F9" w:rsidRDefault="005609B3" w:rsidP="005609B3">
      <w:pPr>
        <w:pStyle w:val="Pismenka"/>
        <w:numPr>
          <w:ilvl w:val="0"/>
          <w:numId w:val="0"/>
        </w:numPr>
        <w:ind w:left="426"/>
        <w:rPr>
          <w:b w:val="0"/>
          <w:szCs w:val="18"/>
        </w:rPr>
      </w:pPr>
    </w:p>
    <w:p w14:paraId="3627C0B8" w14:textId="77777777" w:rsidR="005609B3" w:rsidRPr="007002F9" w:rsidRDefault="005609B3" w:rsidP="005609B3">
      <w:pPr>
        <w:pStyle w:val="Pismenka"/>
        <w:numPr>
          <w:ilvl w:val="0"/>
          <w:numId w:val="0"/>
        </w:numPr>
        <w:ind w:left="426"/>
        <w:rPr>
          <w:b w:val="0"/>
          <w:szCs w:val="18"/>
        </w:rPr>
      </w:pPr>
      <w:r w:rsidRPr="007002F9">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2E19160E" w14:textId="77777777" w:rsidR="005609B3" w:rsidRPr="007002F9" w:rsidRDefault="005609B3" w:rsidP="005609B3">
      <w:pPr>
        <w:pStyle w:val="Pismenka"/>
        <w:numPr>
          <w:ilvl w:val="0"/>
          <w:numId w:val="0"/>
        </w:numPr>
        <w:ind w:left="426"/>
        <w:rPr>
          <w:b w:val="0"/>
          <w:szCs w:val="18"/>
        </w:rPr>
      </w:pPr>
    </w:p>
    <w:p w14:paraId="136FEE4E" w14:textId="77777777" w:rsidR="005609B3" w:rsidRPr="007002F9" w:rsidRDefault="005609B3" w:rsidP="005609B3">
      <w:pPr>
        <w:pStyle w:val="Pismenka"/>
        <w:numPr>
          <w:ilvl w:val="0"/>
          <w:numId w:val="0"/>
        </w:numPr>
        <w:ind w:left="426"/>
        <w:rPr>
          <w:i/>
          <w:szCs w:val="18"/>
        </w:rPr>
      </w:pPr>
      <w:r w:rsidRPr="007002F9">
        <w:rPr>
          <w:i/>
          <w:szCs w:val="18"/>
        </w:rPr>
        <w:t xml:space="preserve">Zníženie hodnoty finančného majetku a pohľadávok </w:t>
      </w:r>
    </w:p>
    <w:p w14:paraId="4815EA4C" w14:textId="77777777"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14:paraId="0BCA35C9" w14:textId="77777777" w:rsidR="005609B3" w:rsidRPr="007002F9" w:rsidRDefault="005609B3" w:rsidP="005609B3">
      <w:pPr>
        <w:pStyle w:val="Pismenka"/>
        <w:numPr>
          <w:ilvl w:val="0"/>
          <w:numId w:val="0"/>
        </w:numPr>
        <w:ind w:left="426"/>
        <w:rPr>
          <w:b w:val="0"/>
          <w:szCs w:val="18"/>
        </w:rPr>
      </w:pPr>
    </w:p>
    <w:p w14:paraId="677E2121" w14:textId="77777777" w:rsidR="005609B3" w:rsidRPr="007002F9" w:rsidRDefault="005609B3" w:rsidP="005609B3">
      <w:pPr>
        <w:pStyle w:val="Pismenka"/>
        <w:numPr>
          <w:ilvl w:val="0"/>
          <w:numId w:val="0"/>
        </w:numPr>
        <w:ind w:left="426"/>
        <w:rPr>
          <w:b w:val="0"/>
          <w:szCs w:val="18"/>
        </w:rPr>
      </w:pPr>
      <w:r w:rsidRPr="007002F9">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7002F9">
        <w:rPr>
          <w:szCs w:val="18"/>
        </w:rPr>
        <w:t xml:space="preserve"> </w:t>
      </w:r>
      <w:r w:rsidRPr="007002F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6CC9E945" w14:textId="77777777" w:rsidR="005609B3" w:rsidRPr="007002F9" w:rsidRDefault="005609B3" w:rsidP="005609B3">
      <w:pPr>
        <w:pStyle w:val="Pismenka"/>
        <w:numPr>
          <w:ilvl w:val="0"/>
          <w:numId w:val="0"/>
        </w:numPr>
        <w:ind w:left="426"/>
        <w:rPr>
          <w:b w:val="0"/>
          <w:i/>
          <w:szCs w:val="18"/>
        </w:rPr>
      </w:pPr>
    </w:p>
    <w:p w14:paraId="1906E6B1" w14:textId="77777777" w:rsidR="005609B3" w:rsidRPr="007002F9" w:rsidRDefault="005609B3" w:rsidP="005609B3">
      <w:pPr>
        <w:pStyle w:val="Pismenka"/>
        <w:numPr>
          <w:ilvl w:val="0"/>
          <w:numId w:val="0"/>
        </w:numPr>
        <w:ind w:left="426"/>
        <w:rPr>
          <w:b w:val="0"/>
          <w:szCs w:val="18"/>
        </w:rPr>
      </w:pPr>
      <w:r w:rsidRPr="007002F9">
        <w:rPr>
          <w:b w:val="0"/>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38CCDA0F" w14:textId="77777777" w:rsidR="005609B3" w:rsidRPr="007002F9" w:rsidRDefault="005609B3" w:rsidP="005609B3">
      <w:pPr>
        <w:pStyle w:val="Pismenka"/>
        <w:numPr>
          <w:ilvl w:val="0"/>
          <w:numId w:val="0"/>
        </w:numPr>
        <w:ind w:left="426"/>
        <w:rPr>
          <w:b w:val="0"/>
          <w:szCs w:val="18"/>
        </w:rPr>
      </w:pPr>
    </w:p>
    <w:p w14:paraId="25D64F69" w14:textId="77777777" w:rsidR="005609B3" w:rsidRPr="007002F9" w:rsidRDefault="005609B3" w:rsidP="005609B3">
      <w:pPr>
        <w:pStyle w:val="Pismenka"/>
        <w:numPr>
          <w:ilvl w:val="0"/>
          <w:numId w:val="0"/>
        </w:numPr>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14:paraId="29B14072" w14:textId="77777777" w:rsidR="005609B3" w:rsidRPr="007002F9" w:rsidRDefault="005609B3" w:rsidP="005609B3">
      <w:pPr>
        <w:pStyle w:val="Pismenka"/>
        <w:numPr>
          <w:ilvl w:val="0"/>
          <w:numId w:val="0"/>
        </w:numPr>
        <w:ind w:left="360" w:hanging="360"/>
        <w:rPr>
          <w:szCs w:val="18"/>
        </w:rPr>
      </w:pPr>
    </w:p>
    <w:p w14:paraId="10020BF7" w14:textId="77777777" w:rsidR="0056346F" w:rsidRPr="007002F9" w:rsidRDefault="0056346F" w:rsidP="00BF2699">
      <w:pPr>
        <w:pStyle w:val="Pismenka"/>
        <w:numPr>
          <w:ilvl w:val="0"/>
          <w:numId w:val="10"/>
        </w:numPr>
        <w:ind w:left="426" w:hanging="295"/>
        <w:rPr>
          <w:szCs w:val="18"/>
        </w:rPr>
      </w:pPr>
      <w:r w:rsidRPr="007002F9">
        <w:rPr>
          <w:szCs w:val="18"/>
        </w:rPr>
        <w:t>Záväzky</w:t>
      </w:r>
    </w:p>
    <w:p w14:paraId="3991BF33" w14:textId="77777777"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760D169" w14:textId="77777777" w:rsidR="0056346F" w:rsidRPr="007002F9" w:rsidRDefault="0056346F" w:rsidP="0056346F">
      <w:pPr>
        <w:pStyle w:val="Zkladntext"/>
        <w:rPr>
          <w:szCs w:val="18"/>
        </w:rPr>
      </w:pPr>
    </w:p>
    <w:p w14:paraId="484E605E" w14:textId="77777777" w:rsidR="0056346F" w:rsidRPr="007002F9" w:rsidRDefault="0056346F" w:rsidP="00BF2699">
      <w:pPr>
        <w:pStyle w:val="Pismenka"/>
        <w:numPr>
          <w:ilvl w:val="0"/>
          <w:numId w:val="10"/>
        </w:numPr>
        <w:ind w:left="426" w:hanging="284"/>
        <w:rPr>
          <w:szCs w:val="18"/>
        </w:rPr>
      </w:pPr>
      <w:r w:rsidRPr="007002F9">
        <w:rPr>
          <w:szCs w:val="18"/>
        </w:rPr>
        <w:t>Rezervy</w:t>
      </w:r>
    </w:p>
    <w:p w14:paraId="01D3CAF9" w14:textId="77777777" w:rsidR="0056346F" w:rsidRPr="007002F9" w:rsidRDefault="0056346F" w:rsidP="0056346F">
      <w:pPr>
        <w:pStyle w:val="Zkladntext"/>
        <w:rPr>
          <w:b/>
          <w:szCs w:val="18"/>
        </w:rPr>
      </w:pPr>
      <w:r w:rsidRPr="007002F9">
        <w:rPr>
          <w:szCs w:val="18"/>
        </w:rPr>
        <w:t xml:space="preserve">Rezerva je záväzok predstavujúci existujúcu povinnosť Spoločnosti, ktorá vznikla z minulých udalostí a je pravdepodobné, že v budúcnosti zníži jej ekonomické úžitky. Rezervy sú záväzky s neurčitým časovým vymedzením alebo výškou </w:t>
      </w:r>
      <w:r w:rsidRPr="007002F9">
        <w:rPr>
          <w:szCs w:val="18"/>
        </w:rPr>
        <w:lastRenderedPageBreak/>
        <w:t>a oceňujú sa odhadom v sume potrebnej na splnenie existujúcej povinnosti ku dňu, ku ktorému sa zostavuje účtovná závierka.</w:t>
      </w:r>
    </w:p>
    <w:p w14:paraId="351E573F" w14:textId="77777777" w:rsidR="0056346F" w:rsidRPr="007002F9" w:rsidRDefault="0056346F" w:rsidP="0056346F">
      <w:pPr>
        <w:pStyle w:val="Zkladntext"/>
        <w:rPr>
          <w:b/>
          <w:szCs w:val="18"/>
        </w:rPr>
      </w:pPr>
    </w:p>
    <w:p w14:paraId="6805ECD8" w14:textId="77777777"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65C0CF6" w14:textId="77777777" w:rsidR="0056346F" w:rsidRPr="007002F9" w:rsidRDefault="0056346F" w:rsidP="0056346F">
      <w:pPr>
        <w:pStyle w:val="Zkladntext"/>
        <w:rPr>
          <w:b/>
          <w:szCs w:val="18"/>
        </w:rPr>
      </w:pPr>
    </w:p>
    <w:p w14:paraId="546A01D2" w14:textId="77777777" w:rsidR="0056346F" w:rsidRPr="007002F9" w:rsidRDefault="0056346F" w:rsidP="0056346F">
      <w:pPr>
        <w:pStyle w:val="Zkladntext"/>
        <w:rPr>
          <w:b/>
          <w:szCs w:val="18"/>
        </w:rPr>
      </w:pPr>
      <w:r w:rsidRPr="007002F9">
        <w:rPr>
          <w:szCs w:val="18"/>
        </w:rPr>
        <w:t xml:space="preserve">Tvorba rezervy na bonusy, rabaty, skontá a vrátenie kúpnej ceny pri reklamácii sa účtuje ako zníženie pôvodne dosiahnutých výnosov so súvzťažným zápisom v prospech účtu rezerv. </w:t>
      </w:r>
    </w:p>
    <w:p w14:paraId="01D4C7EF" w14:textId="77777777" w:rsidR="0056346F" w:rsidRPr="007002F9" w:rsidRDefault="0056346F" w:rsidP="0056346F">
      <w:pPr>
        <w:pStyle w:val="Zkladntext"/>
        <w:rPr>
          <w:szCs w:val="18"/>
        </w:rPr>
      </w:pPr>
    </w:p>
    <w:p w14:paraId="5B06CBDA" w14:textId="77777777" w:rsidR="0056346F" w:rsidRPr="007002F9" w:rsidRDefault="0056346F" w:rsidP="0056346F">
      <w:pPr>
        <w:pStyle w:val="Zkladntext"/>
        <w:rPr>
          <w:b/>
          <w:szCs w:val="18"/>
        </w:rPr>
      </w:pPr>
      <w:r w:rsidRPr="007002F9">
        <w:rPr>
          <w:b/>
          <w:szCs w:val="18"/>
        </w:rPr>
        <w:t>Rezerva na záručné opravy</w:t>
      </w:r>
    </w:p>
    <w:p w14:paraId="2EC75499" w14:textId="370F7BC7" w:rsidR="0056346F" w:rsidRPr="007002F9" w:rsidRDefault="0056346F" w:rsidP="007B5DA4">
      <w:pPr>
        <w:pStyle w:val="Zkladntext"/>
        <w:rPr>
          <w:szCs w:val="18"/>
        </w:rPr>
      </w:pPr>
      <w:r w:rsidRPr="007002F9">
        <w:rPr>
          <w:szCs w:val="18"/>
        </w:rPr>
        <w:t>Rezerva na záručné opravy bola vytvorená na predpokladané náklady na záručné opravy výro</w:t>
      </w:r>
      <w:r w:rsidR="00023DD2">
        <w:rPr>
          <w:szCs w:val="18"/>
        </w:rPr>
        <w:t>bk</w:t>
      </w:r>
      <w:r w:rsidR="007B5DA4">
        <w:rPr>
          <w:szCs w:val="18"/>
        </w:rPr>
        <w:t xml:space="preserve">ov, ktoré boli predané pred 31. decembrom </w:t>
      </w:r>
      <w:r w:rsidR="00BA0D4B">
        <w:rPr>
          <w:szCs w:val="18"/>
        </w:rPr>
        <w:t>2024</w:t>
      </w:r>
      <w:r w:rsidRPr="007002F9">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tržieb). Rezerva bude použitá </w:t>
      </w:r>
      <w:r w:rsidR="00023DD2">
        <w:rPr>
          <w:szCs w:val="18"/>
        </w:rPr>
        <w:t>v priebehu účtovných období 20</w:t>
      </w:r>
      <w:r w:rsidR="00B20276">
        <w:rPr>
          <w:szCs w:val="18"/>
        </w:rPr>
        <w:t>2</w:t>
      </w:r>
      <w:r w:rsidR="008F4AD9">
        <w:rPr>
          <w:szCs w:val="18"/>
        </w:rPr>
        <w:t>4</w:t>
      </w:r>
      <w:r w:rsidR="00023DD2">
        <w:rPr>
          <w:szCs w:val="18"/>
        </w:rPr>
        <w:t xml:space="preserve"> </w:t>
      </w:r>
      <w:r w:rsidR="007B5DA4">
        <w:rPr>
          <w:szCs w:val="18"/>
        </w:rPr>
        <w:t>až 202</w:t>
      </w:r>
      <w:r w:rsidR="008F4AD9">
        <w:rPr>
          <w:szCs w:val="18"/>
        </w:rPr>
        <w:t>5</w:t>
      </w:r>
      <w:r w:rsidRPr="007002F9">
        <w:rPr>
          <w:szCs w:val="18"/>
        </w:rPr>
        <w:t>.</w:t>
      </w:r>
    </w:p>
    <w:p w14:paraId="3005395D" w14:textId="77777777" w:rsidR="0056346F" w:rsidRPr="007002F9" w:rsidRDefault="0056346F" w:rsidP="0056346F">
      <w:pPr>
        <w:pStyle w:val="Zkladntext"/>
        <w:rPr>
          <w:szCs w:val="18"/>
        </w:rPr>
      </w:pPr>
    </w:p>
    <w:p w14:paraId="53767F13" w14:textId="77777777" w:rsidR="0056346F" w:rsidRPr="007002F9" w:rsidRDefault="0056346F" w:rsidP="00BF2699">
      <w:pPr>
        <w:pStyle w:val="Pismenka"/>
        <w:numPr>
          <w:ilvl w:val="0"/>
          <w:numId w:val="10"/>
        </w:numPr>
        <w:ind w:left="426" w:hanging="284"/>
        <w:rPr>
          <w:szCs w:val="18"/>
        </w:rPr>
      </w:pPr>
      <w:r w:rsidRPr="007002F9">
        <w:rPr>
          <w:szCs w:val="18"/>
        </w:rPr>
        <w:t>Zamestnanecké p</w:t>
      </w:r>
      <w:r w:rsidR="00B20276">
        <w:rPr>
          <w:szCs w:val="18"/>
        </w:rPr>
        <w:t>ôžič</w:t>
      </w:r>
      <w:r w:rsidRPr="007002F9">
        <w:rPr>
          <w:szCs w:val="18"/>
        </w:rPr>
        <w:t>ky</w:t>
      </w:r>
    </w:p>
    <w:p w14:paraId="03F5D106" w14:textId="77777777" w:rsidR="0056346F" w:rsidRPr="007002F9" w:rsidRDefault="0056346F" w:rsidP="0056346F">
      <w:pPr>
        <w:pStyle w:val="Pismenka"/>
        <w:numPr>
          <w:ilvl w:val="0"/>
          <w:numId w:val="0"/>
        </w:numPr>
        <w:ind w:left="425"/>
        <w:rPr>
          <w:b w:val="0"/>
          <w:szCs w:val="18"/>
        </w:rPr>
      </w:pPr>
      <w:r w:rsidRPr="007002F9">
        <w:rPr>
          <w:b w:val="0"/>
          <w:szCs w:val="18"/>
        </w:rPr>
        <w:t>Platy, mzdy, príspevky do dôchodkových a poistných fondov, platená ročná dovolenka a platená zdravotná</w:t>
      </w:r>
      <w:r w:rsidRPr="007002F9">
        <w:rPr>
          <w:szCs w:val="18"/>
        </w:rPr>
        <w:t xml:space="preserve"> </w:t>
      </w:r>
      <w:r w:rsidRPr="007002F9">
        <w:rPr>
          <w:b w:val="0"/>
          <w:szCs w:val="18"/>
        </w:rPr>
        <w:t>dovolenka, bonusy a ostatné nepeňažné požitky (napr. zdravotná starostlivosť) sa účtujú v účtovnom období, s ktorým vecne a časovo súvisia.</w:t>
      </w:r>
    </w:p>
    <w:p w14:paraId="086093D9" w14:textId="77777777" w:rsidR="0056346F" w:rsidRPr="007002F9" w:rsidRDefault="0056346F" w:rsidP="0056346F">
      <w:pPr>
        <w:pStyle w:val="Pismenka"/>
        <w:numPr>
          <w:ilvl w:val="0"/>
          <w:numId w:val="0"/>
        </w:numPr>
        <w:ind w:left="360"/>
        <w:rPr>
          <w:b w:val="0"/>
          <w:szCs w:val="18"/>
        </w:rPr>
      </w:pPr>
    </w:p>
    <w:p w14:paraId="7C1495F0" w14:textId="77777777" w:rsidR="0056346F" w:rsidRPr="007002F9" w:rsidRDefault="0056346F" w:rsidP="00BF2699">
      <w:pPr>
        <w:pStyle w:val="Pismenka"/>
        <w:numPr>
          <w:ilvl w:val="0"/>
          <w:numId w:val="10"/>
        </w:numPr>
        <w:ind w:left="426" w:hanging="284"/>
        <w:rPr>
          <w:szCs w:val="18"/>
        </w:rPr>
      </w:pPr>
      <w:r w:rsidRPr="007002F9">
        <w:rPr>
          <w:szCs w:val="18"/>
        </w:rPr>
        <w:t>Odložené dane</w:t>
      </w:r>
    </w:p>
    <w:p w14:paraId="3CC91B8A" w14:textId="77777777" w:rsidR="0056346F" w:rsidRPr="007002F9" w:rsidRDefault="0056346F" w:rsidP="0056346F">
      <w:pPr>
        <w:pStyle w:val="Zkladntext"/>
        <w:rPr>
          <w:szCs w:val="18"/>
        </w:rPr>
      </w:pPr>
      <w:r w:rsidRPr="007002F9">
        <w:rPr>
          <w:szCs w:val="18"/>
        </w:rPr>
        <w:t xml:space="preserve">Odložené dane (odložená daňová pohľadávka a odložený daňový záväzok) sa vzťahujú na: </w:t>
      </w:r>
    </w:p>
    <w:p w14:paraId="0A3240A6" w14:textId="77777777" w:rsidR="0056346F" w:rsidRPr="007002F9" w:rsidRDefault="0056346F" w:rsidP="00406534">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14:paraId="44E6C6AB" w14:textId="77777777" w:rsidR="0056346F" w:rsidRPr="007002F9" w:rsidRDefault="0056346F" w:rsidP="00406534">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14:paraId="646067F5" w14:textId="77777777" w:rsidR="0056346F" w:rsidRPr="007002F9" w:rsidRDefault="0056346F" w:rsidP="00406534">
      <w:pPr>
        <w:pStyle w:val="Zkladntext"/>
        <w:numPr>
          <w:ilvl w:val="0"/>
          <w:numId w:val="3"/>
        </w:numPr>
        <w:rPr>
          <w:szCs w:val="18"/>
        </w:rPr>
      </w:pPr>
      <w:r w:rsidRPr="007002F9">
        <w:rPr>
          <w:szCs w:val="18"/>
        </w:rPr>
        <w:t>možnosť previesť nevyužité daňové odpočty a iné daňové nároky do budúcich období.</w:t>
      </w:r>
    </w:p>
    <w:p w14:paraId="61811A0A" w14:textId="77777777" w:rsidR="0056346F" w:rsidRPr="007002F9" w:rsidRDefault="0056346F" w:rsidP="004A15A7">
      <w:pPr>
        <w:pStyle w:val="Zkladntext"/>
        <w:ind w:left="0"/>
        <w:rPr>
          <w:szCs w:val="18"/>
        </w:rPr>
      </w:pPr>
    </w:p>
    <w:p w14:paraId="30D0CB06" w14:textId="77777777" w:rsidR="0056346F" w:rsidRPr="007002F9" w:rsidRDefault="0056346F" w:rsidP="0056346F">
      <w:pPr>
        <w:pStyle w:val="Zkladn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55097367" w14:textId="77777777" w:rsidR="0056346F" w:rsidRPr="007002F9" w:rsidRDefault="0056346F" w:rsidP="0056346F">
      <w:pPr>
        <w:pStyle w:val="Zkladntext"/>
        <w:rPr>
          <w:szCs w:val="18"/>
        </w:rPr>
      </w:pPr>
      <w:r w:rsidRPr="007002F9">
        <w:rPr>
          <w:szCs w:val="18"/>
        </w:rPr>
        <w:t>Pri výpočte odloženej dane sa použije sadzba dane z príjmov, o ktorej sa predpokladá, že bude platiť v čase vyrovnania odloženej dane.</w:t>
      </w:r>
    </w:p>
    <w:p w14:paraId="669D2888" w14:textId="77777777" w:rsidR="0056346F" w:rsidRPr="007002F9" w:rsidRDefault="0056346F" w:rsidP="0056346F">
      <w:pPr>
        <w:pStyle w:val="Zkladntext"/>
        <w:rPr>
          <w:szCs w:val="18"/>
        </w:rPr>
      </w:pPr>
    </w:p>
    <w:p w14:paraId="3628DBBF" w14:textId="77777777" w:rsidR="0056346F" w:rsidRPr="007002F9" w:rsidRDefault="0056346F" w:rsidP="0056346F">
      <w:pPr>
        <w:pStyle w:val="Zkladn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58830F45" w14:textId="77777777" w:rsidR="0056346F" w:rsidRPr="007002F9" w:rsidRDefault="0056346F" w:rsidP="0056346F">
      <w:pPr>
        <w:pStyle w:val="Zkladntext"/>
        <w:rPr>
          <w:szCs w:val="18"/>
        </w:rPr>
      </w:pPr>
    </w:p>
    <w:p w14:paraId="36ED9E96" w14:textId="77777777"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14:paraId="54E9B622" w14:textId="77777777"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14:paraId="24FD27CC" w14:textId="77777777" w:rsidR="0056346F" w:rsidRPr="007002F9" w:rsidRDefault="0056346F" w:rsidP="0056346F">
      <w:pPr>
        <w:pStyle w:val="Zkladntext"/>
        <w:rPr>
          <w:szCs w:val="18"/>
        </w:rPr>
      </w:pPr>
    </w:p>
    <w:p w14:paraId="1EEC70BD" w14:textId="77777777" w:rsidR="0056346F" w:rsidRPr="007002F9" w:rsidRDefault="0056346F" w:rsidP="0056346F">
      <w:pPr>
        <w:pStyle w:val="Zkladntext"/>
        <w:rPr>
          <w:szCs w:val="18"/>
        </w:rPr>
      </w:pPr>
    </w:p>
    <w:p w14:paraId="6FADBBE7" w14:textId="77777777" w:rsidR="0056346F" w:rsidRPr="007002F9" w:rsidRDefault="0056346F" w:rsidP="00BF2699">
      <w:pPr>
        <w:pStyle w:val="Pismenka"/>
        <w:numPr>
          <w:ilvl w:val="0"/>
          <w:numId w:val="10"/>
        </w:numPr>
        <w:ind w:left="426" w:hanging="284"/>
        <w:rPr>
          <w:szCs w:val="18"/>
        </w:rPr>
      </w:pPr>
      <w:r w:rsidRPr="007002F9">
        <w:rPr>
          <w:szCs w:val="18"/>
        </w:rPr>
        <w:t>Cudzia mena</w:t>
      </w:r>
    </w:p>
    <w:p w14:paraId="770E846D" w14:textId="77777777" w:rsidR="0056346F" w:rsidRPr="007002F9" w:rsidRDefault="0056346F" w:rsidP="0056346F">
      <w:pPr>
        <w:pStyle w:val="Zkladntext"/>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02FB3F04" w14:textId="77777777" w:rsidR="0056346F" w:rsidRPr="007002F9" w:rsidRDefault="0056346F" w:rsidP="0056346F">
      <w:pPr>
        <w:pStyle w:val="Zkladntext"/>
        <w:rPr>
          <w:szCs w:val="18"/>
        </w:rPr>
      </w:pPr>
    </w:p>
    <w:p w14:paraId="7BAD21D7" w14:textId="77777777" w:rsidR="0056346F" w:rsidRPr="007002F9" w:rsidRDefault="0056346F" w:rsidP="0056346F">
      <w:pPr>
        <w:pStyle w:val="Zkladntext"/>
        <w:rPr>
          <w:szCs w:val="18"/>
        </w:rPr>
      </w:pPr>
      <w:r w:rsidRPr="007002F9">
        <w:rPr>
          <w:szCs w:val="18"/>
        </w:rPr>
        <w:t>Na ocenenie prírastku cudzej meny nakúpenej za euro sa použije kurz, za ktorý bola táto cudzia mena nakúpená.</w:t>
      </w:r>
    </w:p>
    <w:p w14:paraId="3BF82773" w14:textId="77777777" w:rsidR="0056346F" w:rsidRPr="007002F9" w:rsidRDefault="0056346F" w:rsidP="0056346F">
      <w:pPr>
        <w:pStyle w:val="Zkladntext"/>
        <w:rPr>
          <w:szCs w:val="18"/>
        </w:rPr>
      </w:pPr>
    </w:p>
    <w:p w14:paraId="3A0E3860" w14:textId="77777777" w:rsidR="0056346F" w:rsidRPr="007002F9" w:rsidRDefault="0056346F" w:rsidP="0056346F">
      <w:pPr>
        <w:pStyle w:val="Zkladntext"/>
        <w:rPr>
          <w:szCs w:val="18"/>
        </w:rPr>
      </w:pPr>
      <w:r w:rsidRPr="007002F9">
        <w:rPr>
          <w:szCs w:val="18"/>
        </w:rPr>
        <w:t xml:space="preserve">Na ocenenie prírastku cudzej meny nakúpenej za inú cudziu menu sa použije hodnota inej cudzej meny v eurách alebo na ocenenie prírastku cudzej meny v eurách sa použije referenčný kurz v deň uzavretia obchodu. </w:t>
      </w:r>
    </w:p>
    <w:p w14:paraId="4E958D4C" w14:textId="77777777" w:rsidR="0056346F" w:rsidRPr="007002F9" w:rsidRDefault="0056346F" w:rsidP="004A15A7">
      <w:pPr>
        <w:pStyle w:val="Zkladntext"/>
        <w:ind w:left="0"/>
        <w:rPr>
          <w:szCs w:val="18"/>
        </w:rPr>
      </w:pPr>
    </w:p>
    <w:p w14:paraId="5A5A6EF4" w14:textId="77777777" w:rsidR="0056346F" w:rsidRDefault="0056346F" w:rsidP="00351650">
      <w:pPr>
        <w:pStyle w:val="Zkladntext"/>
        <w:rPr>
          <w:szCs w:val="18"/>
        </w:rPr>
      </w:pPr>
      <w:r w:rsidRPr="007002F9">
        <w:rPr>
          <w:szCs w:val="18"/>
        </w:rPr>
        <w:t>Na úbytok rovnakej cudzej meny v hotovosti alebo z devízového účtu sa na prepočet</w:t>
      </w:r>
      <w:r w:rsidR="00351650">
        <w:rPr>
          <w:szCs w:val="18"/>
        </w:rPr>
        <w:t xml:space="preserve"> cudzej meny na eurá použije </w:t>
      </w:r>
      <w:r w:rsidRPr="007002F9">
        <w:rPr>
          <w:szCs w:val="18"/>
        </w:rPr>
        <w:t xml:space="preserve">referenčný výmenný kurz určený a vyhlásený Európskou centrálnou bankou alebo Národnou bankou Slovenska v deň predchádzajúci dňu uskutočnenia účtovného prípadu, </w:t>
      </w:r>
    </w:p>
    <w:p w14:paraId="5A5F7861" w14:textId="77777777" w:rsidR="00351650" w:rsidRPr="007002F9" w:rsidRDefault="00351650" w:rsidP="00351650">
      <w:pPr>
        <w:pStyle w:val="Zkladntext"/>
        <w:rPr>
          <w:szCs w:val="18"/>
        </w:rPr>
      </w:pPr>
    </w:p>
    <w:p w14:paraId="1B9A171A" w14:textId="77777777" w:rsidR="0056346F" w:rsidRPr="007002F9" w:rsidRDefault="0056346F" w:rsidP="0056346F">
      <w:pPr>
        <w:pStyle w:val="Pismenka"/>
        <w:numPr>
          <w:ilvl w:val="0"/>
          <w:numId w:val="0"/>
        </w:numPr>
        <w:ind w:left="426"/>
        <w:rPr>
          <w:szCs w:val="18"/>
        </w:rPr>
      </w:pPr>
      <w:r w:rsidRPr="007002F9">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w:t>
      </w:r>
      <w:r w:rsidR="007B5DA4">
        <w:rPr>
          <w:b w:val="0"/>
          <w:szCs w:val="18"/>
        </w:rPr>
        <w:t>uskutočnenia účtovného prípadu.</w:t>
      </w:r>
    </w:p>
    <w:p w14:paraId="01750F93" w14:textId="77777777" w:rsidR="00AC79BF" w:rsidRDefault="00AC79BF" w:rsidP="0056346F">
      <w:pPr>
        <w:pStyle w:val="Pismenka"/>
        <w:numPr>
          <w:ilvl w:val="0"/>
          <w:numId w:val="0"/>
        </w:numPr>
        <w:ind w:left="426"/>
        <w:rPr>
          <w:b w:val="0"/>
          <w:szCs w:val="18"/>
        </w:rPr>
      </w:pPr>
    </w:p>
    <w:p w14:paraId="02E326B0" w14:textId="77777777" w:rsidR="0056346F" w:rsidRPr="007002F9" w:rsidRDefault="0056346F" w:rsidP="0056346F">
      <w:pPr>
        <w:pStyle w:val="Pismenka"/>
        <w:numPr>
          <w:ilvl w:val="0"/>
          <w:numId w:val="0"/>
        </w:numPr>
        <w:ind w:left="426"/>
        <w:rPr>
          <w:szCs w:val="18"/>
        </w:rPr>
      </w:pPr>
      <w:r w:rsidRPr="007002F9">
        <w:rPr>
          <w:b w:val="0"/>
          <w:szCs w:val="18"/>
        </w:rPr>
        <w:t>Prijaté a poskytnuté preddavky v cudzej mene na účet zriadený v eurách a z účtu zriadeného v eurách sa prepočítavajú na menu euro kurzom, za ktorý boli tieto hodnoty nakúpené alebo predané.</w:t>
      </w:r>
    </w:p>
    <w:p w14:paraId="5F4FEED3" w14:textId="77777777" w:rsidR="0056346F" w:rsidRPr="007002F9" w:rsidRDefault="0056346F" w:rsidP="0056346F">
      <w:pPr>
        <w:pStyle w:val="Pismenka"/>
        <w:numPr>
          <w:ilvl w:val="0"/>
          <w:numId w:val="0"/>
        </w:numPr>
        <w:ind w:left="426"/>
        <w:rPr>
          <w:szCs w:val="18"/>
        </w:rPr>
      </w:pPr>
    </w:p>
    <w:p w14:paraId="188A0588" w14:textId="77777777" w:rsidR="0056346F" w:rsidRPr="007002F9" w:rsidRDefault="0056346F" w:rsidP="0056346F">
      <w:pPr>
        <w:pStyle w:val="Pismenka"/>
        <w:numPr>
          <w:ilvl w:val="0"/>
          <w:numId w:val="0"/>
        </w:numPr>
        <w:ind w:left="426"/>
        <w:rPr>
          <w:szCs w:val="18"/>
        </w:rPr>
      </w:pPr>
      <w:r w:rsidRPr="007002F9">
        <w:rPr>
          <w:b w:val="0"/>
          <w:szCs w:val="18"/>
        </w:rPr>
        <w:t xml:space="preserve">Ku dňu, ku ktorému sa zostavuje účtovná závierka, sa už neprepočítavajú. </w:t>
      </w:r>
    </w:p>
    <w:p w14:paraId="0202FAB7" w14:textId="77777777" w:rsidR="0056346F" w:rsidRPr="007002F9" w:rsidRDefault="0056346F" w:rsidP="0056346F">
      <w:pPr>
        <w:pStyle w:val="Pismenka"/>
        <w:numPr>
          <w:ilvl w:val="0"/>
          <w:numId w:val="0"/>
        </w:numPr>
        <w:ind w:left="426"/>
        <w:rPr>
          <w:szCs w:val="18"/>
        </w:rPr>
      </w:pPr>
    </w:p>
    <w:p w14:paraId="4758FCD2" w14:textId="77777777" w:rsidR="0056346F" w:rsidRDefault="0056346F" w:rsidP="0056346F">
      <w:pPr>
        <w:pStyle w:val="Pismenka"/>
        <w:numPr>
          <w:ilvl w:val="0"/>
          <w:numId w:val="0"/>
        </w:numPr>
        <w:ind w:left="426"/>
        <w:rPr>
          <w:b w:val="0"/>
          <w:szCs w:val="18"/>
        </w:rPr>
      </w:pPr>
      <w:r w:rsidRPr="007002F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BE7E2ED" w14:textId="77777777" w:rsidR="0056346F" w:rsidRDefault="0056346F" w:rsidP="00351650">
      <w:pPr>
        <w:pStyle w:val="Zkladntext"/>
        <w:ind w:left="0"/>
        <w:rPr>
          <w:szCs w:val="18"/>
        </w:rPr>
      </w:pPr>
    </w:p>
    <w:p w14:paraId="49F97863" w14:textId="77777777" w:rsidR="00CB2C44" w:rsidRDefault="00CB2C44" w:rsidP="00351650">
      <w:pPr>
        <w:pStyle w:val="Zkladntext"/>
        <w:ind w:left="0"/>
        <w:rPr>
          <w:szCs w:val="18"/>
        </w:rPr>
      </w:pPr>
    </w:p>
    <w:p w14:paraId="028C4316" w14:textId="77777777" w:rsidR="00CB2C44" w:rsidRPr="007002F9" w:rsidRDefault="00CB2C44" w:rsidP="00351650">
      <w:pPr>
        <w:pStyle w:val="Zkladntext"/>
        <w:ind w:left="0"/>
        <w:rPr>
          <w:szCs w:val="18"/>
        </w:rPr>
      </w:pPr>
    </w:p>
    <w:p w14:paraId="59F663A7" w14:textId="77777777" w:rsidR="0056346F" w:rsidRPr="007002F9" w:rsidRDefault="0056346F" w:rsidP="00BF2699">
      <w:pPr>
        <w:pStyle w:val="Pismenka"/>
        <w:numPr>
          <w:ilvl w:val="0"/>
          <w:numId w:val="10"/>
        </w:numPr>
        <w:ind w:left="426" w:hanging="295"/>
        <w:rPr>
          <w:szCs w:val="18"/>
        </w:rPr>
      </w:pPr>
      <w:r w:rsidRPr="007002F9">
        <w:rPr>
          <w:szCs w:val="18"/>
        </w:rPr>
        <w:t>Výnosy</w:t>
      </w:r>
    </w:p>
    <w:p w14:paraId="5C59F481" w14:textId="77777777"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205ECDB" w14:textId="77777777" w:rsidR="0056346F" w:rsidRPr="007002F9" w:rsidRDefault="0056346F" w:rsidP="0056346F">
      <w:pPr>
        <w:pStyle w:val="Pismenka"/>
        <w:numPr>
          <w:ilvl w:val="0"/>
          <w:numId w:val="0"/>
        </w:numPr>
        <w:ind w:left="426"/>
        <w:rPr>
          <w:b w:val="0"/>
          <w:szCs w:val="18"/>
        </w:rPr>
      </w:pPr>
    </w:p>
    <w:p w14:paraId="385C47EE" w14:textId="77777777" w:rsidR="0056346F" w:rsidRPr="007002F9" w:rsidRDefault="0056346F" w:rsidP="0056346F">
      <w:pPr>
        <w:pStyle w:val="Pismenka"/>
        <w:numPr>
          <w:ilvl w:val="0"/>
          <w:numId w:val="0"/>
        </w:numPr>
        <w:ind w:left="426"/>
        <w:rPr>
          <w:b w:val="0"/>
          <w:szCs w:val="18"/>
        </w:rPr>
      </w:pP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w:t>
      </w:r>
    </w:p>
    <w:p w14:paraId="47403C0C" w14:textId="77777777" w:rsidR="0056346F" w:rsidRPr="007002F9" w:rsidRDefault="0056346F" w:rsidP="0056346F">
      <w:pPr>
        <w:pStyle w:val="Pismenka"/>
        <w:numPr>
          <w:ilvl w:val="0"/>
          <w:numId w:val="0"/>
        </w:numPr>
        <w:ind w:left="426"/>
        <w:rPr>
          <w:b w:val="0"/>
          <w:szCs w:val="18"/>
        </w:rPr>
      </w:pPr>
    </w:p>
    <w:p w14:paraId="064C66E3" w14:textId="77777777"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14:paraId="3C13D3BA" w14:textId="77777777" w:rsidR="0056346F" w:rsidRPr="007002F9" w:rsidRDefault="0056346F" w:rsidP="0056346F">
      <w:pPr>
        <w:pStyle w:val="Pismenka"/>
        <w:numPr>
          <w:ilvl w:val="0"/>
          <w:numId w:val="0"/>
        </w:numPr>
        <w:ind w:left="426"/>
        <w:rPr>
          <w:b w:val="0"/>
          <w:szCs w:val="18"/>
        </w:rPr>
      </w:pPr>
      <w:r w:rsidRPr="007002F9">
        <w:rPr>
          <w:b w:val="0"/>
          <w:szCs w:val="18"/>
        </w:rPr>
        <w:t xml:space="preserve">Výnosové úroky sa účtujú </w:t>
      </w:r>
      <w:r w:rsidRPr="00351650">
        <w:rPr>
          <w:b w:val="0"/>
          <w:szCs w:val="18"/>
        </w:rPr>
        <w:t>rovnomerne v účtovných obdobiach, ktorých sa vecne a časovo týkaj</w:t>
      </w:r>
      <w:r w:rsidR="00351650" w:rsidRPr="00351650">
        <w:rPr>
          <w:b w:val="0"/>
          <w:szCs w:val="18"/>
        </w:rPr>
        <w:t>ú.</w:t>
      </w:r>
    </w:p>
    <w:p w14:paraId="5FAE686D" w14:textId="77777777" w:rsidR="0056346F" w:rsidRPr="007002F9" w:rsidRDefault="0056346F" w:rsidP="005609B3">
      <w:pPr>
        <w:pStyle w:val="Pismenka"/>
        <w:numPr>
          <w:ilvl w:val="0"/>
          <w:numId w:val="0"/>
        </w:numPr>
        <w:ind w:left="360" w:hanging="360"/>
        <w:rPr>
          <w:szCs w:val="18"/>
        </w:rPr>
      </w:pPr>
    </w:p>
    <w:p w14:paraId="40E8FFFB" w14:textId="77777777" w:rsidR="0056346F" w:rsidRPr="007002F9" w:rsidRDefault="00C758B7" w:rsidP="00F17075">
      <w:pPr>
        <w:pStyle w:val="Nadpis2"/>
        <w:ind w:left="426" w:hanging="426"/>
        <w:rPr>
          <w:bCs/>
          <w:iCs/>
          <w:szCs w:val="18"/>
        </w:rPr>
      </w:pPr>
      <w:r w:rsidRPr="007002F9">
        <w:rPr>
          <w:bCs/>
          <w:iCs/>
          <w:szCs w:val="18"/>
        </w:rPr>
        <w:t>Informácie o oprave významných chýb minulých účtovných období</w:t>
      </w:r>
    </w:p>
    <w:p w14:paraId="45B1069E" w14:textId="77777777"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3357AB59" w14:textId="77777777" w:rsidR="00C758B7" w:rsidRPr="007002F9" w:rsidRDefault="00C758B7" w:rsidP="00C758B7">
      <w:pPr>
        <w:pStyle w:val="Zkladntext"/>
        <w:rPr>
          <w:szCs w:val="18"/>
        </w:rPr>
      </w:pPr>
    </w:p>
    <w:p w14:paraId="455547E7" w14:textId="4348140F" w:rsidR="00C758B7" w:rsidRPr="00F378D9" w:rsidRDefault="001D5EB8" w:rsidP="00C758B7">
      <w:pPr>
        <w:pStyle w:val="Zkladntext"/>
        <w:rPr>
          <w:szCs w:val="18"/>
        </w:rPr>
      </w:pPr>
      <w:r>
        <w:rPr>
          <w:szCs w:val="18"/>
        </w:rPr>
        <w:t>Spoločnosť v účtovnom období od</w:t>
      </w:r>
      <w:r w:rsidR="002D24C7">
        <w:rPr>
          <w:szCs w:val="18"/>
        </w:rPr>
        <w:t xml:space="preserve"> 1.</w:t>
      </w:r>
      <w:r w:rsidR="007B5DA4">
        <w:rPr>
          <w:szCs w:val="18"/>
        </w:rPr>
        <w:t>1.</w:t>
      </w:r>
      <w:r w:rsidR="00BA0D4B">
        <w:rPr>
          <w:szCs w:val="18"/>
        </w:rPr>
        <w:t>2024</w:t>
      </w:r>
      <w:r w:rsidR="002D24C7">
        <w:rPr>
          <w:szCs w:val="18"/>
        </w:rPr>
        <w:t>-31.12.</w:t>
      </w:r>
      <w:r w:rsidR="00BA0D4B">
        <w:rPr>
          <w:szCs w:val="18"/>
        </w:rPr>
        <w:t>2024</w:t>
      </w:r>
      <w:r w:rsidR="002D24C7">
        <w:rPr>
          <w:szCs w:val="18"/>
        </w:rPr>
        <w:t xml:space="preserve"> </w:t>
      </w:r>
      <w:r w:rsidR="00C758B7" w:rsidRPr="00F378D9">
        <w:rPr>
          <w:szCs w:val="18"/>
        </w:rPr>
        <w:t xml:space="preserve">neúčtovala o oprave významných chýb minulých období. </w:t>
      </w:r>
    </w:p>
    <w:p w14:paraId="73B44933" w14:textId="77777777" w:rsidR="0056346F" w:rsidRPr="007002F9" w:rsidRDefault="0056346F" w:rsidP="004D3B4A">
      <w:pPr>
        <w:pStyle w:val="Zkladntext"/>
        <w:rPr>
          <w:szCs w:val="18"/>
        </w:rPr>
      </w:pPr>
    </w:p>
    <w:p w14:paraId="66691306" w14:textId="77777777" w:rsidR="00FC5CC4" w:rsidRPr="007002F9" w:rsidRDefault="00FC5CC4" w:rsidP="005D3A67">
      <w:pPr>
        <w:pStyle w:val="Nadpis1"/>
      </w:pPr>
      <w:bookmarkStart w:id="3" w:name="_Toc530739900"/>
      <w:r w:rsidRPr="007002F9">
        <w:t>informácie, KTORÉ VYSVETĽUJÚ A DOPĹŇAJÚ SÚVAHU A VÝKAZ ZISKOV A STRÁT</w:t>
      </w:r>
    </w:p>
    <w:p w14:paraId="680BC3CA" w14:textId="77777777" w:rsidR="001B4FAF" w:rsidRPr="007002F9" w:rsidRDefault="001B4FAF" w:rsidP="00264976">
      <w:pPr>
        <w:rPr>
          <w:snapToGrid w:val="0"/>
          <w:color w:val="FF0000"/>
          <w:sz w:val="18"/>
          <w:szCs w:val="18"/>
          <w:highlight w:val="lightGray"/>
          <w:lang w:eastAsia="sk-SK"/>
        </w:rPr>
      </w:pPr>
    </w:p>
    <w:p w14:paraId="26630AD4" w14:textId="77777777" w:rsidR="00264976" w:rsidRPr="007002F9" w:rsidRDefault="001B4FAF" w:rsidP="00406534">
      <w:pPr>
        <w:pStyle w:val="Nadpis2"/>
        <w:numPr>
          <w:ilvl w:val="0"/>
          <w:numId w:val="16"/>
        </w:numPr>
        <w:tabs>
          <w:tab w:val="num" w:pos="-142"/>
        </w:tabs>
        <w:ind w:left="426" w:hanging="426"/>
        <w:rPr>
          <w:szCs w:val="18"/>
        </w:rPr>
      </w:pPr>
      <w:r w:rsidRPr="007002F9">
        <w:rPr>
          <w:szCs w:val="18"/>
        </w:rPr>
        <w:t>Informácie o záväzkoch</w:t>
      </w:r>
    </w:p>
    <w:p w14:paraId="40A336D1" w14:textId="77777777" w:rsidR="0032550C" w:rsidRPr="007002F9" w:rsidRDefault="0032550C" w:rsidP="0032550C">
      <w:pPr>
        <w:pStyle w:val="Zkladntext"/>
        <w:rPr>
          <w:szCs w:val="18"/>
        </w:rPr>
      </w:pPr>
      <w:r w:rsidRPr="007002F9">
        <w:rPr>
          <w:szCs w:val="18"/>
        </w:rPr>
        <w:t>Štruktúra záväzkov (okrem bankových úverov, pôžičiek a návratných finančných výpomocí, záväzkov zo sociálneho fondu, odloženého daňového záväzku a rezerv) podľa zostatkovej doby splatnosti je uvedená v nasledujúcom prehľade:</w:t>
      </w:r>
    </w:p>
    <w:p w14:paraId="507AB48F" w14:textId="77777777" w:rsidR="0032550C" w:rsidRPr="007002F9" w:rsidRDefault="0032550C" w:rsidP="00264976">
      <w:pPr>
        <w:rPr>
          <w:sz w:val="18"/>
          <w:szCs w:val="18"/>
        </w:rPr>
      </w:pPr>
    </w:p>
    <w:tbl>
      <w:tblPr>
        <w:tblW w:w="7220" w:type="dxa"/>
        <w:jc w:val="center"/>
        <w:tblCellMar>
          <w:left w:w="70" w:type="dxa"/>
          <w:right w:w="70" w:type="dxa"/>
        </w:tblCellMar>
        <w:tblLook w:val="04A0" w:firstRow="1" w:lastRow="0" w:firstColumn="1" w:lastColumn="0" w:noHBand="0" w:noVBand="1"/>
      </w:tblPr>
      <w:tblGrid>
        <w:gridCol w:w="3040"/>
        <w:gridCol w:w="2200"/>
        <w:gridCol w:w="1980"/>
      </w:tblGrid>
      <w:tr w:rsidR="00F378D9" w:rsidRPr="00622657" w14:paraId="22979CB5" w14:textId="77777777" w:rsidTr="0087553E">
        <w:trPr>
          <w:trHeight w:val="765"/>
          <w:jc w:val="center"/>
        </w:trPr>
        <w:tc>
          <w:tcPr>
            <w:tcW w:w="7220" w:type="dxa"/>
            <w:gridSpan w:val="3"/>
            <w:tcBorders>
              <w:top w:val="single" w:sz="8" w:space="0" w:color="auto"/>
              <w:left w:val="single" w:sz="8" w:space="0" w:color="auto"/>
              <w:bottom w:val="single" w:sz="4" w:space="0" w:color="auto"/>
              <w:right w:val="single" w:sz="8" w:space="0" w:color="000000"/>
            </w:tcBorders>
            <w:shd w:val="clear" w:color="000000" w:fill="C0C0C0"/>
            <w:vAlign w:val="center"/>
            <w:hideMark/>
          </w:tcPr>
          <w:p w14:paraId="0E6DBA7A" w14:textId="77777777" w:rsidR="00F378D9" w:rsidRPr="00622657" w:rsidRDefault="00F378D9" w:rsidP="00F378D9">
            <w:pPr>
              <w:jc w:val="center"/>
              <w:rPr>
                <w:b/>
                <w:bCs/>
                <w:color w:val="000000"/>
                <w:sz w:val="16"/>
                <w:szCs w:val="16"/>
                <w:lang w:eastAsia="cs-CZ"/>
              </w:rPr>
            </w:pPr>
            <w:r w:rsidRPr="00622657">
              <w:rPr>
                <w:b/>
                <w:bCs/>
                <w:color w:val="000000"/>
                <w:sz w:val="16"/>
                <w:szCs w:val="16"/>
                <w:lang w:eastAsia="cs-CZ"/>
              </w:rPr>
              <w:t>Údaje o výške záväzkov do lehoty splatnosti a po lehote splatnosti</w:t>
            </w:r>
          </w:p>
        </w:tc>
      </w:tr>
      <w:tr w:rsidR="00F378D9" w:rsidRPr="00622657" w14:paraId="3EA390AD" w14:textId="77777777" w:rsidTr="0087553E">
        <w:trPr>
          <w:trHeight w:val="495"/>
          <w:jc w:val="center"/>
        </w:trPr>
        <w:tc>
          <w:tcPr>
            <w:tcW w:w="3040" w:type="dxa"/>
            <w:tcBorders>
              <w:top w:val="nil"/>
              <w:left w:val="single" w:sz="8" w:space="0" w:color="auto"/>
              <w:bottom w:val="single" w:sz="4" w:space="0" w:color="auto"/>
              <w:right w:val="single" w:sz="4" w:space="0" w:color="auto"/>
            </w:tcBorders>
            <w:shd w:val="clear" w:color="000000" w:fill="E0E0E0"/>
            <w:vAlign w:val="center"/>
            <w:hideMark/>
          </w:tcPr>
          <w:p w14:paraId="2D63A30C" w14:textId="77777777" w:rsidR="00F378D9" w:rsidRPr="00622657" w:rsidRDefault="00F378D9" w:rsidP="00F378D9">
            <w:pPr>
              <w:jc w:val="center"/>
              <w:rPr>
                <w:color w:val="000000"/>
                <w:sz w:val="16"/>
                <w:szCs w:val="16"/>
                <w:lang w:eastAsia="cs-CZ"/>
              </w:rPr>
            </w:pPr>
            <w:r w:rsidRPr="00622657">
              <w:rPr>
                <w:color w:val="000000"/>
                <w:sz w:val="16"/>
                <w:szCs w:val="16"/>
                <w:lang w:eastAsia="cs-CZ"/>
              </w:rPr>
              <w:t>Názov položky</w:t>
            </w:r>
          </w:p>
        </w:tc>
        <w:tc>
          <w:tcPr>
            <w:tcW w:w="2200" w:type="dxa"/>
            <w:tcBorders>
              <w:top w:val="nil"/>
              <w:left w:val="nil"/>
              <w:bottom w:val="single" w:sz="4" w:space="0" w:color="auto"/>
              <w:right w:val="single" w:sz="4" w:space="0" w:color="auto"/>
            </w:tcBorders>
            <w:shd w:val="clear" w:color="000000" w:fill="E0E0E0"/>
            <w:vAlign w:val="center"/>
            <w:hideMark/>
          </w:tcPr>
          <w:p w14:paraId="6272CE49" w14:textId="77777777" w:rsidR="00F378D9" w:rsidRPr="00622657" w:rsidRDefault="00F378D9" w:rsidP="00F378D9">
            <w:pPr>
              <w:jc w:val="center"/>
              <w:rPr>
                <w:color w:val="000000"/>
                <w:sz w:val="16"/>
                <w:szCs w:val="16"/>
                <w:lang w:eastAsia="cs-CZ"/>
              </w:rPr>
            </w:pPr>
            <w:r w:rsidRPr="00622657">
              <w:rPr>
                <w:color w:val="000000"/>
                <w:sz w:val="16"/>
                <w:szCs w:val="16"/>
                <w:lang w:eastAsia="cs-CZ"/>
              </w:rPr>
              <w:t>Bežné účtovné obdobie</w:t>
            </w:r>
          </w:p>
        </w:tc>
        <w:tc>
          <w:tcPr>
            <w:tcW w:w="1980" w:type="dxa"/>
            <w:tcBorders>
              <w:top w:val="nil"/>
              <w:left w:val="nil"/>
              <w:bottom w:val="single" w:sz="4" w:space="0" w:color="auto"/>
              <w:right w:val="single" w:sz="8" w:space="0" w:color="auto"/>
            </w:tcBorders>
            <w:shd w:val="clear" w:color="000000" w:fill="E0E0E0"/>
            <w:vAlign w:val="center"/>
            <w:hideMark/>
          </w:tcPr>
          <w:p w14:paraId="6960B8EF" w14:textId="77777777" w:rsidR="00F378D9" w:rsidRPr="00622657" w:rsidRDefault="00F378D9" w:rsidP="00F378D9">
            <w:pPr>
              <w:jc w:val="center"/>
              <w:rPr>
                <w:color w:val="000000"/>
                <w:sz w:val="16"/>
                <w:szCs w:val="16"/>
                <w:lang w:eastAsia="cs-CZ"/>
              </w:rPr>
            </w:pPr>
            <w:r w:rsidRPr="00622657">
              <w:rPr>
                <w:color w:val="000000"/>
                <w:sz w:val="16"/>
                <w:szCs w:val="16"/>
                <w:lang w:eastAsia="cs-CZ"/>
              </w:rPr>
              <w:t>Bezprostredne predchádzajúce účtovné obdobie</w:t>
            </w:r>
          </w:p>
        </w:tc>
      </w:tr>
      <w:tr w:rsidR="00F378D9" w:rsidRPr="00622657" w14:paraId="7F21B37C" w14:textId="77777777" w:rsidTr="0087553E">
        <w:trPr>
          <w:trHeight w:val="49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23F20D3F" w14:textId="77777777" w:rsidR="00F378D9" w:rsidRPr="00622657" w:rsidRDefault="00F378D9" w:rsidP="00F378D9">
            <w:pPr>
              <w:rPr>
                <w:color w:val="000000"/>
                <w:sz w:val="16"/>
                <w:szCs w:val="16"/>
                <w:lang w:eastAsia="cs-CZ"/>
              </w:rPr>
            </w:pPr>
            <w:r w:rsidRPr="00622657">
              <w:rPr>
                <w:color w:val="000000"/>
                <w:sz w:val="16"/>
                <w:szCs w:val="16"/>
                <w:lang w:eastAsia="cs-CZ"/>
              </w:rPr>
              <w:t>Záväzky po lehote splatnosti</w:t>
            </w:r>
          </w:p>
        </w:tc>
        <w:tc>
          <w:tcPr>
            <w:tcW w:w="2200" w:type="dxa"/>
            <w:tcBorders>
              <w:top w:val="nil"/>
              <w:left w:val="nil"/>
              <w:bottom w:val="single" w:sz="4" w:space="0" w:color="auto"/>
              <w:right w:val="single" w:sz="8" w:space="0" w:color="auto"/>
            </w:tcBorders>
            <w:shd w:val="clear" w:color="auto" w:fill="auto"/>
            <w:vAlign w:val="center"/>
            <w:hideMark/>
          </w:tcPr>
          <w:p w14:paraId="17F2FFE8" w14:textId="3D22289C" w:rsidR="0086771F" w:rsidRPr="002F2F35" w:rsidRDefault="008E3DE9" w:rsidP="0086771F">
            <w:pPr>
              <w:jc w:val="right"/>
              <w:rPr>
                <w:color w:val="000000" w:themeColor="text1"/>
                <w:sz w:val="16"/>
                <w:szCs w:val="16"/>
                <w:lang w:eastAsia="cs-CZ"/>
              </w:rPr>
            </w:pPr>
            <w:r>
              <w:rPr>
                <w:color w:val="000000" w:themeColor="text1"/>
                <w:sz w:val="16"/>
                <w:szCs w:val="16"/>
                <w:lang w:eastAsia="cs-CZ"/>
              </w:rPr>
              <w:t>858 054</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60502ED6" w14:textId="6872446C" w:rsidR="00F378D9" w:rsidRPr="00BB647D" w:rsidRDefault="00ED6CEB" w:rsidP="002B09B4">
            <w:pPr>
              <w:jc w:val="right"/>
              <w:rPr>
                <w:color w:val="000000" w:themeColor="text1"/>
                <w:sz w:val="16"/>
                <w:szCs w:val="16"/>
                <w:lang w:eastAsia="cs-CZ"/>
              </w:rPr>
            </w:pPr>
            <w:r w:rsidRPr="00BB647D">
              <w:rPr>
                <w:color w:val="000000" w:themeColor="text1"/>
                <w:sz w:val="16"/>
                <w:szCs w:val="16"/>
                <w:lang w:eastAsia="cs-CZ"/>
              </w:rPr>
              <w:t>503 940</w:t>
            </w:r>
          </w:p>
        </w:tc>
      </w:tr>
      <w:tr w:rsidR="00F378D9" w:rsidRPr="00ED6CEB" w14:paraId="065BA76D" w14:textId="77777777" w:rsidTr="0087553E">
        <w:trPr>
          <w:trHeight w:val="627"/>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4AEFA3E4" w14:textId="77777777" w:rsidR="00F378D9" w:rsidRPr="00622657" w:rsidRDefault="00F378D9" w:rsidP="00F378D9">
            <w:pPr>
              <w:rPr>
                <w:color w:val="000000"/>
                <w:sz w:val="16"/>
                <w:szCs w:val="16"/>
                <w:lang w:eastAsia="cs-CZ"/>
              </w:rPr>
            </w:pPr>
            <w:r w:rsidRPr="00622657">
              <w:rPr>
                <w:color w:val="000000"/>
                <w:sz w:val="16"/>
                <w:szCs w:val="16"/>
                <w:lang w:eastAsia="cs-CZ"/>
              </w:rPr>
              <w:t>Záväzky so zostatkovou dobou splatnosti do jedného roka vrátane</w:t>
            </w:r>
          </w:p>
        </w:tc>
        <w:tc>
          <w:tcPr>
            <w:tcW w:w="2200" w:type="dxa"/>
            <w:tcBorders>
              <w:top w:val="nil"/>
              <w:left w:val="nil"/>
              <w:bottom w:val="single" w:sz="4" w:space="0" w:color="auto"/>
              <w:right w:val="single" w:sz="8" w:space="0" w:color="auto"/>
            </w:tcBorders>
            <w:shd w:val="clear" w:color="auto" w:fill="auto"/>
            <w:vAlign w:val="center"/>
            <w:hideMark/>
          </w:tcPr>
          <w:p w14:paraId="666F47CE" w14:textId="1A18CF14" w:rsidR="003B3972" w:rsidRPr="002F2F35" w:rsidRDefault="008E3DE9" w:rsidP="00BC150A">
            <w:pPr>
              <w:jc w:val="right"/>
              <w:rPr>
                <w:color w:val="000000" w:themeColor="text1"/>
                <w:sz w:val="16"/>
                <w:szCs w:val="16"/>
                <w:lang w:eastAsia="cs-CZ"/>
              </w:rPr>
            </w:pPr>
            <w:r>
              <w:rPr>
                <w:color w:val="000000" w:themeColor="text1"/>
                <w:sz w:val="16"/>
                <w:szCs w:val="16"/>
                <w:lang w:eastAsia="cs-CZ"/>
              </w:rPr>
              <w:t>3 287 763</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56228BD7" w14:textId="18749B7F" w:rsidR="00F378D9" w:rsidRPr="00BB647D" w:rsidRDefault="00ED6CEB" w:rsidP="002B09B4">
            <w:pPr>
              <w:jc w:val="right"/>
              <w:rPr>
                <w:color w:val="000000" w:themeColor="text1"/>
                <w:sz w:val="16"/>
                <w:szCs w:val="16"/>
                <w:lang w:eastAsia="cs-CZ"/>
              </w:rPr>
            </w:pPr>
            <w:r w:rsidRPr="00BB647D">
              <w:rPr>
                <w:color w:val="000000" w:themeColor="text1"/>
                <w:sz w:val="16"/>
                <w:szCs w:val="16"/>
                <w:lang w:eastAsia="cs-CZ"/>
              </w:rPr>
              <w:t>3 260 324</w:t>
            </w:r>
          </w:p>
        </w:tc>
      </w:tr>
      <w:tr w:rsidR="00F378D9" w:rsidRPr="00622657" w14:paraId="4CE544FA" w14:textId="77777777" w:rsidTr="0087553E">
        <w:trPr>
          <w:trHeight w:val="49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0532BECB" w14:textId="77777777" w:rsidR="00F378D9" w:rsidRPr="00622657" w:rsidRDefault="00F378D9" w:rsidP="00F378D9">
            <w:pPr>
              <w:rPr>
                <w:b/>
                <w:bCs/>
                <w:color w:val="000000"/>
                <w:sz w:val="16"/>
                <w:szCs w:val="16"/>
                <w:lang w:eastAsia="cs-CZ"/>
              </w:rPr>
            </w:pPr>
            <w:r w:rsidRPr="00622657">
              <w:rPr>
                <w:b/>
                <w:bCs/>
                <w:color w:val="000000"/>
                <w:sz w:val="16"/>
                <w:szCs w:val="16"/>
                <w:lang w:eastAsia="cs-CZ"/>
              </w:rPr>
              <w:t>Krátkodobé záväzky spolu</w:t>
            </w:r>
          </w:p>
        </w:tc>
        <w:tc>
          <w:tcPr>
            <w:tcW w:w="2200" w:type="dxa"/>
            <w:tcBorders>
              <w:top w:val="nil"/>
              <w:left w:val="nil"/>
              <w:bottom w:val="single" w:sz="4" w:space="0" w:color="auto"/>
              <w:right w:val="single" w:sz="8" w:space="0" w:color="auto"/>
            </w:tcBorders>
            <w:shd w:val="clear" w:color="auto" w:fill="auto"/>
            <w:vAlign w:val="center"/>
            <w:hideMark/>
          </w:tcPr>
          <w:p w14:paraId="2C181D28" w14:textId="2346AE8E" w:rsidR="00D9222E" w:rsidRPr="00BA33D8" w:rsidRDefault="00A12F94" w:rsidP="00650972">
            <w:pPr>
              <w:jc w:val="right"/>
              <w:rPr>
                <w:rFonts w:ascii="Times New Roman CE" w:hAnsi="Times New Roman CE" w:cs="Times New Roman CE"/>
                <w:b/>
                <w:bCs/>
                <w:sz w:val="16"/>
                <w:szCs w:val="16"/>
                <w:highlight w:val="yellow"/>
                <w:lang w:val="cs-CZ" w:eastAsia="cs-CZ"/>
              </w:rPr>
            </w:pPr>
            <w:r>
              <w:rPr>
                <w:rFonts w:ascii="Times New Roman CE" w:hAnsi="Times New Roman CE" w:cs="Times New Roman CE"/>
                <w:b/>
                <w:bCs/>
                <w:sz w:val="16"/>
                <w:szCs w:val="16"/>
                <w:lang w:val="cs-CZ" w:eastAsia="cs-CZ"/>
              </w:rPr>
              <w:t>4 488 494</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342364F8" w14:textId="3BD2C594" w:rsidR="00F378D9" w:rsidRPr="00622657" w:rsidRDefault="00A12F94" w:rsidP="002B09B4">
            <w:pPr>
              <w:jc w:val="right"/>
              <w:rPr>
                <w:b/>
                <w:bCs/>
                <w:color w:val="000000"/>
                <w:sz w:val="16"/>
                <w:szCs w:val="16"/>
                <w:lang w:eastAsia="cs-CZ"/>
              </w:rPr>
            </w:pPr>
            <w:r w:rsidRPr="00BA33D8">
              <w:rPr>
                <w:rFonts w:ascii="Times New Roman CE" w:hAnsi="Times New Roman CE" w:cs="Times New Roman CE"/>
                <w:b/>
                <w:bCs/>
                <w:sz w:val="16"/>
                <w:szCs w:val="16"/>
                <w:lang w:val="cs-CZ" w:eastAsia="cs-CZ"/>
              </w:rPr>
              <w:t>3 764 264</w:t>
            </w:r>
          </w:p>
        </w:tc>
      </w:tr>
      <w:tr w:rsidR="00F378D9" w:rsidRPr="00622657" w14:paraId="7E5D6976" w14:textId="77777777" w:rsidTr="0087553E">
        <w:trPr>
          <w:trHeight w:val="55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1293FE38" w14:textId="77777777" w:rsidR="00F378D9" w:rsidRPr="00622657" w:rsidRDefault="00F378D9" w:rsidP="00F378D9">
            <w:pPr>
              <w:rPr>
                <w:color w:val="000000"/>
                <w:sz w:val="16"/>
                <w:szCs w:val="16"/>
                <w:lang w:eastAsia="cs-CZ"/>
              </w:rPr>
            </w:pPr>
            <w:r w:rsidRPr="00622657">
              <w:rPr>
                <w:color w:val="000000"/>
                <w:sz w:val="16"/>
                <w:szCs w:val="16"/>
                <w:lang w:eastAsia="cs-CZ"/>
              </w:rPr>
              <w:t>Záväzky so zostatkovou dobou splatnosti jeden rok až päť rokov</w:t>
            </w:r>
          </w:p>
        </w:tc>
        <w:tc>
          <w:tcPr>
            <w:tcW w:w="2200" w:type="dxa"/>
            <w:tcBorders>
              <w:top w:val="nil"/>
              <w:left w:val="nil"/>
              <w:bottom w:val="single" w:sz="4" w:space="0" w:color="auto"/>
              <w:right w:val="single" w:sz="8" w:space="0" w:color="auto"/>
            </w:tcBorders>
            <w:shd w:val="clear" w:color="auto" w:fill="auto"/>
            <w:vAlign w:val="center"/>
            <w:hideMark/>
          </w:tcPr>
          <w:p w14:paraId="528C6430" w14:textId="77777777" w:rsidR="00F378D9" w:rsidRPr="00622657" w:rsidRDefault="007B5DA4" w:rsidP="002B09B4">
            <w:pPr>
              <w:jc w:val="right"/>
              <w:rPr>
                <w:color w:val="000000"/>
                <w:sz w:val="16"/>
                <w:szCs w:val="16"/>
                <w:lang w:eastAsia="cs-CZ"/>
              </w:rPr>
            </w:pPr>
            <w:bookmarkStart w:id="4" w:name="_GoBack"/>
            <w:bookmarkEnd w:id="4"/>
            <w:r w:rsidRPr="00622657">
              <w:rPr>
                <w:color w:val="000000"/>
                <w:sz w:val="16"/>
                <w:szCs w:val="16"/>
                <w:lang w:eastAsia="cs-CZ"/>
              </w:rPr>
              <w:t>0</w:t>
            </w:r>
            <w:r w:rsidR="000126B1" w:rsidRPr="00622657">
              <w:rPr>
                <w:color w:val="000000"/>
                <w:sz w:val="16"/>
                <w:szCs w:val="16"/>
                <w:lang w:eastAsia="cs-CZ"/>
              </w:rPr>
              <w:t>,00</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6EEC67F7" w14:textId="77777777" w:rsidR="00F378D9" w:rsidRPr="00622657" w:rsidRDefault="002D24C7" w:rsidP="002B09B4">
            <w:pPr>
              <w:jc w:val="right"/>
              <w:rPr>
                <w:color w:val="000000"/>
                <w:sz w:val="16"/>
                <w:szCs w:val="16"/>
                <w:lang w:eastAsia="cs-CZ"/>
              </w:rPr>
            </w:pPr>
            <w:r w:rsidRPr="00622657">
              <w:rPr>
                <w:color w:val="000000"/>
                <w:sz w:val="16"/>
                <w:szCs w:val="16"/>
                <w:lang w:eastAsia="cs-CZ"/>
              </w:rPr>
              <w:t>0,00</w:t>
            </w:r>
          </w:p>
        </w:tc>
      </w:tr>
      <w:tr w:rsidR="00F378D9" w:rsidRPr="00622657" w14:paraId="782A1709" w14:textId="77777777" w:rsidTr="0087553E">
        <w:trPr>
          <w:trHeight w:val="55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60A3C216" w14:textId="77777777" w:rsidR="00F378D9" w:rsidRPr="00622657" w:rsidRDefault="00F378D9" w:rsidP="00F378D9">
            <w:pPr>
              <w:rPr>
                <w:color w:val="000000"/>
                <w:sz w:val="16"/>
                <w:szCs w:val="16"/>
                <w:lang w:eastAsia="cs-CZ"/>
              </w:rPr>
            </w:pPr>
            <w:r w:rsidRPr="00622657">
              <w:rPr>
                <w:color w:val="000000"/>
                <w:sz w:val="16"/>
                <w:szCs w:val="16"/>
                <w:lang w:eastAsia="cs-CZ"/>
              </w:rPr>
              <w:t>Záväzky so zostatkovou dobou splatnosti nad päť rokov</w:t>
            </w:r>
          </w:p>
        </w:tc>
        <w:tc>
          <w:tcPr>
            <w:tcW w:w="2200" w:type="dxa"/>
            <w:tcBorders>
              <w:top w:val="nil"/>
              <w:left w:val="nil"/>
              <w:bottom w:val="single" w:sz="4" w:space="0" w:color="auto"/>
              <w:right w:val="single" w:sz="8" w:space="0" w:color="auto"/>
            </w:tcBorders>
            <w:shd w:val="clear" w:color="auto" w:fill="auto"/>
            <w:vAlign w:val="center"/>
            <w:hideMark/>
          </w:tcPr>
          <w:p w14:paraId="0559A754" w14:textId="77777777" w:rsidR="00D9222E" w:rsidRDefault="00D9222E" w:rsidP="00F378D9">
            <w:pPr>
              <w:jc w:val="right"/>
              <w:rPr>
                <w:color w:val="000000"/>
                <w:sz w:val="16"/>
                <w:szCs w:val="16"/>
                <w:lang w:eastAsia="cs-CZ"/>
              </w:rPr>
            </w:pPr>
            <w:r>
              <w:rPr>
                <w:color w:val="000000"/>
                <w:sz w:val="16"/>
                <w:szCs w:val="16"/>
                <w:lang w:eastAsia="cs-CZ"/>
              </w:rPr>
              <w:t>0,00</w:t>
            </w:r>
          </w:p>
          <w:p w14:paraId="5B74F31E" w14:textId="77777777" w:rsidR="00F378D9" w:rsidRPr="00622657" w:rsidRDefault="00F378D9" w:rsidP="00F378D9">
            <w:pPr>
              <w:jc w:val="right"/>
              <w:rPr>
                <w:color w:val="000000"/>
                <w:sz w:val="16"/>
                <w:szCs w:val="16"/>
                <w:lang w:eastAsia="cs-CZ"/>
              </w:rPr>
            </w:pP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309FA92E" w14:textId="77777777" w:rsidR="00F378D9" w:rsidRPr="00622657" w:rsidRDefault="00F378D9" w:rsidP="00F378D9">
            <w:pPr>
              <w:jc w:val="right"/>
              <w:rPr>
                <w:color w:val="000000"/>
                <w:sz w:val="16"/>
                <w:szCs w:val="16"/>
                <w:lang w:eastAsia="cs-CZ"/>
              </w:rPr>
            </w:pPr>
            <w:r w:rsidRPr="00622657">
              <w:rPr>
                <w:color w:val="000000"/>
                <w:sz w:val="16"/>
                <w:szCs w:val="16"/>
                <w:lang w:eastAsia="cs-CZ"/>
              </w:rPr>
              <w:t>0,00</w:t>
            </w:r>
          </w:p>
        </w:tc>
      </w:tr>
      <w:tr w:rsidR="00F378D9" w:rsidRPr="00BD5A2C" w14:paraId="3A831215" w14:textId="77777777" w:rsidTr="0087553E">
        <w:trPr>
          <w:trHeight w:val="49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01C29F7F" w14:textId="77777777" w:rsidR="00F378D9" w:rsidRPr="00622657" w:rsidRDefault="00F378D9" w:rsidP="00F378D9">
            <w:pPr>
              <w:rPr>
                <w:b/>
                <w:bCs/>
                <w:color w:val="000000"/>
                <w:sz w:val="16"/>
                <w:szCs w:val="16"/>
                <w:lang w:eastAsia="cs-CZ"/>
              </w:rPr>
            </w:pPr>
            <w:r w:rsidRPr="00622657">
              <w:rPr>
                <w:b/>
                <w:bCs/>
                <w:color w:val="000000"/>
                <w:sz w:val="16"/>
                <w:szCs w:val="16"/>
                <w:lang w:eastAsia="cs-CZ"/>
              </w:rPr>
              <w:t>Dlhodobé záväzky spolu</w:t>
            </w:r>
          </w:p>
        </w:tc>
        <w:tc>
          <w:tcPr>
            <w:tcW w:w="2200" w:type="dxa"/>
            <w:tcBorders>
              <w:top w:val="nil"/>
              <w:left w:val="nil"/>
              <w:bottom w:val="single" w:sz="4" w:space="0" w:color="auto"/>
              <w:right w:val="single" w:sz="8" w:space="0" w:color="auto"/>
            </w:tcBorders>
            <w:shd w:val="clear" w:color="auto" w:fill="auto"/>
            <w:vAlign w:val="center"/>
            <w:hideMark/>
          </w:tcPr>
          <w:p w14:paraId="226D7BEB" w14:textId="77777777" w:rsidR="00913F66" w:rsidRPr="00622657" w:rsidRDefault="0086771F" w:rsidP="007B5DA4">
            <w:pPr>
              <w:jc w:val="right"/>
              <w:rPr>
                <w:rFonts w:ascii="Times New Roman CE" w:hAnsi="Times New Roman CE" w:cs="Times New Roman CE"/>
                <w:b/>
                <w:bCs/>
                <w:sz w:val="16"/>
                <w:szCs w:val="16"/>
                <w:lang w:val="cs-CZ" w:eastAsia="cs-CZ"/>
              </w:rPr>
            </w:pPr>
            <w:r w:rsidRPr="00622657">
              <w:rPr>
                <w:rFonts w:ascii="Times New Roman CE" w:hAnsi="Times New Roman CE" w:cs="Times New Roman CE"/>
                <w:b/>
                <w:bCs/>
                <w:sz w:val="16"/>
                <w:szCs w:val="16"/>
              </w:rPr>
              <w:t xml:space="preserve">  </w:t>
            </w:r>
            <w:r w:rsidR="007B5DA4" w:rsidRPr="00622657">
              <w:rPr>
                <w:rFonts w:ascii="Times New Roman CE" w:hAnsi="Times New Roman CE" w:cs="Times New Roman CE"/>
                <w:b/>
                <w:bCs/>
                <w:sz w:val="16"/>
                <w:szCs w:val="16"/>
              </w:rPr>
              <w:t>0,00</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5D37A35D" w14:textId="77777777" w:rsidR="00F378D9" w:rsidRPr="00BD5A2C" w:rsidRDefault="002D24C7" w:rsidP="002B09B4">
            <w:pPr>
              <w:jc w:val="right"/>
              <w:rPr>
                <w:b/>
                <w:bCs/>
                <w:color w:val="000000"/>
                <w:sz w:val="16"/>
                <w:szCs w:val="16"/>
                <w:lang w:eastAsia="cs-CZ"/>
              </w:rPr>
            </w:pPr>
            <w:r w:rsidRPr="00622657">
              <w:rPr>
                <w:b/>
                <w:bCs/>
                <w:color w:val="000000"/>
                <w:sz w:val="16"/>
                <w:szCs w:val="16"/>
                <w:lang w:eastAsia="cs-CZ"/>
              </w:rPr>
              <w:t>0,00</w:t>
            </w:r>
          </w:p>
        </w:tc>
      </w:tr>
    </w:tbl>
    <w:p w14:paraId="51598DAA" w14:textId="77777777" w:rsidR="001B4FAF" w:rsidRPr="00AC65C1" w:rsidRDefault="001B4FAF" w:rsidP="001B4FAF">
      <w:pPr>
        <w:ind w:left="426"/>
        <w:rPr>
          <w:sz w:val="18"/>
          <w:szCs w:val="18"/>
        </w:rPr>
      </w:pPr>
    </w:p>
    <w:p w14:paraId="739C8B05" w14:textId="77777777" w:rsidR="00E1084F" w:rsidRDefault="00755661" w:rsidP="00755661">
      <w:pPr>
        <w:pStyle w:val="Nadpis2"/>
      </w:pPr>
      <w:r w:rsidRPr="00AC65C1">
        <w:t>Z</w:t>
      </w:r>
      <w:r w:rsidR="00AC65C1">
        <w:t xml:space="preserve">áložné </w:t>
      </w:r>
      <w:r>
        <w:t>právo</w:t>
      </w:r>
    </w:p>
    <w:p w14:paraId="578E3DF8" w14:textId="77777777" w:rsidR="00755661" w:rsidRPr="00755661" w:rsidRDefault="00755661" w:rsidP="00755661"/>
    <w:tbl>
      <w:tblPr>
        <w:tblW w:w="5000" w:type="pct"/>
        <w:tblLook w:val="04A0" w:firstRow="1" w:lastRow="0" w:firstColumn="1" w:lastColumn="0" w:noHBand="0" w:noVBand="1"/>
      </w:tblPr>
      <w:tblGrid>
        <w:gridCol w:w="9212"/>
      </w:tblGrid>
      <w:tr w:rsidR="00755661" w:rsidRPr="00BD5A2C" w14:paraId="2EEECE34" w14:textId="77777777" w:rsidTr="00C22572">
        <w:tc>
          <w:tcPr>
            <w:tcW w:w="5000" w:type="pct"/>
            <w:shd w:val="clear" w:color="auto" w:fill="auto"/>
          </w:tcPr>
          <w:p w14:paraId="06EC3661" w14:textId="77777777" w:rsidR="00755661" w:rsidRPr="00FC0A08" w:rsidRDefault="00755661" w:rsidP="00C22572">
            <w:pPr>
              <w:pStyle w:val="Zkladntext"/>
              <w:rPr>
                <w:b/>
              </w:rPr>
            </w:pPr>
            <w:r w:rsidRPr="00755661">
              <w:rPr>
                <w:szCs w:val="18"/>
              </w:rPr>
              <w:t>Zásoby, na ktoré je zriadené záložné právo a pri ktorých má účtovná jednotka obmedzené právo s nimi nakladať</w:t>
            </w:r>
          </w:p>
        </w:tc>
      </w:tr>
    </w:tbl>
    <w:p w14:paraId="1A6965C1" w14:textId="77777777" w:rsidR="00755661" w:rsidRPr="00BD5A2C" w:rsidRDefault="00755661" w:rsidP="00755661">
      <w:pPr>
        <w:pStyle w:val="Zkladntext"/>
      </w:pPr>
    </w:p>
    <w:tbl>
      <w:tblPr>
        <w:tblW w:w="8500" w:type="dxa"/>
        <w:jc w:val="center"/>
        <w:tblCellMar>
          <w:left w:w="70" w:type="dxa"/>
          <w:right w:w="70" w:type="dxa"/>
        </w:tblCellMar>
        <w:tblLook w:val="04A0" w:firstRow="1" w:lastRow="0" w:firstColumn="1" w:lastColumn="0" w:noHBand="0" w:noVBand="1"/>
      </w:tblPr>
      <w:tblGrid>
        <w:gridCol w:w="5640"/>
        <w:gridCol w:w="2860"/>
      </w:tblGrid>
      <w:tr w:rsidR="00755661" w:rsidRPr="00BD5A2C" w14:paraId="12C8007B" w14:textId="77777777" w:rsidTr="00C22572">
        <w:trPr>
          <w:trHeight w:val="315"/>
          <w:jc w:val="center"/>
        </w:trPr>
        <w:tc>
          <w:tcPr>
            <w:tcW w:w="5640" w:type="dxa"/>
            <w:tcBorders>
              <w:top w:val="single" w:sz="8" w:space="0" w:color="auto"/>
              <w:left w:val="single" w:sz="8" w:space="0" w:color="auto"/>
              <w:bottom w:val="single" w:sz="8" w:space="0" w:color="auto"/>
              <w:right w:val="single" w:sz="8" w:space="0" w:color="auto"/>
            </w:tcBorders>
            <w:shd w:val="clear" w:color="auto" w:fill="D9D9D9"/>
            <w:noWrap/>
            <w:vAlign w:val="center"/>
            <w:hideMark/>
          </w:tcPr>
          <w:p w14:paraId="58714DD1" w14:textId="77777777" w:rsidR="00755661" w:rsidRPr="00AE3D65" w:rsidRDefault="00755661" w:rsidP="00C22572">
            <w:pPr>
              <w:jc w:val="center"/>
              <w:rPr>
                <w:b/>
                <w:bCs/>
                <w:color w:val="000000"/>
                <w:sz w:val="16"/>
                <w:szCs w:val="16"/>
                <w:lang w:eastAsia="cs-CZ"/>
              </w:rPr>
            </w:pPr>
            <w:r w:rsidRPr="00AE3D65">
              <w:rPr>
                <w:b/>
                <w:bCs/>
                <w:color w:val="000000"/>
                <w:sz w:val="16"/>
                <w:szCs w:val="16"/>
                <w:lang w:eastAsia="cs-CZ"/>
              </w:rPr>
              <w:t>Zásoby</w:t>
            </w:r>
          </w:p>
        </w:tc>
        <w:tc>
          <w:tcPr>
            <w:tcW w:w="2860" w:type="dxa"/>
            <w:tcBorders>
              <w:top w:val="single" w:sz="8" w:space="0" w:color="auto"/>
              <w:left w:val="nil"/>
              <w:bottom w:val="single" w:sz="8" w:space="0" w:color="auto"/>
              <w:right w:val="single" w:sz="8" w:space="0" w:color="auto"/>
            </w:tcBorders>
            <w:shd w:val="clear" w:color="auto" w:fill="D9D9D9"/>
            <w:noWrap/>
            <w:vAlign w:val="center"/>
            <w:hideMark/>
          </w:tcPr>
          <w:p w14:paraId="0DC32751" w14:textId="77777777" w:rsidR="00755661" w:rsidRPr="00AE3D65" w:rsidRDefault="00755661" w:rsidP="00C22572">
            <w:pPr>
              <w:jc w:val="center"/>
              <w:rPr>
                <w:b/>
                <w:bCs/>
                <w:color w:val="000000"/>
                <w:sz w:val="16"/>
                <w:szCs w:val="16"/>
                <w:lang w:eastAsia="cs-CZ"/>
              </w:rPr>
            </w:pPr>
            <w:r w:rsidRPr="00AE3D65">
              <w:rPr>
                <w:b/>
                <w:bCs/>
                <w:color w:val="000000"/>
                <w:sz w:val="16"/>
                <w:szCs w:val="16"/>
                <w:lang w:eastAsia="cs-CZ"/>
              </w:rPr>
              <w:t>Hodnota za bežné účtovné obdobie</w:t>
            </w:r>
          </w:p>
        </w:tc>
      </w:tr>
      <w:tr w:rsidR="00755661" w:rsidRPr="00BD5A2C" w14:paraId="1C4CC943" w14:textId="77777777" w:rsidTr="00C22572">
        <w:trPr>
          <w:trHeight w:val="315"/>
          <w:jc w:val="center"/>
        </w:trPr>
        <w:tc>
          <w:tcPr>
            <w:tcW w:w="5640" w:type="dxa"/>
            <w:tcBorders>
              <w:top w:val="nil"/>
              <w:left w:val="single" w:sz="8" w:space="0" w:color="auto"/>
              <w:bottom w:val="single" w:sz="8" w:space="0" w:color="auto"/>
              <w:right w:val="single" w:sz="4" w:space="0" w:color="000000"/>
            </w:tcBorders>
            <w:shd w:val="clear" w:color="auto" w:fill="auto"/>
            <w:noWrap/>
            <w:vAlign w:val="center"/>
            <w:hideMark/>
          </w:tcPr>
          <w:p w14:paraId="1DC72F0D" w14:textId="77777777" w:rsidR="00755661" w:rsidRPr="00AE3D65" w:rsidRDefault="00755661" w:rsidP="00C22572">
            <w:pPr>
              <w:rPr>
                <w:color w:val="000000"/>
                <w:sz w:val="16"/>
                <w:szCs w:val="16"/>
                <w:lang w:eastAsia="cs-CZ"/>
              </w:rPr>
            </w:pPr>
            <w:r w:rsidRPr="00AE3D65">
              <w:rPr>
                <w:color w:val="000000"/>
                <w:sz w:val="16"/>
                <w:szCs w:val="16"/>
                <w:lang w:eastAsia="cs-CZ"/>
              </w:rPr>
              <w:t>Zásoby, na ktoré je zriadené záložné právo</w:t>
            </w:r>
          </w:p>
        </w:tc>
        <w:tc>
          <w:tcPr>
            <w:tcW w:w="2860" w:type="dxa"/>
            <w:tcBorders>
              <w:top w:val="nil"/>
              <w:left w:val="nil"/>
              <w:bottom w:val="single" w:sz="8" w:space="0" w:color="auto"/>
              <w:right w:val="single" w:sz="8" w:space="0" w:color="auto"/>
            </w:tcBorders>
            <w:shd w:val="clear" w:color="auto" w:fill="auto"/>
            <w:noWrap/>
            <w:vAlign w:val="center"/>
            <w:hideMark/>
          </w:tcPr>
          <w:p w14:paraId="7D64BA52" w14:textId="77777777" w:rsidR="00755661" w:rsidRPr="00AE3D65" w:rsidRDefault="003B3972" w:rsidP="002B09B4">
            <w:pPr>
              <w:jc w:val="right"/>
              <w:rPr>
                <w:b/>
                <w:bCs/>
                <w:color w:val="000000"/>
                <w:sz w:val="16"/>
                <w:szCs w:val="16"/>
                <w:lang w:eastAsia="cs-CZ"/>
              </w:rPr>
            </w:pPr>
            <w:r>
              <w:rPr>
                <w:b/>
                <w:bCs/>
                <w:color w:val="000000"/>
                <w:sz w:val="16"/>
                <w:szCs w:val="16"/>
                <w:lang w:eastAsia="cs-CZ"/>
              </w:rPr>
              <w:t>0,00</w:t>
            </w:r>
          </w:p>
        </w:tc>
      </w:tr>
    </w:tbl>
    <w:p w14:paraId="48D1D15A" w14:textId="77777777" w:rsidR="00755661" w:rsidRPr="00755661" w:rsidRDefault="00755661" w:rsidP="00755661"/>
    <w:p w14:paraId="34594482" w14:textId="77777777" w:rsidR="00F33592" w:rsidRPr="007002F9" w:rsidRDefault="00F33592" w:rsidP="005D3A67">
      <w:pPr>
        <w:pStyle w:val="Nadpis1"/>
      </w:pPr>
      <w:r w:rsidRPr="007002F9">
        <w:t>informácie o Udalostiach, ktoré nastali po dni, ku ktorému sa zostavuje účtovná závierka</w:t>
      </w:r>
    </w:p>
    <w:p w14:paraId="5FA60EC2" w14:textId="77777777" w:rsidR="00D7525A" w:rsidRDefault="00D7525A" w:rsidP="00D7525A">
      <w:pPr>
        <w:rPr>
          <w:sz w:val="18"/>
          <w:szCs w:val="18"/>
        </w:rPr>
      </w:pPr>
    </w:p>
    <w:p w14:paraId="00911906" w14:textId="2090C53C" w:rsidR="00AC79BF" w:rsidRPr="00D618C9" w:rsidRDefault="00AC79BF" w:rsidP="00AC79BF">
      <w:pPr>
        <w:pStyle w:val="Zkladntext"/>
        <w:ind w:left="0"/>
        <w:rPr>
          <w:color w:val="000000" w:themeColor="text1"/>
        </w:rPr>
      </w:pPr>
      <w:r w:rsidRPr="00D618C9">
        <w:rPr>
          <w:color w:val="000000" w:themeColor="text1"/>
        </w:rPr>
        <w:t xml:space="preserve">Po 31. decembri </w:t>
      </w:r>
      <w:r w:rsidR="00BA0D4B">
        <w:rPr>
          <w:color w:val="000000" w:themeColor="text1"/>
        </w:rPr>
        <w:t>2024</w:t>
      </w:r>
      <w:r w:rsidRPr="00D618C9">
        <w:rPr>
          <w:color w:val="000000" w:themeColor="text1"/>
        </w:rPr>
        <w:t xml:space="preserve"> nenastali  udalosti majúce významný vplyv na verné zobrazenie skutočností, ktoré by si vyžadovali zverejnenie alebo vykázanie v účtovnej závierke za rok </w:t>
      </w:r>
      <w:r w:rsidR="00BA0D4B">
        <w:rPr>
          <w:color w:val="000000" w:themeColor="text1"/>
        </w:rPr>
        <w:t>2024</w:t>
      </w:r>
      <w:r w:rsidRPr="00D618C9">
        <w:rPr>
          <w:color w:val="000000" w:themeColor="text1"/>
        </w:rPr>
        <w:t>.</w:t>
      </w:r>
    </w:p>
    <w:bookmarkEnd w:id="3"/>
    <w:sectPr w:rsidR="00AC79BF" w:rsidRPr="00D618C9" w:rsidSect="001E126C">
      <w:headerReference w:type="default" r:id="rId8"/>
      <w:footerReference w:type="default" r:id="rId9"/>
      <w:headerReference w:type="first" r:id="rId10"/>
      <w:footerReference w:type="first" r:id="rId11"/>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573DF2" w14:textId="77777777" w:rsidR="00377291" w:rsidRDefault="00377291" w:rsidP="00E95128">
      <w:r>
        <w:separator/>
      </w:r>
    </w:p>
  </w:endnote>
  <w:endnote w:type="continuationSeparator" w:id="0">
    <w:p w14:paraId="382E6CF7" w14:textId="77777777" w:rsidR="00377291" w:rsidRDefault="0037729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Times New Roman CE">
    <w:panose1 w:val="02020603050405020304"/>
    <w:charset w:val="EE"/>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6910D2" w14:textId="77777777" w:rsidR="002D24C7" w:rsidRDefault="00AE6BCE">
    <w:pPr>
      <w:pStyle w:val="Zpat"/>
      <w:jc w:val="right"/>
    </w:pPr>
    <w:r>
      <w:fldChar w:fldCharType="begin"/>
    </w:r>
    <w:r w:rsidR="0086771F">
      <w:instrText xml:space="preserve"> PAGE   \* MERGEFORMAT </w:instrText>
    </w:r>
    <w:r>
      <w:fldChar w:fldCharType="separate"/>
    </w:r>
    <w:r w:rsidR="00511213">
      <w:rPr>
        <w:noProof/>
      </w:rPr>
      <w:t>6</w:t>
    </w:r>
    <w:r>
      <w:rPr>
        <w:noProof/>
      </w:rPr>
      <w:fldChar w:fldCharType="end"/>
    </w:r>
  </w:p>
  <w:p w14:paraId="26B703A2" w14:textId="77777777" w:rsidR="002D24C7" w:rsidRDefault="002D24C7">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21923F" w14:textId="77777777" w:rsidR="002D24C7" w:rsidRDefault="002D24C7" w:rsidP="00F70C00">
    <w:pPr>
      <w:pStyle w:val="Zpat"/>
      <w:tabs>
        <w:tab w:val="clear" w:pos="9072"/>
        <w:tab w:val="right" w:pos="9214"/>
      </w:tabs>
      <w:rPr>
        <w:sz w:val="16"/>
        <w:szCs w:val="16"/>
      </w:rPr>
    </w:pPr>
  </w:p>
  <w:p w14:paraId="59F439AD" w14:textId="77777777" w:rsidR="002D24C7" w:rsidRPr="00F70C00" w:rsidRDefault="002D24C7"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50AA93" w14:textId="77777777" w:rsidR="00377291" w:rsidRDefault="00377291" w:rsidP="00E95128">
      <w:r>
        <w:separator/>
      </w:r>
    </w:p>
  </w:footnote>
  <w:footnote w:type="continuationSeparator" w:id="0">
    <w:p w14:paraId="151E6F52" w14:textId="77777777" w:rsidR="00377291" w:rsidRDefault="0037729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14:paraId="66AA7C2A" w14:textId="77777777" w:rsidTr="003E4FBA">
      <w:trPr>
        <w:trHeight w:val="299"/>
      </w:trPr>
      <w:tc>
        <w:tcPr>
          <w:tcW w:w="2268" w:type="dxa"/>
          <w:vAlign w:val="center"/>
        </w:tcPr>
        <w:p w14:paraId="1726220E" w14:textId="77777777" w:rsidR="002D24C7" w:rsidRPr="00DD1CC9" w:rsidRDefault="002D24C7" w:rsidP="003E4FBA">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14:paraId="2CF52A3C" w14:textId="77777777" w:rsidR="002D24C7" w:rsidRPr="00DD1CC9" w:rsidRDefault="002D24C7" w:rsidP="007E2ED9">
          <w:pPr>
            <w:pStyle w:val="Zhlav"/>
            <w:tabs>
              <w:tab w:val="clear" w:pos="4536"/>
              <w:tab w:val="center" w:pos="4253"/>
              <w:tab w:val="right" w:pos="9214"/>
            </w:tabs>
            <w:jc w:val="right"/>
            <w:rPr>
              <w:sz w:val="18"/>
              <w:szCs w:val="18"/>
            </w:rPr>
          </w:pPr>
          <w:r w:rsidRPr="0019010F">
            <w:rPr>
              <w:sz w:val="24"/>
              <w:szCs w:val="24"/>
            </w:rPr>
            <w:t>IČO</w:t>
          </w:r>
        </w:p>
      </w:tc>
      <w:tc>
        <w:tcPr>
          <w:tcW w:w="286" w:type="dxa"/>
          <w:vAlign w:val="center"/>
        </w:tcPr>
        <w:p w14:paraId="54620DA5" w14:textId="77777777" w:rsidR="002D24C7" w:rsidRDefault="002D24C7" w:rsidP="007E2ED9">
          <w:pPr>
            <w:pStyle w:val="Zhlav"/>
            <w:tabs>
              <w:tab w:val="clear" w:pos="4536"/>
              <w:tab w:val="center" w:pos="4253"/>
              <w:tab w:val="right" w:pos="9214"/>
            </w:tabs>
            <w:jc w:val="center"/>
            <w:rPr>
              <w:sz w:val="22"/>
            </w:rPr>
          </w:pPr>
          <w:r>
            <w:rPr>
              <w:sz w:val="22"/>
            </w:rPr>
            <w:t>3</w:t>
          </w:r>
        </w:p>
      </w:tc>
      <w:tc>
        <w:tcPr>
          <w:tcW w:w="286" w:type="dxa"/>
          <w:vAlign w:val="center"/>
        </w:tcPr>
        <w:p w14:paraId="50B26894" w14:textId="77777777" w:rsidR="002D24C7" w:rsidRDefault="002D24C7" w:rsidP="007E2ED9">
          <w:pPr>
            <w:pStyle w:val="Zhlav"/>
            <w:tabs>
              <w:tab w:val="clear" w:pos="4536"/>
              <w:tab w:val="center" w:pos="4253"/>
              <w:tab w:val="right" w:pos="9214"/>
            </w:tabs>
            <w:jc w:val="center"/>
            <w:rPr>
              <w:sz w:val="22"/>
            </w:rPr>
          </w:pPr>
          <w:r>
            <w:rPr>
              <w:sz w:val="22"/>
            </w:rPr>
            <w:t>6</w:t>
          </w:r>
        </w:p>
      </w:tc>
      <w:tc>
        <w:tcPr>
          <w:tcW w:w="286" w:type="dxa"/>
          <w:vAlign w:val="center"/>
        </w:tcPr>
        <w:p w14:paraId="6762D659" w14:textId="77777777" w:rsidR="002D24C7" w:rsidRDefault="002D24C7" w:rsidP="007E2ED9">
          <w:pPr>
            <w:pStyle w:val="Zhlav"/>
            <w:tabs>
              <w:tab w:val="clear" w:pos="4536"/>
              <w:tab w:val="center" w:pos="4253"/>
              <w:tab w:val="right" w:pos="9214"/>
            </w:tabs>
            <w:jc w:val="center"/>
            <w:rPr>
              <w:sz w:val="22"/>
            </w:rPr>
          </w:pPr>
          <w:r>
            <w:rPr>
              <w:sz w:val="22"/>
            </w:rPr>
            <w:t>3</w:t>
          </w:r>
        </w:p>
      </w:tc>
      <w:tc>
        <w:tcPr>
          <w:tcW w:w="286" w:type="dxa"/>
          <w:vAlign w:val="center"/>
        </w:tcPr>
        <w:p w14:paraId="55C5F357" w14:textId="77777777" w:rsidR="002D24C7" w:rsidRDefault="002D24C7" w:rsidP="007E2ED9">
          <w:pPr>
            <w:pStyle w:val="Zhlav"/>
            <w:tabs>
              <w:tab w:val="clear" w:pos="4536"/>
              <w:tab w:val="center" w:pos="4253"/>
              <w:tab w:val="right" w:pos="9214"/>
            </w:tabs>
            <w:jc w:val="center"/>
            <w:rPr>
              <w:sz w:val="22"/>
            </w:rPr>
          </w:pPr>
          <w:r>
            <w:rPr>
              <w:sz w:val="22"/>
            </w:rPr>
            <w:t>2</w:t>
          </w:r>
        </w:p>
      </w:tc>
      <w:tc>
        <w:tcPr>
          <w:tcW w:w="286" w:type="dxa"/>
          <w:vAlign w:val="center"/>
        </w:tcPr>
        <w:p w14:paraId="261536BC" w14:textId="77777777" w:rsidR="002D24C7" w:rsidRDefault="002D24C7" w:rsidP="007E2ED9">
          <w:pPr>
            <w:pStyle w:val="Zhlav"/>
            <w:tabs>
              <w:tab w:val="clear" w:pos="4536"/>
              <w:tab w:val="center" w:pos="4253"/>
              <w:tab w:val="right" w:pos="9214"/>
            </w:tabs>
            <w:jc w:val="center"/>
            <w:rPr>
              <w:sz w:val="22"/>
            </w:rPr>
          </w:pPr>
          <w:r>
            <w:rPr>
              <w:sz w:val="22"/>
            </w:rPr>
            <w:t>5</w:t>
          </w:r>
        </w:p>
      </w:tc>
      <w:tc>
        <w:tcPr>
          <w:tcW w:w="286" w:type="dxa"/>
          <w:vAlign w:val="center"/>
        </w:tcPr>
        <w:p w14:paraId="16E193E1" w14:textId="77777777" w:rsidR="002D24C7" w:rsidRDefault="002D24C7" w:rsidP="007E2ED9">
          <w:pPr>
            <w:pStyle w:val="Zhlav"/>
            <w:tabs>
              <w:tab w:val="clear" w:pos="4536"/>
              <w:tab w:val="center" w:pos="4253"/>
              <w:tab w:val="right" w:pos="9214"/>
            </w:tabs>
            <w:jc w:val="center"/>
            <w:rPr>
              <w:sz w:val="22"/>
            </w:rPr>
          </w:pPr>
          <w:r>
            <w:rPr>
              <w:sz w:val="22"/>
            </w:rPr>
            <w:t>7</w:t>
          </w:r>
        </w:p>
      </w:tc>
      <w:tc>
        <w:tcPr>
          <w:tcW w:w="285" w:type="dxa"/>
          <w:vAlign w:val="center"/>
        </w:tcPr>
        <w:p w14:paraId="66F2E073" w14:textId="77777777" w:rsidR="002D24C7" w:rsidRDefault="002D24C7" w:rsidP="007E2ED9">
          <w:pPr>
            <w:pStyle w:val="Zhlav"/>
            <w:tabs>
              <w:tab w:val="clear" w:pos="4536"/>
              <w:tab w:val="center" w:pos="4253"/>
              <w:tab w:val="right" w:pos="9214"/>
            </w:tabs>
            <w:jc w:val="center"/>
            <w:rPr>
              <w:sz w:val="22"/>
            </w:rPr>
          </w:pPr>
          <w:r>
            <w:rPr>
              <w:sz w:val="22"/>
            </w:rPr>
            <w:t>1</w:t>
          </w:r>
        </w:p>
      </w:tc>
      <w:tc>
        <w:tcPr>
          <w:tcW w:w="285" w:type="dxa"/>
          <w:vAlign w:val="center"/>
        </w:tcPr>
        <w:p w14:paraId="0E998115" w14:textId="77777777" w:rsidR="002D24C7" w:rsidRDefault="002D24C7" w:rsidP="007E2ED9">
          <w:pPr>
            <w:pStyle w:val="Zhlav"/>
            <w:tabs>
              <w:tab w:val="clear" w:pos="4536"/>
              <w:tab w:val="center" w:pos="4253"/>
              <w:tab w:val="right" w:pos="9214"/>
            </w:tabs>
            <w:jc w:val="center"/>
            <w:rPr>
              <w:sz w:val="22"/>
            </w:rPr>
          </w:pPr>
          <w:r>
            <w:rPr>
              <w:sz w:val="22"/>
            </w:rPr>
            <w:t>6</w:t>
          </w:r>
        </w:p>
      </w:tc>
      <w:tc>
        <w:tcPr>
          <w:tcW w:w="946" w:type="dxa"/>
          <w:tcBorders>
            <w:top w:val="nil"/>
            <w:bottom w:val="nil"/>
          </w:tcBorders>
          <w:vAlign w:val="center"/>
        </w:tcPr>
        <w:p w14:paraId="31F9CC49" w14:textId="77777777" w:rsidR="002D24C7" w:rsidRPr="0019010F" w:rsidRDefault="002D24C7"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571ED533"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14:paraId="54E5E6B5" w14:textId="77777777"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5" w:type="dxa"/>
          <w:vAlign w:val="center"/>
        </w:tcPr>
        <w:p w14:paraId="12D09E26"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14:paraId="684FDCF6" w14:textId="77777777"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5" w:type="dxa"/>
          <w:vAlign w:val="center"/>
        </w:tcPr>
        <w:p w14:paraId="5ADCBC4E" w14:textId="77777777" w:rsidR="002D24C7" w:rsidRDefault="002D24C7" w:rsidP="007E2ED9">
          <w:pPr>
            <w:pStyle w:val="Zhlav"/>
            <w:tabs>
              <w:tab w:val="clear" w:pos="4536"/>
              <w:tab w:val="center" w:pos="4253"/>
              <w:tab w:val="right" w:pos="9214"/>
            </w:tabs>
            <w:ind w:left="-114" w:firstLine="114"/>
            <w:jc w:val="center"/>
            <w:rPr>
              <w:sz w:val="22"/>
            </w:rPr>
          </w:pPr>
          <w:r>
            <w:rPr>
              <w:sz w:val="22"/>
            </w:rPr>
            <w:t>1</w:t>
          </w:r>
        </w:p>
      </w:tc>
      <w:tc>
        <w:tcPr>
          <w:tcW w:w="284" w:type="dxa"/>
          <w:vAlign w:val="center"/>
        </w:tcPr>
        <w:p w14:paraId="6130EE9A" w14:textId="77777777" w:rsidR="002D24C7" w:rsidRDefault="002D24C7" w:rsidP="007E2ED9">
          <w:pPr>
            <w:pStyle w:val="Zhlav"/>
            <w:tabs>
              <w:tab w:val="clear" w:pos="4536"/>
              <w:tab w:val="center" w:pos="4253"/>
              <w:tab w:val="right" w:pos="9214"/>
            </w:tabs>
            <w:ind w:left="-114" w:firstLine="114"/>
            <w:jc w:val="center"/>
            <w:rPr>
              <w:sz w:val="22"/>
            </w:rPr>
          </w:pPr>
          <w:r>
            <w:rPr>
              <w:sz w:val="22"/>
            </w:rPr>
            <w:t>1</w:t>
          </w:r>
        </w:p>
      </w:tc>
      <w:tc>
        <w:tcPr>
          <w:tcW w:w="285" w:type="dxa"/>
          <w:vAlign w:val="center"/>
        </w:tcPr>
        <w:p w14:paraId="2D3E63DC" w14:textId="77777777"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14:paraId="4D89C790" w14:textId="77777777"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5" w:type="dxa"/>
          <w:vAlign w:val="center"/>
        </w:tcPr>
        <w:p w14:paraId="39B9B495"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14:paraId="245186BB" w14:textId="77777777" w:rsidR="002D24C7" w:rsidRDefault="002D24C7" w:rsidP="007E2ED9">
          <w:pPr>
            <w:pStyle w:val="Zhlav"/>
            <w:tabs>
              <w:tab w:val="clear" w:pos="4536"/>
              <w:tab w:val="center" w:pos="4253"/>
              <w:tab w:val="right" w:pos="9214"/>
            </w:tabs>
            <w:ind w:left="-114" w:firstLine="114"/>
            <w:jc w:val="center"/>
            <w:rPr>
              <w:sz w:val="22"/>
            </w:rPr>
          </w:pPr>
          <w:r>
            <w:rPr>
              <w:sz w:val="22"/>
            </w:rPr>
            <w:t>6</w:t>
          </w:r>
        </w:p>
      </w:tc>
    </w:tr>
  </w:tbl>
  <w:p w14:paraId="356A34FE" w14:textId="77777777" w:rsidR="002D24C7" w:rsidRPr="00E95128" w:rsidRDefault="002D24C7" w:rsidP="00E95128">
    <w:pPr>
      <w:pStyle w:val="Zhlav"/>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14:paraId="63F87D21" w14:textId="77777777" w:rsidTr="007E2ED9">
      <w:trPr>
        <w:trHeight w:val="299"/>
      </w:trPr>
      <w:tc>
        <w:tcPr>
          <w:tcW w:w="2033" w:type="dxa"/>
          <w:vAlign w:val="center"/>
        </w:tcPr>
        <w:p w14:paraId="397D5C49" w14:textId="77777777" w:rsidR="002D24C7" w:rsidRPr="00DD1CC9" w:rsidRDefault="002D24C7" w:rsidP="001E126C">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14:paraId="194A2BB9" w14:textId="77777777" w:rsidR="002D24C7" w:rsidRPr="00DD1CC9" w:rsidRDefault="002D24C7" w:rsidP="007E2ED9">
          <w:pPr>
            <w:pStyle w:val="Zhlav"/>
            <w:tabs>
              <w:tab w:val="clear" w:pos="4536"/>
              <w:tab w:val="center" w:pos="4253"/>
              <w:tab w:val="right" w:pos="9214"/>
            </w:tabs>
            <w:jc w:val="right"/>
            <w:rPr>
              <w:sz w:val="18"/>
              <w:szCs w:val="18"/>
            </w:rPr>
          </w:pPr>
          <w:r w:rsidRPr="0019010F">
            <w:rPr>
              <w:sz w:val="24"/>
              <w:szCs w:val="24"/>
            </w:rPr>
            <w:t>IČO</w:t>
          </w:r>
        </w:p>
      </w:tc>
      <w:tc>
        <w:tcPr>
          <w:tcW w:w="284" w:type="dxa"/>
          <w:vAlign w:val="center"/>
        </w:tcPr>
        <w:p w14:paraId="4D7C0B75" w14:textId="77777777"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14:paraId="2AD06AA3" w14:textId="77777777" w:rsidR="002D24C7" w:rsidRDefault="002D24C7" w:rsidP="007E2ED9">
          <w:pPr>
            <w:pStyle w:val="Zhlav"/>
            <w:tabs>
              <w:tab w:val="clear" w:pos="4536"/>
              <w:tab w:val="center" w:pos="4253"/>
              <w:tab w:val="right" w:pos="9214"/>
            </w:tabs>
            <w:jc w:val="center"/>
            <w:rPr>
              <w:sz w:val="22"/>
            </w:rPr>
          </w:pPr>
          <w:r>
            <w:rPr>
              <w:sz w:val="22"/>
            </w:rPr>
            <w:t>0</w:t>
          </w:r>
        </w:p>
      </w:tc>
      <w:tc>
        <w:tcPr>
          <w:tcW w:w="284" w:type="dxa"/>
          <w:vAlign w:val="center"/>
        </w:tcPr>
        <w:p w14:paraId="1897AE9B" w14:textId="77777777"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14:paraId="0E123D6A" w14:textId="77777777"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14:paraId="6CCABB76" w14:textId="77777777" w:rsidR="002D24C7" w:rsidRDefault="002D24C7" w:rsidP="007E2ED9">
          <w:pPr>
            <w:pStyle w:val="Zhlav"/>
            <w:tabs>
              <w:tab w:val="clear" w:pos="4536"/>
              <w:tab w:val="center" w:pos="4253"/>
              <w:tab w:val="right" w:pos="9214"/>
            </w:tabs>
            <w:jc w:val="center"/>
            <w:rPr>
              <w:sz w:val="22"/>
            </w:rPr>
          </w:pPr>
          <w:r>
            <w:rPr>
              <w:sz w:val="22"/>
            </w:rPr>
            <w:t>7</w:t>
          </w:r>
        </w:p>
      </w:tc>
      <w:tc>
        <w:tcPr>
          <w:tcW w:w="284" w:type="dxa"/>
          <w:vAlign w:val="center"/>
        </w:tcPr>
        <w:p w14:paraId="3886814C" w14:textId="77777777" w:rsidR="002D24C7" w:rsidRDefault="002D24C7" w:rsidP="007E2ED9">
          <w:pPr>
            <w:pStyle w:val="Zhlav"/>
            <w:tabs>
              <w:tab w:val="clear" w:pos="4536"/>
              <w:tab w:val="center" w:pos="4253"/>
              <w:tab w:val="right" w:pos="9214"/>
            </w:tabs>
            <w:jc w:val="center"/>
            <w:rPr>
              <w:sz w:val="22"/>
            </w:rPr>
          </w:pPr>
          <w:r>
            <w:rPr>
              <w:sz w:val="22"/>
            </w:rPr>
            <w:t>5</w:t>
          </w:r>
        </w:p>
      </w:tc>
      <w:tc>
        <w:tcPr>
          <w:tcW w:w="284" w:type="dxa"/>
          <w:vAlign w:val="center"/>
        </w:tcPr>
        <w:p w14:paraId="1B1B1BF3" w14:textId="77777777" w:rsidR="002D24C7" w:rsidRDefault="002D24C7" w:rsidP="007E2ED9">
          <w:pPr>
            <w:pStyle w:val="Zhlav"/>
            <w:tabs>
              <w:tab w:val="clear" w:pos="4536"/>
              <w:tab w:val="center" w:pos="4253"/>
              <w:tab w:val="right" w:pos="9214"/>
            </w:tabs>
            <w:jc w:val="center"/>
            <w:rPr>
              <w:sz w:val="22"/>
            </w:rPr>
          </w:pPr>
          <w:r>
            <w:rPr>
              <w:sz w:val="22"/>
            </w:rPr>
            <w:t>5</w:t>
          </w:r>
        </w:p>
      </w:tc>
      <w:tc>
        <w:tcPr>
          <w:tcW w:w="284" w:type="dxa"/>
          <w:vAlign w:val="center"/>
        </w:tcPr>
        <w:p w14:paraId="7A0BFCDC" w14:textId="77777777" w:rsidR="002D24C7" w:rsidRDefault="002D24C7" w:rsidP="007E2ED9">
          <w:pPr>
            <w:pStyle w:val="Zhlav"/>
            <w:tabs>
              <w:tab w:val="clear" w:pos="4536"/>
              <w:tab w:val="center" w:pos="4253"/>
              <w:tab w:val="right" w:pos="9214"/>
            </w:tabs>
            <w:jc w:val="center"/>
            <w:rPr>
              <w:sz w:val="22"/>
            </w:rPr>
          </w:pPr>
          <w:r>
            <w:rPr>
              <w:sz w:val="22"/>
            </w:rPr>
            <w:t>3</w:t>
          </w:r>
        </w:p>
      </w:tc>
      <w:tc>
        <w:tcPr>
          <w:tcW w:w="941" w:type="dxa"/>
          <w:tcBorders>
            <w:top w:val="nil"/>
            <w:bottom w:val="nil"/>
          </w:tcBorders>
          <w:vAlign w:val="center"/>
        </w:tcPr>
        <w:p w14:paraId="38F07DFB" w14:textId="77777777" w:rsidR="002D24C7" w:rsidRPr="0019010F" w:rsidRDefault="002D24C7"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7D1DDBF9"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14:paraId="7D8CDED5" w14:textId="77777777"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4" w:type="dxa"/>
          <w:vAlign w:val="center"/>
        </w:tcPr>
        <w:p w14:paraId="204D897E"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14:paraId="59A060D7"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14:paraId="78B00F8A" w14:textId="77777777" w:rsidR="002D24C7" w:rsidRDefault="002D24C7" w:rsidP="007E2ED9">
          <w:pPr>
            <w:pStyle w:val="Zhlav"/>
            <w:tabs>
              <w:tab w:val="clear" w:pos="4536"/>
              <w:tab w:val="center" w:pos="4253"/>
              <w:tab w:val="right" w:pos="9214"/>
            </w:tabs>
            <w:ind w:left="-114" w:firstLine="114"/>
            <w:jc w:val="center"/>
            <w:rPr>
              <w:sz w:val="22"/>
            </w:rPr>
          </w:pPr>
          <w:r>
            <w:rPr>
              <w:sz w:val="22"/>
            </w:rPr>
            <w:t>7</w:t>
          </w:r>
        </w:p>
      </w:tc>
      <w:tc>
        <w:tcPr>
          <w:tcW w:w="283" w:type="dxa"/>
          <w:vAlign w:val="center"/>
        </w:tcPr>
        <w:p w14:paraId="15510F81" w14:textId="77777777" w:rsidR="002D24C7" w:rsidRDefault="002D24C7" w:rsidP="007E2ED9">
          <w:pPr>
            <w:pStyle w:val="Zhlav"/>
            <w:tabs>
              <w:tab w:val="clear" w:pos="4536"/>
              <w:tab w:val="center" w:pos="4253"/>
              <w:tab w:val="right" w:pos="9214"/>
            </w:tabs>
            <w:ind w:left="-114" w:firstLine="114"/>
            <w:jc w:val="center"/>
            <w:rPr>
              <w:sz w:val="22"/>
            </w:rPr>
          </w:pPr>
          <w:r>
            <w:rPr>
              <w:sz w:val="22"/>
            </w:rPr>
            <w:t>5</w:t>
          </w:r>
        </w:p>
      </w:tc>
      <w:tc>
        <w:tcPr>
          <w:tcW w:w="284" w:type="dxa"/>
          <w:vAlign w:val="center"/>
        </w:tcPr>
        <w:p w14:paraId="61CC90C4" w14:textId="77777777" w:rsidR="002D24C7" w:rsidRDefault="002D24C7" w:rsidP="007E2ED9">
          <w:pPr>
            <w:pStyle w:val="Zhlav"/>
            <w:tabs>
              <w:tab w:val="clear" w:pos="4536"/>
              <w:tab w:val="center" w:pos="4253"/>
              <w:tab w:val="right" w:pos="9214"/>
            </w:tabs>
            <w:ind w:left="-114" w:firstLine="114"/>
            <w:jc w:val="center"/>
            <w:rPr>
              <w:sz w:val="22"/>
            </w:rPr>
          </w:pPr>
          <w:r>
            <w:rPr>
              <w:sz w:val="22"/>
            </w:rPr>
            <w:t>5</w:t>
          </w:r>
        </w:p>
      </w:tc>
      <w:tc>
        <w:tcPr>
          <w:tcW w:w="283" w:type="dxa"/>
          <w:vAlign w:val="center"/>
        </w:tcPr>
        <w:p w14:paraId="7FDAA549" w14:textId="77777777"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14:paraId="0203EBEB" w14:textId="77777777" w:rsidR="002D24C7" w:rsidRDefault="002D24C7" w:rsidP="007E2ED9">
          <w:pPr>
            <w:pStyle w:val="Zhlav"/>
            <w:tabs>
              <w:tab w:val="clear" w:pos="4536"/>
              <w:tab w:val="center" w:pos="4253"/>
              <w:tab w:val="right" w:pos="9214"/>
            </w:tabs>
            <w:ind w:left="-114" w:firstLine="114"/>
            <w:jc w:val="center"/>
            <w:rPr>
              <w:sz w:val="22"/>
            </w:rPr>
          </w:pPr>
          <w:r>
            <w:rPr>
              <w:sz w:val="22"/>
            </w:rPr>
            <w:t>8</w:t>
          </w:r>
        </w:p>
      </w:tc>
      <w:tc>
        <w:tcPr>
          <w:tcW w:w="283" w:type="dxa"/>
          <w:vAlign w:val="center"/>
        </w:tcPr>
        <w:p w14:paraId="6B7E365D" w14:textId="77777777" w:rsidR="002D24C7" w:rsidRDefault="002D24C7" w:rsidP="007E2ED9">
          <w:pPr>
            <w:pStyle w:val="Zhlav"/>
            <w:tabs>
              <w:tab w:val="clear" w:pos="4536"/>
              <w:tab w:val="center" w:pos="4253"/>
              <w:tab w:val="right" w:pos="9214"/>
            </w:tabs>
            <w:ind w:left="-114" w:firstLine="114"/>
            <w:jc w:val="center"/>
            <w:rPr>
              <w:sz w:val="22"/>
            </w:rPr>
          </w:pPr>
          <w:r>
            <w:rPr>
              <w:sz w:val="22"/>
            </w:rPr>
            <w:t>3</w:t>
          </w:r>
        </w:p>
      </w:tc>
    </w:tr>
  </w:tbl>
  <w:p w14:paraId="4EE548C2" w14:textId="77777777" w:rsidR="002D24C7" w:rsidRPr="00E95128" w:rsidRDefault="002D24C7" w:rsidP="008670B0">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36BE61C3"/>
    <w:multiLevelType w:val="singleLevel"/>
    <w:tmpl w:val="02048CC4"/>
    <w:lvl w:ilvl="0">
      <w:start w:val="1"/>
      <w:numFmt w:val="decimal"/>
      <w:pStyle w:val="Nadpis2"/>
      <w:lvlText w:val="%1."/>
      <w:lvlJc w:val="left"/>
      <w:pPr>
        <w:ind w:left="360" w:hanging="360"/>
      </w:pPr>
      <w:rPr>
        <w:rFonts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15:restartNumberingAfterBreak="0">
    <w:nsid w:val="44216AB2"/>
    <w:multiLevelType w:val="hybridMultilevel"/>
    <w:tmpl w:val="7A687B44"/>
    <w:lvl w:ilvl="0" w:tplc="B91C0684">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21"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15:restartNumberingAfterBreak="0">
    <w:nsid w:val="653F6A92"/>
    <w:multiLevelType w:val="hybridMultilevel"/>
    <w:tmpl w:val="45CC1318"/>
    <w:lvl w:ilvl="0" w:tplc="347A9028">
      <w:start w:val="1"/>
      <w:numFmt w:val="decimal"/>
      <w:pStyle w:val="Nadpis7"/>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1" w15:restartNumberingAfterBreak="0">
    <w:nsid w:val="73473C13"/>
    <w:multiLevelType w:val="singleLevel"/>
    <w:tmpl w:val="E6F25EDA"/>
    <w:lvl w:ilvl="0">
      <w:start w:val="1"/>
      <w:numFmt w:val="upperLetter"/>
      <w:pStyle w:val="Nadpis1"/>
      <w:lvlText w:val="%1."/>
      <w:lvlJc w:val="left"/>
      <w:pPr>
        <w:ind w:left="360" w:hanging="360"/>
      </w:pPr>
      <w:rPr>
        <w:rFonts w:hint="default"/>
      </w:rPr>
    </w:lvl>
  </w:abstractNum>
  <w:abstractNum w:abstractNumId="32" w15:restartNumberingAfterBreak="0">
    <w:nsid w:val="766F40FC"/>
    <w:multiLevelType w:val="hybridMultilevel"/>
    <w:tmpl w:val="9CDAC48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1"/>
  </w:num>
  <w:num w:numId="2">
    <w:abstractNumId w:val="34"/>
  </w:num>
  <w:num w:numId="3">
    <w:abstractNumId w:val="3"/>
  </w:num>
  <w:num w:numId="4">
    <w:abstractNumId w:val="19"/>
  </w:num>
  <w:num w:numId="5">
    <w:abstractNumId w:val="10"/>
  </w:num>
  <w:num w:numId="6">
    <w:abstractNumId w:val="13"/>
  </w:num>
  <w:num w:numId="7">
    <w:abstractNumId w:val="13"/>
  </w:num>
  <w:num w:numId="8">
    <w:abstractNumId w:val="30"/>
  </w:num>
  <w:num w:numId="9">
    <w:abstractNumId w:val="13"/>
    <w:lvlOverride w:ilvl="0">
      <w:startOverride w:val="4"/>
    </w:lvlOverride>
  </w:num>
  <w:num w:numId="10">
    <w:abstractNumId w:val="4"/>
  </w:num>
  <w:num w:numId="11">
    <w:abstractNumId w:val="0"/>
  </w:num>
  <w:num w:numId="12">
    <w:abstractNumId w:val="9"/>
  </w:num>
  <w:num w:numId="13">
    <w:abstractNumId w:val="33"/>
  </w:num>
  <w:num w:numId="14">
    <w:abstractNumId w:val="13"/>
    <w:lvlOverride w:ilvl="0">
      <w:startOverride w:val="1"/>
    </w:lvlOverride>
  </w:num>
  <w:num w:numId="15">
    <w:abstractNumId w:val="13"/>
  </w:num>
  <w:num w:numId="16">
    <w:abstractNumId w:val="13"/>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6"/>
  </w:num>
  <w:num w:numId="20">
    <w:abstractNumId w:val="2"/>
  </w:num>
  <w:num w:numId="21">
    <w:abstractNumId w:val="23"/>
  </w:num>
  <w:num w:numId="22">
    <w:abstractNumId w:val="28"/>
  </w:num>
  <w:num w:numId="23">
    <w:abstractNumId w:val="15"/>
  </w:num>
  <w:num w:numId="24">
    <w:abstractNumId w:val="7"/>
  </w:num>
  <w:num w:numId="25">
    <w:abstractNumId w:val="12"/>
  </w:num>
  <w:num w:numId="26">
    <w:abstractNumId w:val="26"/>
  </w:num>
  <w:num w:numId="27">
    <w:abstractNumId w:val="5"/>
  </w:num>
  <w:num w:numId="28">
    <w:abstractNumId w:val="25"/>
  </w:num>
  <w:num w:numId="29">
    <w:abstractNumId w:val="11"/>
  </w:num>
  <w:num w:numId="30">
    <w:abstractNumId w:val="14"/>
  </w:num>
  <w:num w:numId="31">
    <w:abstractNumId w:val="24"/>
  </w:num>
  <w:num w:numId="32">
    <w:abstractNumId w:val="1"/>
  </w:num>
  <w:num w:numId="33">
    <w:abstractNumId w:val="22"/>
  </w:num>
  <w:num w:numId="34">
    <w:abstractNumId w:val="21"/>
  </w:num>
  <w:num w:numId="35">
    <w:abstractNumId w:val="13"/>
    <w:lvlOverride w:ilvl="0">
      <w:startOverride w:val="1"/>
    </w:lvlOverride>
  </w:num>
  <w:num w:numId="36">
    <w:abstractNumId w:val="6"/>
  </w:num>
  <w:num w:numId="37">
    <w:abstractNumId w:val="18"/>
  </w:num>
  <w:num w:numId="38">
    <w:abstractNumId w:val="29"/>
  </w:num>
  <w:num w:numId="39">
    <w:abstractNumId w:val="20"/>
  </w:num>
  <w:num w:numId="40">
    <w:abstractNumId w:val="27"/>
  </w:num>
  <w:num w:numId="41">
    <w:abstractNumId w:val="32"/>
  </w:num>
  <w:num w:numId="42">
    <w:abstractNumId w:val="31"/>
    <w:lvlOverride w:ilvl="0">
      <w:startOverride w:val="1"/>
    </w:lvlOverride>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26B1"/>
    <w:rsid w:val="0001636B"/>
    <w:rsid w:val="00017791"/>
    <w:rsid w:val="000179B1"/>
    <w:rsid w:val="00021D95"/>
    <w:rsid w:val="000234D6"/>
    <w:rsid w:val="00023DD2"/>
    <w:rsid w:val="000248E2"/>
    <w:rsid w:val="00026E22"/>
    <w:rsid w:val="00031504"/>
    <w:rsid w:val="000331E6"/>
    <w:rsid w:val="000413C1"/>
    <w:rsid w:val="000422E9"/>
    <w:rsid w:val="00045A17"/>
    <w:rsid w:val="000470EC"/>
    <w:rsid w:val="00052495"/>
    <w:rsid w:val="0005466B"/>
    <w:rsid w:val="00060192"/>
    <w:rsid w:val="000622A1"/>
    <w:rsid w:val="00062334"/>
    <w:rsid w:val="00062901"/>
    <w:rsid w:val="000658BA"/>
    <w:rsid w:val="00073853"/>
    <w:rsid w:val="000738DF"/>
    <w:rsid w:val="000748E6"/>
    <w:rsid w:val="00075B41"/>
    <w:rsid w:val="00076486"/>
    <w:rsid w:val="00082DB2"/>
    <w:rsid w:val="0008425B"/>
    <w:rsid w:val="00085A3A"/>
    <w:rsid w:val="00086A82"/>
    <w:rsid w:val="00092C39"/>
    <w:rsid w:val="00093CC4"/>
    <w:rsid w:val="000964B7"/>
    <w:rsid w:val="000965D0"/>
    <w:rsid w:val="000A1BBA"/>
    <w:rsid w:val="000A2634"/>
    <w:rsid w:val="000A62B6"/>
    <w:rsid w:val="000A6FBA"/>
    <w:rsid w:val="000B3C65"/>
    <w:rsid w:val="000B4629"/>
    <w:rsid w:val="000B5A87"/>
    <w:rsid w:val="000B6195"/>
    <w:rsid w:val="000C0143"/>
    <w:rsid w:val="000C2309"/>
    <w:rsid w:val="000C2D66"/>
    <w:rsid w:val="000C4211"/>
    <w:rsid w:val="000C68B3"/>
    <w:rsid w:val="000D22FF"/>
    <w:rsid w:val="000D47AB"/>
    <w:rsid w:val="000D4843"/>
    <w:rsid w:val="000D5499"/>
    <w:rsid w:val="000D7CFD"/>
    <w:rsid w:val="000E16EC"/>
    <w:rsid w:val="000E457E"/>
    <w:rsid w:val="000E6FA7"/>
    <w:rsid w:val="000F042D"/>
    <w:rsid w:val="000F1306"/>
    <w:rsid w:val="000F27A2"/>
    <w:rsid w:val="000F3CE6"/>
    <w:rsid w:val="000F40C4"/>
    <w:rsid w:val="000F5666"/>
    <w:rsid w:val="00102C0F"/>
    <w:rsid w:val="00102C1A"/>
    <w:rsid w:val="00103B71"/>
    <w:rsid w:val="001061D7"/>
    <w:rsid w:val="00112BF7"/>
    <w:rsid w:val="00120F06"/>
    <w:rsid w:val="00120F3A"/>
    <w:rsid w:val="00127D9C"/>
    <w:rsid w:val="00136273"/>
    <w:rsid w:val="00136A4A"/>
    <w:rsid w:val="00137A67"/>
    <w:rsid w:val="0014057E"/>
    <w:rsid w:val="00141691"/>
    <w:rsid w:val="00141832"/>
    <w:rsid w:val="00142DDE"/>
    <w:rsid w:val="001438AC"/>
    <w:rsid w:val="0014486E"/>
    <w:rsid w:val="00146904"/>
    <w:rsid w:val="00147FB3"/>
    <w:rsid w:val="0015039D"/>
    <w:rsid w:val="00153008"/>
    <w:rsid w:val="00156231"/>
    <w:rsid w:val="0015674B"/>
    <w:rsid w:val="00160AAA"/>
    <w:rsid w:val="0016746F"/>
    <w:rsid w:val="001712A8"/>
    <w:rsid w:val="0017267A"/>
    <w:rsid w:val="001733C5"/>
    <w:rsid w:val="00174F3E"/>
    <w:rsid w:val="00174F6D"/>
    <w:rsid w:val="00177051"/>
    <w:rsid w:val="001779D7"/>
    <w:rsid w:val="00177C59"/>
    <w:rsid w:val="00192988"/>
    <w:rsid w:val="00192E02"/>
    <w:rsid w:val="00193EE6"/>
    <w:rsid w:val="001963DF"/>
    <w:rsid w:val="001A1C39"/>
    <w:rsid w:val="001A2714"/>
    <w:rsid w:val="001A566C"/>
    <w:rsid w:val="001A5B17"/>
    <w:rsid w:val="001A7CD7"/>
    <w:rsid w:val="001B0A36"/>
    <w:rsid w:val="001B4377"/>
    <w:rsid w:val="001B4FAF"/>
    <w:rsid w:val="001B5156"/>
    <w:rsid w:val="001B5855"/>
    <w:rsid w:val="001C0A6A"/>
    <w:rsid w:val="001D06F0"/>
    <w:rsid w:val="001D181E"/>
    <w:rsid w:val="001D3DCB"/>
    <w:rsid w:val="001D4E8A"/>
    <w:rsid w:val="001D507C"/>
    <w:rsid w:val="001D5EB8"/>
    <w:rsid w:val="001D6A23"/>
    <w:rsid w:val="001E03E6"/>
    <w:rsid w:val="001E126C"/>
    <w:rsid w:val="001E3EC9"/>
    <w:rsid w:val="001E7DAF"/>
    <w:rsid w:val="001F338B"/>
    <w:rsid w:val="001F7E20"/>
    <w:rsid w:val="00205240"/>
    <w:rsid w:val="002130D8"/>
    <w:rsid w:val="0021533B"/>
    <w:rsid w:val="00216E9E"/>
    <w:rsid w:val="0021757D"/>
    <w:rsid w:val="002252B7"/>
    <w:rsid w:val="00225398"/>
    <w:rsid w:val="002304B6"/>
    <w:rsid w:val="002418D5"/>
    <w:rsid w:val="00246E12"/>
    <w:rsid w:val="00251846"/>
    <w:rsid w:val="00251BF2"/>
    <w:rsid w:val="00254418"/>
    <w:rsid w:val="00254FD1"/>
    <w:rsid w:val="0025662A"/>
    <w:rsid w:val="00260C4C"/>
    <w:rsid w:val="00262CD4"/>
    <w:rsid w:val="00264976"/>
    <w:rsid w:val="0027298D"/>
    <w:rsid w:val="002744A6"/>
    <w:rsid w:val="00274A62"/>
    <w:rsid w:val="0027759F"/>
    <w:rsid w:val="00280D5B"/>
    <w:rsid w:val="00283139"/>
    <w:rsid w:val="00286A3D"/>
    <w:rsid w:val="002875B2"/>
    <w:rsid w:val="00290A84"/>
    <w:rsid w:val="002925B8"/>
    <w:rsid w:val="00294BAE"/>
    <w:rsid w:val="0029696B"/>
    <w:rsid w:val="00296B28"/>
    <w:rsid w:val="002977CC"/>
    <w:rsid w:val="002A264B"/>
    <w:rsid w:val="002A3225"/>
    <w:rsid w:val="002A7CDF"/>
    <w:rsid w:val="002B09B4"/>
    <w:rsid w:val="002B2E36"/>
    <w:rsid w:val="002B3955"/>
    <w:rsid w:val="002B5A9D"/>
    <w:rsid w:val="002C1508"/>
    <w:rsid w:val="002C50FE"/>
    <w:rsid w:val="002D203D"/>
    <w:rsid w:val="002D24C7"/>
    <w:rsid w:val="002D4AEE"/>
    <w:rsid w:val="002D69FB"/>
    <w:rsid w:val="002E0E7B"/>
    <w:rsid w:val="002E35FC"/>
    <w:rsid w:val="002E4AE0"/>
    <w:rsid w:val="002F05C7"/>
    <w:rsid w:val="002F2F35"/>
    <w:rsid w:val="002F3C09"/>
    <w:rsid w:val="002F5513"/>
    <w:rsid w:val="002F626C"/>
    <w:rsid w:val="002F770F"/>
    <w:rsid w:val="00301031"/>
    <w:rsid w:val="00301C73"/>
    <w:rsid w:val="00305D9A"/>
    <w:rsid w:val="00307540"/>
    <w:rsid w:val="00313EDD"/>
    <w:rsid w:val="003145D7"/>
    <w:rsid w:val="003147AA"/>
    <w:rsid w:val="0032029A"/>
    <w:rsid w:val="00321AAD"/>
    <w:rsid w:val="0032550C"/>
    <w:rsid w:val="00330600"/>
    <w:rsid w:val="00331FD6"/>
    <w:rsid w:val="00335C04"/>
    <w:rsid w:val="0034119B"/>
    <w:rsid w:val="00342E08"/>
    <w:rsid w:val="003434C5"/>
    <w:rsid w:val="00344D62"/>
    <w:rsid w:val="00345FDA"/>
    <w:rsid w:val="00351650"/>
    <w:rsid w:val="00351D4C"/>
    <w:rsid w:val="0036158F"/>
    <w:rsid w:val="00363570"/>
    <w:rsid w:val="0036502B"/>
    <w:rsid w:val="00366CD4"/>
    <w:rsid w:val="0036751F"/>
    <w:rsid w:val="00367A6E"/>
    <w:rsid w:val="00370916"/>
    <w:rsid w:val="00371043"/>
    <w:rsid w:val="00371200"/>
    <w:rsid w:val="00374766"/>
    <w:rsid w:val="00375450"/>
    <w:rsid w:val="00377291"/>
    <w:rsid w:val="003817D0"/>
    <w:rsid w:val="00384707"/>
    <w:rsid w:val="0038796D"/>
    <w:rsid w:val="003915EA"/>
    <w:rsid w:val="00393542"/>
    <w:rsid w:val="0039539D"/>
    <w:rsid w:val="003A103A"/>
    <w:rsid w:val="003B3972"/>
    <w:rsid w:val="003B591C"/>
    <w:rsid w:val="003C3FDF"/>
    <w:rsid w:val="003C6B7B"/>
    <w:rsid w:val="003D140B"/>
    <w:rsid w:val="003D5127"/>
    <w:rsid w:val="003E0FA2"/>
    <w:rsid w:val="003E4FBA"/>
    <w:rsid w:val="003E5FA0"/>
    <w:rsid w:val="003F28D5"/>
    <w:rsid w:val="003F3779"/>
    <w:rsid w:val="003F74B3"/>
    <w:rsid w:val="004007CA"/>
    <w:rsid w:val="0040146D"/>
    <w:rsid w:val="00401F9E"/>
    <w:rsid w:val="004027CF"/>
    <w:rsid w:val="00403EE0"/>
    <w:rsid w:val="00406534"/>
    <w:rsid w:val="00414444"/>
    <w:rsid w:val="00414689"/>
    <w:rsid w:val="004206B5"/>
    <w:rsid w:val="00420D87"/>
    <w:rsid w:val="00423AFA"/>
    <w:rsid w:val="0042553D"/>
    <w:rsid w:val="004262D7"/>
    <w:rsid w:val="004275A5"/>
    <w:rsid w:val="00427FDB"/>
    <w:rsid w:val="00430148"/>
    <w:rsid w:val="004313A2"/>
    <w:rsid w:val="004330B3"/>
    <w:rsid w:val="00433452"/>
    <w:rsid w:val="004334CA"/>
    <w:rsid w:val="0043462B"/>
    <w:rsid w:val="00435246"/>
    <w:rsid w:val="004409F5"/>
    <w:rsid w:val="00441C0E"/>
    <w:rsid w:val="00442157"/>
    <w:rsid w:val="00444033"/>
    <w:rsid w:val="0044507F"/>
    <w:rsid w:val="00446423"/>
    <w:rsid w:val="00446CCD"/>
    <w:rsid w:val="0044737A"/>
    <w:rsid w:val="004508CD"/>
    <w:rsid w:val="00452415"/>
    <w:rsid w:val="00452C96"/>
    <w:rsid w:val="0045465E"/>
    <w:rsid w:val="00460337"/>
    <w:rsid w:val="00460A08"/>
    <w:rsid w:val="0046138C"/>
    <w:rsid w:val="00461D2D"/>
    <w:rsid w:val="004714A8"/>
    <w:rsid w:val="00471ADE"/>
    <w:rsid w:val="00476040"/>
    <w:rsid w:val="00480BF3"/>
    <w:rsid w:val="0048377F"/>
    <w:rsid w:val="00483A16"/>
    <w:rsid w:val="00483D4A"/>
    <w:rsid w:val="00485FA9"/>
    <w:rsid w:val="00487A32"/>
    <w:rsid w:val="00490953"/>
    <w:rsid w:val="00491AF0"/>
    <w:rsid w:val="00491C69"/>
    <w:rsid w:val="004950DC"/>
    <w:rsid w:val="00496527"/>
    <w:rsid w:val="00496A4E"/>
    <w:rsid w:val="004A045E"/>
    <w:rsid w:val="004A085B"/>
    <w:rsid w:val="004A15A7"/>
    <w:rsid w:val="004A187C"/>
    <w:rsid w:val="004A4D80"/>
    <w:rsid w:val="004A6C40"/>
    <w:rsid w:val="004B2651"/>
    <w:rsid w:val="004B585C"/>
    <w:rsid w:val="004B599A"/>
    <w:rsid w:val="004B69E1"/>
    <w:rsid w:val="004C1C27"/>
    <w:rsid w:val="004C443B"/>
    <w:rsid w:val="004C4C98"/>
    <w:rsid w:val="004C540D"/>
    <w:rsid w:val="004D25F3"/>
    <w:rsid w:val="004D3B14"/>
    <w:rsid w:val="004D3B4A"/>
    <w:rsid w:val="004D68C9"/>
    <w:rsid w:val="004E0BAA"/>
    <w:rsid w:val="004F2595"/>
    <w:rsid w:val="004F3653"/>
    <w:rsid w:val="004F49AC"/>
    <w:rsid w:val="005041C6"/>
    <w:rsid w:val="00506E0F"/>
    <w:rsid w:val="00507B8B"/>
    <w:rsid w:val="00511213"/>
    <w:rsid w:val="00511A5A"/>
    <w:rsid w:val="005131C0"/>
    <w:rsid w:val="005138B1"/>
    <w:rsid w:val="00513DF2"/>
    <w:rsid w:val="00515879"/>
    <w:rsid w:val="005163EA"/>
    <w:rsid w:val="00532511"/>
    <w:rsid w:val="0053447C"/>
    <w:rsid w:val="00534F00"/>
    <w:rsid w:val="00541789"/>
    <w:rsid w:val="00542006"/>
    <w:rsid w:val="0054259E"/>
    <w:rsid w:val="00545B77"/>
    <w:rsid w:val="0054687D"/>
    <w:rsid w:val="00546BD3"/>
    <w:rsid w:val="0054786F"/>
    <w:rsid w:val="00553AFB"/>
    <w:rsid w:val="00555FA4"/>
    <w:rsid w:val="00555FE4"/>
    <w:rsid w:val="00556624"/>
    <w:rsid w:val="005609B3"/>
    <w:rsid w:val="0056346F"/>
    <w:rsid w:val="00563C11"/>
    <w:rsid w:val="00564B72"/>
    <w:rsid w:val="0057480F"/>
    <w:rsid w:val="00577633"/>
    <w:rsid w:val="0058479C"/>
    <w:rsid w:val="00586EA3"/>
    <w:rsid w:val="00592B74"/>
    <w:rsid w:val="00594CA4"/>
    <w:rsid w:val="005A38F9"/>
    <w:rsid w:val="005A3BF7"/>
    <w:rsid w:val="005A72E1"/>
    <w:rsid w:val="005A76F0"/>
    <w:rsid w:val="005A7916"/>
    <w:rsid w:val="005A7FDD"/>
    <w:rsid w:val="005B1E33"/>
    <w:rsid w:val="005B2415"/>
    <w:rsid w:val="005B2DB6"/>
    <w:rsid w:val="005B316E"/>
    <w:rsid w:val="005B4970"/>
    <w:rsid w:val="005B508D"/>
    <w:rsid w:val="005C0EB9"/>
    <w:rsid w:val="005C41CA"/>
    <w:rsid w:val="005C4DCB"/>
    <w:rsid w:val="005C50FC"/>
    <w:rsid w:val="005C6657"/>
    <w:rsid w:val="005D25E4"/>
    <w:rsid w:val="005D2A89"/>
    <w:rsid w:val="005D3A67"/>
    <w:rsid w:val="005D4842"/>
    <w:rsid w:val="005D4D18"/>
    <w:rsid w:val="005D614C"/>
    <w:rsid w:val="005E09B4"/>
    <w:rsid w:val="005F0BA6"/>
    <w:rsid w:val="005F21B9"/>
    <w:rsid w:val="005F2BC8"/>
    <w:rsid w:val="005F36CD"/>
    <w:rsid w:val="005F5D4F"/>
    <w:rsid w:val="005F6E8B"/>
    <w:rsid w:val="005F7FDE"/>
    <w:rsid w:val="0060236A"/>
    <w:rsid w:val="00603EFB"/>
    <w:rsid w:val="006069D3"/>
    <w:rsid w:val="00622657"/>
    <w:rsid w:val="00627B6C"/>
    <w:rsid w:val="00630386"/>
    <w:rsid w:val="0063059D"/>
    <w:rsid w:val="0063346A"/>
    <w:rsid w:val="006339DC"/>
    <w:rsid w:val="00634636"/>
    <w:rsid w:val="006410EA"/>
    <w:rsid w:val="00641554"/>
    <w:rsid w:val="00641E56"/>
    <w:rsid w:val="00644BD5"/>
    <w:rsid w:val="0064520D"/>
    <w:rsid w:val="00650972"/>
    <w:rsid w:val="006510AA"/>
    <w:rsid w:val="00651689"/>
    <w:rsid w:val="006575EA"/>
    <w:rsid w:val="0066275C"/>
    <w:rsid w:val="00662C25"/>
    <w:rsid w:val="0066618F"/>
    <w:rsid w:val="00671BB4"/>
    <w:rsid w:val="006750FE"/>
    <w:rsid w:val="00684DBC"/>
    <w:rsid w:val="0068537D"/>
    <w:rsid w:val="0068610B"/>
    <w:rsid w:val="006875D3"/>
    <w:rsid w:val="00694931"/>
    <w:rsid w:val="00696D16"/>
    <w:rsid w:val="00697F7C"/>
    <w:rsid w:val="006A0261"/>
    <w:rsid w:val="006A0A6C"/>
    <w:rsid w:val="006A3C75"/>
    <w:rsid w:val="006A737C"/>
    <w:rsid w:val="006B2690"/>
    <w:rsid w:val="006B5C15"/>
    <w:rsid w:val="006C27AA"/>
    <w:rsid w:val="006C715B"/>
    <w:rsid w:val="006C7658"/>
    <w:rsid w:val="006D36EA"/>
    <w:rsid w:val="006D3D0B"/>
    <w:rsid w:val="006D5781"/>
    <w:rsid w:val="006D7585"/>
    <w:rsid w:val="006E554A"/>
    <w:rsid w:val="006E78B1"/>
    <w:rsid w:val="006F1D0E"/>
    <w:rsid w:val="006F28DA"/>
    <w:rsid w:val="007002F9"/>
    <w:rsid w:val="00700376"/>
    <w:rsid w:val="00701F03"/>
    <w:rsid w:val="00703344"/>
    <w:rsid w:val="0071086B"/>
    <w:rsid w:val="0071196C"/>
    <w:rsid w:val="00714597"/>
    <w:rsid w:val="007146B4"/>
    <w:rsid w:val="0072695D"/>
    <w:rsid w:val="00726991"/>
    <w:rsid w:val="00732455"/>
    <w:rsid w:val="00733DF9"/>
    <w:rsid w:val="007343E1"/>
    <w:rsid w:val="00737C42"/>
    <w:rsid w:val="00741092"/>
    <w:rsid w:val="00742680"/>
    <w:rsid w:val="00742E2F"/>
    <w:rsid w:val="00746C9E"/>
    <w:rsid w:val="00750259"/>
    <w:rsid w:val="007508D8"/>
    <w:rsid w:val="0075139D"/>
    <w:rsid w:val="00755661"/>
    <w:rsid w:val="007644F5"/>
    <w:rsid w:val="00764614"/>
    <w:rsid w:val="007648BC"/>
    <w:rsid w:val="007658EA"/>
    <w:rsid w:val="00766A70"/>
    <w:rsid w:val="00772DC6"/>
    <w:rsid w:val="0077399F"/>
    <w:rsid w:val="00777324"/>
    <w:rsid w:val="0078134C"/>
    <w:rsid w:val="0078754C"/>
    <w:rsid w:val="007902B7"/>
    <w:rsid w:val="0079191F"/>
    <w:rsid w:val="00794C3E"/>
    <w:rsid w:val="007A005F"/>
    <w:rsid w:val="007A1781"/>
    <w:rsid w:val="007A38A6"/>
    <w:rsid w:val="007A491D"/>
    <w:rsid w:val="007A59EB"/>
    <w:rsid w:val="007B2031"/>
    <w:rsid w:val="007B2E7A"/>
    <w:rsid w:val="007B314C"/>
    <w:rsid w:val="007B3A69"/>
    <w:rsid w:val="007B543E"/>
    <w:rsid w:val="007B5DA4"/>
    <w:rsid w:val="007C3B50"/>
    <w:rsid w:val="007C3D9A"/>
    <w:rsid w:val="007C6C3E"/>
    <w:rsid w:val="007D2F33"/>
    <w:rsid w:val="007D3E38"/>
    <w:rsid w:val="007D412F"/>
    <w:rsid w:val="007D6502"/>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444BB"/>
    <w:rsid w:val="008459E4"/>
    <w:rsid w:val="008468E9"/>
    <w:rsid w:val="00852B5B"/>
    <w:rsid w:val="008543BA"/>
    <w:rsid w:val="00854404"/>
    <w:rsid w:val="00857559"/>
    <w:rsid w:val="00857742"/>
    <w:rsid w:val="00861749"/>
    <w:rsid w:val="008648B4"/>
    <w:rsid w:val="00864CBA"/>
    <w:rsid w:val="008669C1"/>
    <w:rsid w:val="008670B0"/>
    <w:rsid w:val="0086771F"/>
    <w:rsid w:val="008734E2"/>
    <w:rsid w:val="00874443"/>
    <w:rsid w:val="008752A3"/>
    <w:rsid w:val="0087553E"/>
    <w:rsid w:val="0087566A"/>
    <w:rsid w:val="00875B86"/>
    <w:rsid w:val="0087751D"/>
    <w:rsid w:val="0088596C"/>
    <w:rsid w:val="00887683"/>
    <w:rsid w:val="00887C84"/>
    <w:rsid w:val="0089652C"/>
    <w:rsid w:val="00897DEB"/>
    <w:rsid w:val="008A2D79"/>
    <w:rsid w:val="008A6D28"/>
    <w:rsid w:val="008B1B50"/>
    <w:rsid w:val="008B1FF5"/>
    <w:rsid w:val="008B206F"/>
    <w:rsid w:val="008B6694"/>
    <w:rsid w:val="008C1C65"/>
    <w:rsid w:val="008C336F"/>
    <w:rsid w:val="008D0944"/>
    <w:rsid w:val="008D1BCC"/>
    <w:rsid w:val="008D2F11"/>
    <w:rsid w:val="008D68A0"/>
    <w:rsid w:val="008D7145"/>
    <w:rsid w:val="008E04AE"/>
    <w:rsid w:val="008E3DE9"/>
    <w:rsid w:val="008E5A3E"/>
    <w:rsid w:val="008E68A4"/>
    <w:rsid w:val="008E7541"/>
    <w:rsid w:val="008F0030"/>
    <w:rsid w:val="008F0090"/>
    <w:rsid w:val="008F117C"/>
    <w:rsid w:val="008F4AD9"/>
    <w:rsid w:val="008F4DCF"/>
    <w:rsid w:val="008F57D1"/>
    <w:rsid w:val="00900696"/>
    <w:rsid w:val="0090078A"/>
    <w:rsid w:val="009021F9"/>
    <w:rsid w:val="0090588C"/>
    <w:rsid w:val="009110CE"/>
    <w:rsid w:val="00913F66"/>
    <w:rsid w:val="00920463"/>
    <w:rsid w:val="00920F8B"/>
    <w:rsid w:val="009223A8"/>
    <w:rsid w:val="009226CD"/>
    <w:rsid w:val="009248E8"/>
    <w:rsid w:val="009415AB"/>
    <w:rsid w:val="009441EB"/>
    <w:rsid w:val="009458E0"/>
    <w:rsid w:val="0095003F"/>
    <w:rsid w:val="00953F2D"/>
    <w:rsid w:val="00954399"/>
    <w:rsid w:val="0096535E"/>
    <w:rsid w:val="00965D21"/>
    <w:rsid w:val="009706DB"/>
    <w:rsid w:val="00972CE2"/>
    <w:rsid w:val="009738C3"/>
    <w:rsid w:val="009743BF"/>
    <w:rsid w:val="00977819"/>
    <w:rsid w:val="0097796B"/>
    <w:rsid w:val="0098136C"/>
    <w:rsid w:val="00984AC4"/>
    <w:rsid w:val="0098537D"/>
    <w:rsid w:val="00985D23"/>
    <w:rsid w:val="0098647C"/>
    <w:rsid w:val="0098710B"/>
    <w:rsid w:val="00987718"/>
    <w:rsid w:val="00990386"/>
    <w:rsid w:val="009919CC"/>
    <w:rsid w:val="00991C72"/>
    <w:rsid w:val="00996600"/>
    <w:rsid w:val="009A4BA2"/>
    <w:rsid w:val="009A720A"/>
    <w:rsid w:val="009B09CE"/>
    <w:rsid w:val="009B60B7"/>
    <w:rsid w:val="009B7785"/>
    <w:rsid w:val="009C2172"/>
    <w:rsid w:val="009C2FC1"/>
    <w:rsid w:val="009D02E9"/>
    <w:rsid w:val="009D0700"/>
    <w:rsid w:val="009D2ECF"/>
    <w:rsid w:val="009D4599"/>
    <w:rsid w:val="009D74C9"/>
    <w:rsid w:val="009E074E"/>
    <w:rsid w:val="009E16EA"/>
    <w:rsid w:val="009F12F7"/>
    <w:rsid w:val="009F340E"/>
    <w:rsid w:val="009F369E"/>
    <w:rsid w:val="009F614A"/>
    <w:rsid w:val="009F62DD"/>
    <w:rsid w:val="009F6927"/>
    <w:rsid w:val="009F7E55"/>
    <w:rsid w:val="00A02942"/>
    <w:rsid w:val="00A054BF"/>
    <w:rsid w:val="00A05FBA"/>
    <w:rsid w:val="00A07873"/>
    <w:rsid w:val="00A12F94"/>
    <w:rsid w:val="00A13E00"/>
    <w:rsid w:val="00A13E99"/>
    <w:rsid w:val="00A2012A"/>
    <w:rsid w:val="00A233B9"/>
    <w:rsid w:val="00A25722"/>
    <w:rsid w:val="00A26359"/>
    <w:rsid w:val="00A31DFF"/>
    <w:rsid w:val="00A54E1D"/>
    <w:rsid w:val="00A5618F"/>
    <w:rsid w:val="00A56F1F"/>
    <w:rsid w:val="00A639F4"/>
    <w:rsid w:val="00A70B8E"/>
    <w:rsid w:val="00A7144F"/>
    <w:rsid w:val="00A72805"/>
    <w:rsid w:val="00A73577"/>
    <w:rsid w:val="00A738A4"/>
    <w:rsid w:val="00A8108C"/>
    <w:rsid w:val="00A8211C"/>
    <w:rsid w:val="00A86793"/>
    <w:rsid w:val="00A9048F"/>
    <w:rsid w:val="00A93811"/>
    <w:rsid w:val="00A9419C"/>
    <w:rsid w:val="00A947C7"/>
    <w:rsid w:val="00A95312"/>
    <w:rsid w:val="00A96859"/>
    <w:rsid w:val="00A968DB"/>
    <w:rsid w:val="00A96C2F"/>
    <w:rsid w:val="00AA453B"/>
    <w:rsid w:val="00AA7456"/>
    <w:rsid w:val="00AB141E"/>
    <w:rsid w:val="00AB3FDB"/>
    <w:rsid w:val="00AB53D1"/>
    <w:rsid w:val="00AB572C"/>
    <w:rsid w:val="00AB66B6"/>
    <w:rsid w:val="00AB6B04"/>
    <w:rsid w:val="00AB6BE2"/>
    <w:rsid w:val="00AC12B2"/>
    <w:rsid w:val="00AC1A9E"/>
    <w:rsid w:val="00AC65C1"/>
    <w:rsid w:val="00AC79BF"/>
    <w:rsid w:val="00AD2CC6"/>
    <w:rsid w:val="00AD4FCA"/>
    <w:rsid w:val="00AD6758"/>
    <w:rsid w:val="00AE0351"/>
    <w:rsid w:val="00AE09D9"/>
    <w:rsid w:val="00AE6BCE"/>
    <w:rsid w:val="00AE7EE3"/>
    <w:rsid w:val="00AF6AF6"/>
    <w:rsid w:val="00B03577"/>
    <w:rsid w:val="00B0368E"/>
    <w:rsid w:val="00B044E9"/>
    <w:rsid w:val="00B071FB"/>
    <w:rsid w:val="00B12204"/>
    <w:rsid w:val="00B12629"/>
    <w:rsid w:val="00B146E6"/>
    <w:rsid w:val="00B20276"/>
    <w:rsid w:val="00B208B0"/>
    <w:rsid w:val="00B2459D"/>
    <w:rsid w:val="00B2498D"/>
    <w:rsid w:val="00B25130"/>
    <w:rsid w:val="00B31BA4"/>
    <w:rsid w:val="00B345EE"/>
    <w:rsid w:val="00B37CF1"/>
    <w:rsid w:val="00B37E3C"/>
    <w:rsid w:val="00B42A55"/>
    <w:rsid w:val="00B43D89"/>
    <w:rsid w:val="00B45E1D"/>
    <w:rsid w:val="00B54072"/>
    <w:rsid w:val="00B55A09"/>
    <w:rsid w:val="00B55C3F"/>
    <w:rsid w:val="00B564FF"/>
    <w:rsid w:val="00B6076C"/>
    <w:rsid w:val="00B63A6E"/>
    <w:rsid w:val="00B67573"/>
    <w:rsid w:val="00B676B3"/>
    <w:rsid w:val="00B71C86"/>
    <w:rsid w:val="00B74A76"/>
    <w:rsid w:val="00B765D9"/>
    <w:rsid w:val="00B77494"/>
    <w:rsid w:val="00B80383"/>
    <w:rsid w:val="00B825EB"/>
    <w:rsid w:val="00B84860"/>
    <w:rsid w:val="00B96BFB"/>
    <w:rsid w:val="00B97E8B"/>
    <w:rsid w:val="00BA080B"/>
    <w:rsid w:val="00BA0D4B"/>
    <w:rsid w:val="00BA11AF"/>
    <w:rsid w:val="00BA33D8"/>
    <w:rsid w:val="00BA3FB7"/>
    <w:rsid w:val="00BA53CA"/>
    <w:rsid w:val="00BB218F"/>
    <w:rsid w:val="00BB2336"/>
    <w:rsid w:val="00BB647D"/>
    <w:rsid w:val="00BB6927"/>
    <w:rsid w:val="00BC09C5"/>
    <w:rsid w:val="00BC150A"/>
    <w:rsid w:val="00BC631F"/>
    <w:rsid w:val="00BD0EBD"/>
    <w:rsid w:val="00BD1B1C"/>
    <w:rsid w:val="00BD344B"/>
    <w:rsid w:val="00BD501F"/>
    <w:rsid w:val="00BE075E"/>
    <w:rsid w:val="00BE1542"/>
    <w:rsid w:val="00BF2699"/>
    <w:rsid w:val="00BF5CA9"/>
    <w:rsid w:val="00C022EF"/>
    <w:rsid w:val="00C0257D"/>
    <w:rsid w:val="00C02C96"/>
    <w:rsid w:val="00C03840"/>
    <w:rsid w:val="00C03B46"/>
    <w:rsid w:val="00C041DE"/>
    <w:rsid w:val="00C12F2A"/>
    <w:rsid w:val="00C13216"/>
    <w:rsid w:val="00C2201F"/>
    <w:rsid w:val="00C22572"/>
    <w:rsid w:val="00C22B63"/>
    <w:rsid w:val="00C22C68"/>
    <w:rsid w:val="00C235CB"/>
    <w:rsid w:val="00C24144"/>
    <w:rsid w:val="00C24B6B"/>
    <w:rsid w:val="00C273DE"/>
    <w:rsid w:val="00C306B5"/>
    <w:rsid w:val="00C40BB9"/>
    <w:rsid w:val="00C44120"/>
    <w:rsid w:val="00C459DC"/>
    <w:rsid w:val="00C460D7"/>
    <w:rsid w:val="00C47B20"/>
    <w:rsid w:val="00C520AC"/>
    <w:rsid w:val="00C52DCD"/>
    <w:rsid w:val="00C53D15"/>
    <w:rsid w:val="00C55C1B"/>
    <w:rsid w:val="00C575CA"/>
    <w:rsid w:val="00C628FD"/>
    <w:rsid w:val="00C66BC4"/>
    <w:rsid w:val="00C672BA"/>
    <w:rsid w:val="00C712A3"/>
    <w:rsid w:val="00C718DE"/>
    <w:rsid w:val="00C722F8"/>
    <w:rsid w:val="00C72364"/>
    <w:rsid w:val="00C730D3"/>
    <w:rsid w:val="00C758B7"/>
    <w:rsid w:val="00C759E6"/>
    <w:rsid w:val="00C76D6A"/>
    <w:rsid w:val="00C83FF3"/>
    <w:rsid w:val="00C909BA"/>
    <w:rsid w:val="00C93771"/>
    <w:rsid w:val="00C9417D"/>
    <w:rsid w:val="00C94FB8"/>
    <w:rsid w:val="00C952A9"/>
    <w:rsid w:val="00CA0147"/>
    <w:rsid w:val="00CA0443"/>
    <w:rsid w:val="00CA1CFF"/>
    <w:rsid w:val="00CA35E7"/>
    <w:rsid w:val="00CA40D9"/>
    <w:rsid w:val="00CA441D"/>
    <w:rsid w:val="00CA61F0"/>
    <w:rsid w:val="00CB0CD3"/>
    <w:rsid w:val="00CB2C44"/>
    <w:rsid w:val="00CB3140"/>
    <w:rsid w:val="00CB440B"/>
    <w:rsid w:val="00CB4844"/>
    <w:rsid w:val="00CC153E"/>
    <w:rsid w:val="00CC2BE6"/>
    <w:rsid w:val="00CC3798"/>
    <w:rsid w:val="00CD0011"/>
    <w:rsid w:val="00CD3A8A"/>
    <w:rsid w:val="00CD4F6B"/>
    <w:rsid w:val="00CD73B3"/>
    <w:rsid w:val="00CD7F18"/>
    <w:rsid w:val="00CE612B"/>
    <w:rsid w:val="00CF2329"/>
    <w:rsid w:val="00CF2FC7"/>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583E"/>
    <w:rsid w:val="00D4614E"/>
    <w:rsid w:val="00D47ECF"/>
    <w:rsid w:val="00D528AF"/>
    <w:rsid w:val="00D529F9"/>
    <w:rsid w:val="00D54563"/>
    <w:rsid w:val="00D551EB"/>
    <w:rsid w:val="00D618C9"/>
    <w:rsid w:val="00D72087"/>
    <w:rsid w:val="00D729C0"/>
    <w:rsid w:val="00D7411B"/>
    <w:rsid w:val="00D75116"/>
    <w:rsid w:val="00D7525A"/>
    <w:rsid w:val="00D75C9B"/>
    <w:rsid w:val="00D77538"/>
    <w:rsid w:val="00D90AF1"/>
    <w:rsid w:val="00D91BEC"/>
    <w:rsid w:val="00D9222E"/>
    <w:rsid w:val="00D933FB"/>
    <w:rsid w:val="00D93AA5"/>
    <w:rsid w:val="00D93F85"/>
    <w:rsid w:val="00DA2806"/>
    <w:rsid w:val="00DA7599"/>
    <w:rsid w:val="00DB1FDB"/>
    <w:rsid w:val="00DB25A4"/>
    <w:rsid w:val="00DB4BB7"/>
    <w:rsid w:val="00DC2A64"/>
    <w:rsid w:val="00DC68C3"/>
    <w:rsid w:val="00DD23C0"/>
    <w:rsid w:val="00DD2C79"/>
    <w:rsid w:val="00DE16DE"/>
    <w:rsid w:val="00DE1D1A"/>
    <w:rsid w:val="00DE358C"/>
    <w:rsid w:val="00DE5898"/>
    <w:rsid w:val="00DF193B"/>
    <w:rsid w:val="00DF6A26"/>
    <w:rsid w:val="00DF7BA3"/>
    <w:rsid w:val="00E10178"/>
    <w:rsid w:val="00E1084F"/>
    <w:rsid w:val="00E12097"/>
    <w:rsid w:val="00E1390D"/>
    <w:rsid w:val="00E15751"/>
    <w:rsid w:val="00E1728C"/>
    <w:rsid w:val="00E220A5"/>
    <w:rsid w:val="00E231BA"/>
    <w:rsid w:val="00E2794A"/>
    <w:rsid w:val="00E34A85"/>
    <w:rsid w:val="00E34DCA"/>
    <w:rsid w:val="00E34E5E"/>
    <w:rsid w:val="00E3652A"/>
    <w:rsid w:val="00E37A89"/>
    <w:rsid w:val="00E517F9"/>
    <w:rsid w:val="00E54D7F"/>
    <w:rsid w:val="00E55BFD"/>
    <w:rsid w:val="00E56466"/>
    <w:rsid w:val="00E5726F"/>
    <w:rsid w:val="00E626B1"/>
    <w:rsid w:val="00E627BF"/>
    <w:rsid w:val="00E62E6A"/>
    <w:rsid w:val="00E66FAB"/>
    <w:rsid w:val="00E67B6A"/>
    <w:rsid w:val="00E72C65"/>
    <w:rsid w:val="00E76622"/>
    <w:rsid w:val="00E77BCF"/>
    <w:rsid w:val="00E80605"/>
    <w:rsid w:val="00E8222F"/>
    <w:rsid w:val="00E9078E"/>
    <w:rsid w:val="00E92ADE"/>
    <w:rsid w:val="00E92E18"/>
    <w:rsid w:val="00E95128"/>
    <w:rsid w:val="00EA7B8D"/>
    <w:rsid w:val="00EB0074"/>
    <w:rsid w:val="00EB0931"/>
    <w:rsid w:val="00EB501E"/>
    <w:rsid w:val="00EB7CDB"/>
    <w:rsid w:val="00EC0820"/>
    <w:rsid w:val="00ED130F"/>
    <w:rsid w:val="00ED1E98"/>
    <w:rsid w:val="00ED5F95"/>
    <w:rsid w:val="00ED6261"/>
    <w:rsid w:val="00ED67D4"/>
    <w:rsid w:val="00ED6CEB"/>
    <w:rsid w:val="00EE0E21"/>
    <w:rsid w:val="00EF0B01"/>
    <w:rsid w:val="00EF34AE"/>
    <w:rsid w:val="00EF4E72"/>
    <w:rsid w:val="00EF688C"/>
    <w:rsid w:val="00F031FF"/>
    <w:rsid w:val="00F052C9"/>
    <w:rsid w:val="00F10E0E"/>
    <w:rsid w:val="00F150F1"/>
    <w:rsid w:val="00F16F26"/>
    <w:rsid w:val="00F17075"/>
    <w:rsid w:val="00F20205"/>
    <w:rsid w:val="00F221E5"/>
    <w:rsid w:val="00F27004"/>
    <w:rsid w:val="00F33592"/>
    <w:rsid w:val="00F34FBB"/>
    <w:rsid w:val="00F36080"/>
    <w:rsid w:val="00F378D9"/>
    <w:rsid w:val="00F4385F"/>
    <w:rsid w:val="00F501FB"/>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120A"/>
    <w:rsid w:val="00FD39B7"/>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A549C57"/>
  <w15:docId w15:val="{D6E91964-2234-4BE3-A9C9-77DCF7924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E95128"/>
    <w:rPr>
      <w:rFonts w:ascii="Times New Roman" w:eastAsia="Times New Roman" w:hAnsi="Times New Roman"/>
      <w:lang w:val="sk-SK" w:eastAsia="en-US"/>
    </w:rPr>
  </w:style>
  <w:style w:type="paragraph" w:styleId="Nadpis1">
    <w:name w:val="heading 1"/>
    <w:basedOn w:val="Normln"/>
    <w:next w:val="Normln"/>
    <w:link w:val="Nadpis1Char"/>
    <w:qFormat/>
    <w:rsid w:val="000A2634"/>
    <w:pPr>
      <w:keepNext/>
      <w:numPr>
        <w:numId w:val="1"/>
      </w:numPr>
      <w:ind w:left="450"/>
      <w:outlineLvl w:val="0"/>
    </w:pPr>
    <w:rPr>
      <w:b/>
      <w:caps/>
      <w:sz w:val="18"/>
    </w:rPr>
  </w:style>
  <w:style w:type="paragraph" w:styleId="Nadpis2">
    <w:name w:val="heading 2"/>
    <w:basedOn w:val="Normln"/>
    <w:next w:val="Normln"/>
    <w:link w:val="Nadpis2Char"/>
    <w:qFormat/>
    <w:rsid w:val="00875B86"/>
    <w:pPr>
      <w:keepNext/>
      <w:numPr>
        <w:numId w:val="7"/>
      </w:numPr>
      <w:outlineLvl w:val="1"/>
    </w:pPr>
    <w:rPr>
      <w:b/>
      <w:sz w:val="18"/>
      <w:u w:val="single"/>
    </w:rPr>
  </w:style>
  <w:style w:type="paragraph" w:styleId="Nadpis3">
    <w:name w:val="heading 3"/>
    <w:basedOn w:val="Normln"/>
    <w:next w:val="Normln"/>
    <w:link w:val="Nadpis3Char"/>
    <w:uiPriority w:val="9"/>
    <w:unhideWhenUsed/>
    <w:qFormat/>
    <w:rsid w:val="004275A5"/>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dpis6">
    <w:name w:val="heading 6"/>
    <w:basedOn w:val="Normln"/>
    <w:next w:val="Normln"/>
    <w:link w:val="Nadpis6Char"/>
    <w:qFormat/>
    <w:rsid w:val="00E95128"/>
    <w:pPr>
      <w:keepNext/>
      <w:outlineLvl w:val="5"/>
    </w:pPr>
    <w:rPr>
      <w:b/>
      <w:caps/>
      <w:sz w:val="32"/>
    </w:rPr>
  </w:style>
  <w:style w:type="paragraph" w:styleId="Nadpis7">
    <w:name w:val="heading 7"/>
    <w:basedOn w:val="Normln"/>
    <w:next w:val="Normln"/>
    <w:link w:val="Nadpis7Char"/>
    <w:uiPriority w:val="9"/>
    <w:unhideWhenUsed/>
    <w:qFormat/>
    <w:rsid w:val="00755661"/>
    <w:pPr>
      <w:numPr>
        <w:numId w:val="40"/>
      </w:numPr>
      <w:spacing w:before="240" w:after="60"/>
      <w:outlineLvl w:val="6"/>
    </w:pPr>
    <w:rPr>
      <w:b/>
      <w:sz w:val="18"/>
      <w:szCs w:val="24"/>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0A2634"/>
    <w:rPr>
      <w:rFonts w:ascii="Times New Roman" w:eastAsia="Times New Roman" w:hAnsi="Times New Roman"/>
      <w:b/>
      <w:caps/>
      <w:sz w:val="18"/>
      <w:lang w:val="sk-SK" w:eastAsia="en-US"/>
    </w:rPr>
  </w:style>
  <w:style w:type="character" w:customStyle="1" w:styleId="Nadpis2Char">
    <w:name w:val="Nadpis 2 Char"/>
    <w:basedOn w:val="Standardnpsmoodstavce"/>
    <w:link w:val="Nadpis2"/>
    <w:rsid w:val="00875B86"/>
    <w:rPr>
      <w:rFonts w:ascii="Times New Roman" w:eastAsia="Times New Roman" w:hAnsi="Times New Roman"/>
      <w:b/>
      <w:sz w:val="18"/>
      <w:u w:val="single"/>
      <w:lang w:val="sk-SK" w:eastAsia="en-US"/>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paragraph" w:customStyle="1" w:styleId="TopHeader">
    <w:name w:val="Top Header"/>
    <w:basedOn w:val="Normln"/>
    <w:uiPriority w:val="99"/>
    <w:rsid w:val="0068610B"/>
    <w:pPr>
      <w:jc w:val="center"/>
    </w:pPr>
    <w:rPr>
      <w:rFonts w:ascii="Arial Narrow" w:hAnsi="Arial Narrow" w:cs="Arial Narrow"/>
      <w:b/>
      <w:bCs/>
      <w:sz w:val="22"/>
      <w:szCs w:val="22"/>
    </w:rPr>
  </w:style>
  <w:style w:type="paragraph" w:customStyle="1" w:styleId="Value">
    <w:name w:val="Value"/>
    <w:basedOn w:val="Normln"/>
    <w:link w:val="ValueChar"/>
    <w:uiPriority w:val="99"/>
    <w:rsid w:val="0068610B"/>
    <w:pPr>
      <w:jc w:val="right"/>
    </w:pPr>
    <w:rPr>
      <w:rFonts w:ascii="Arial Narrow" w:hAnsi="Arial Narrow" w:cs="Arial Narrow"/>
      <w:sz w:val="22"/>
      <w:szCs w:val="22"/>
    </w:rPr>
  </w:style>
  <w:style w:type="character" w:customStyle="1" w:styleId="ValueChar">
    <w:name w:val="Value Char"/>
    <w:basedOn w:val="Standardnpsmoodstavce"/>
    <w:link w:val="Value"/>
    <w:uiPriority w:val="99"/>
    <w:locked/>
    <w:rsid w:val="0068610B"/>
    <w:rPr>
      <w:rFonts w:ascii="Arial Narrow" w:eastAsia="Times New Roman" w:hAnsi="Arial Narrow" w:cs="Arial Narrow"/>
    </w:rPr>
  </w:style>
  <w:style w:type="character" w:customStyle="1" w:styleId="odstavecChar">
    <w:name w:val="odstavec Char"/>
    <w:basedOn w:val="Standardnpsmoodstavce"/>
    <w:link w:val="odstavec"/>
    <w:locked/>
    <w:rsid w:val="005609B3"/>
    <w:rPr>
      <w:rFonts w:ascii="Times New Roman" w:hAnsi="Times New Roman"/>
      <w:bCs/>
      <w:iCs/>
      <w:sz w:val="18"/>
      <w:szCs w:val="18"/>
    </w:rPr>
  </w:style>
  <w:style w:type="paragraph" w:customStyle="1" w:styleId="odstavec">
    <w:name w:val="odstavec"/>
    <w:basedOn w:val="Normln"/>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basedOn w:val="Standardnpsmoodstavce"/>
    <w:link w:val="ABC-paragrahinNotes"/>
    <w:rsid w:val="0056346F"/>
    <w:rPr>
      <w:rFonts w:ascii="Arial" w:eastAsia="Times New Roman" w:hAnsi="Arial"/>
      <w:sz w:val="18"/>
      <w:lang w:val="en-GB" w:eastAsia="en-US" w:bidi="ar-SA"/>
    </w:rPr>
  </w:style>
  <w:style w:type="character" w:customStyle="1" w:styleId="ra">
    <w:name w:val="ra"/>
    <w:basedOn w:val="Standardnpsmoodstavce"/>
    <w:rsid w:val="00D93F85"/>
  </w:style>
  <w:style w:type="character" w:customStyle="1" w:styleId="Nadpis7Char">
    <w:name w:val="Nadpis 7 Char"/>
    <w:basedOn w:val="Standardnpsmoodstavce"/>
    <w:link w:val="Nadpis7"/>
    <w:uiPriority w:val="9"/>
    <w:rsid w:val="00755661"/>
    <w:rPr>
      <w:rFonts w:ascii="Times New Roman" w:eastAsia="Times New Roman" w:hAnsi="Times New Roman"/>
      <w:b/>
      <w:sz w:val="18"/>
      <w:szCs w:val="24"/>
      <w:lang w:val="sk-SK" w:eastAsia="en-US"/>
    </w:rPr>
  </w:style>
  <w:style w:type="paragraph" w:styleId="Normlnweb">
    <w:name w:val="Normal (Web)"/>
    <w:basedOn w:val="Normln"/>
    <w:uiPriority w:val="99"/>
    <w:semiHidden/>
    <w:unhideWhenUsed/>
    <w:rsid w:val="00532511"/>
    <w:pPr>
      <w:spacing w:before="100" w:beforeAutospacing="1" w:after="100" w:afterAutospacing="1"/>
    </w:pPr>
    <w:rPr>
      <w:sz w:val="24"/>
      <w:szCs w:val="24"/>
      <w:lang w:eastAsia="sk-SK"/>
    </w:rPr>
  </w:style>
  <w:style w:type="paragraph" w:styleId="Bezmezer">
    <w:name w:val="No Spacing"/>
    <w:uiPriority w:val="1"/>
    <w:qFormat/>
    <w:rsid w:val="008F57D1"/>
    <w:rPr>
      <w:rFonts w:asciiTheme="minorHAnsi" w:eastAsiaTheme="minorHAnsi" w:hAnsiTheme="minorHAnsi" w:cstheme="minorBidi"/>
      <w:sz w:val="22"/>
      <w:szCs w:val="22"/>
      <w:lang w:eastAsia="en-US"/>
    </w:rPr>
  </w:style>
  <w:style w:type="character" w:customStyle="1" w:styleId="Nadpis3Char">
    <w:name w:val="Nadpis 3 Char"/>
    <w:basedOn w:val="Standardnpsmoodstavce"/>
    <w:link w:val="Nadpis3"/>
    <w:uiPriority w:val="9"/>
    <w:rsid w:val="004275A5"/>
    <w:rPr>
      <w:rFonts w:asciiTheme="majorHAnsi" w:eastAsiaTheme="majorEastAsia" w:hAnsiTheme="majorHAnsi" w:cstheme="majorBidi"/>
      <w:color w:val="243F60" w:themeColor="accent1" w:themeShade="7F"/>
      <w:sz w:val="24"/>
      <w:szCs w:val="24"/>
      <w:lang w:val="sk-SK" w:eastAsia="en-US"/>
    </w:rPr>
  </w:style>
  <w:style w:type="character" w:styleId="Odkaznakoment">
    <w:name w:val="annotation reference"/>
    <w:basedOn w:val="Standardnpsmoodstavce"/>
    <w:uiPriority w:val="99"/>
    <w:semiHidden/>
    <w:unhideWhenUsed/>
    <w:rsid w:val="005A7916"/>
    <w:rPr>
      <w:sz w:val="16"/>
      <w:szCs w:val="16"/>
    </w:rPr>
  </w:style>
  <w:style w:type="paragraph" w:styleId="Textkomente">
    <w:name w:val="annotation text"/>
    <w:basedOn w:val="Normln"/>
    <w:link w:val="TextkomenteChar"/>
    <w:uiPriority w:val="99"/>
    <w:semiHidden/>
    <w:unhideWhenUsed/>
    <w:rsid w:val="005A7916"/>
  </w:style>
  <w:style w:type="character" w:customStyle="1" w:styleId="TextkomenteChar">
    <w:name w:val="Text komentáře Char"/>
    <w:basedOn w:val="Standardnpsmoodstavce"/>
    <w:link w:val="Textkomente"/>
    <w:uiPriority w:val="99"/>
    <w:semiHidden/>
    <w:rsid w:val="005A7916"/>
    <w:rPr>
      <w:rFonts w:ascii="Times New Roman" w:eastAsia="Times New Roman" w:hAnsi="Times New Roman"/>
      <w:lang w:val="sk-SK" w:eastAsia="en-US"/>
    </w:rPr>
  </w:style>
  <w:style w:type="paragraph" w:styleId="Pedmtkomente">
    <w:name w:val="annotation subject"/>
    <w:basedOn w:val="Textkomente"/>
    <w:next w:val="Textkomente"/>
    <w:link w:val="PedmtkomenteChar"/>
    <w:uiPriority w:val="99"/>
    <w:semiHidden/>
    <w:unhideWhenUsed/>
    <w:rsid w:val="005A7916"/>
    <w:rPr>
      <w:b/>
      <w:bCs/>
    </w:rPr>
  </w:style>
  <w:style w:type="character" w:customStyle="1" w:styleId="PedmtkomenteChar">
    <w:name w:val="Předmět komentáře Char"/>
    <w:basedOn w:val="TextkomenteChar"/>
    <w:link w:val="Pedmtkomente"/>
    <w:uiPriority w:val="99"/>
    <w:semiHidden/>
    <w:rsid w:val="005A7916"/>
    <w:rPr>
      <w:rFonts w:ascii="Times New Roman" w:eastAsia="Times New Roman" w:hAnsi="Times New Roman"/>
      <w:b/>
      <w:bCs/>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07184686">
      <w:bodyDiv w:val="1"/>
      <w:marLeft w:val="0"/>
      <w:marRight w:val="0"/>
      <w:marTop w:val="0"/>
      <w:marBottom w:val="0"/>
      <w:divBdr>
        <w:top w:val="none" w:sz="0" w:space="0" w:color="auto"/>
        <w:left w:val="none" w:sz="0" w:space="0" w:color="auto"/>
        <w:bottom w:val="none" w:sz="0" w:space="0" w:color="auto"/>
        <w:right w:val="none" w:sz="0" w:space="0" w:color="auto"/>
      </w:divBdr>
    </w:div>
    <w:div w:id="51454184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09204689">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31539023">
      <w:bodyDiv w:val="1"/>
      <w:marLeft w:val="0"/>
      <w:marRight w:val="0"/>
      <w:marTop w:val="0"/>
      <w:marBottom w:val="0"/>
      <w:divBdr>
        <w:top w:val="none" w:sz="0" w:space="0" w:color="auto"/>
        <w:left w:val="none" w:sz="0" w:space="0" w:color="auto"/>
        <w:bottom w:val="none" w:sz="0" w:space="0" w:color="auto"/>
        <w:right w:val="none" w:sz="0" w:space="0" w:color="auto"/>
      </w:divBdr>
    </w:div>
    <w:div w:id="1169368830">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352804226">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541893441">
      <w:bodyDiv w:val="1"/>
      <w:marLeft w:val="0"/>
      <w:marRight w:val="0"/>
      <w:marTop w:val="0"/>
      <w:marBottom w:val="0"/>
      <w:divBdr>
        <w:top w:val="none" w:sz="0" w:space="0" w:color="auto"/>
        <w:left w:val="none" w:sz="0" w:space="0" w:color="auto"/>
        <w:bottom w:val="none" w:sz="0" w:space="0" w:color="auto"/>
        <w:right w:val="none" w:sz="0" w:space="0" w:color="auto"/>
      </w:divBdr>
    </w:div>
    <w:div w:id="1806315662">
      <w:bodyDiv w:val="1"/>
      <w:marLeft w:val="0"/>
      <w:marRight w:val="0"/>
      <w:marTop w:val="0"/>
      <w:marBottom w:val="0"/>
      <w:divBdr>
        <w:top w:val="none" w:sz="0" w:space="0" w:color="auto"/>
        <w:left w:val="none" w:sz="0" w:space="0" w:color="auto"/>
        <w:bottom w:val="none" w:sz="0" w:space="0" w:color="auto"/>
        <w:right w:val="none" w:sz="0" w:space="0" w:color="auto"/>
      </w:divBdr>
    </w:div>
    <w:div w:id="1906839615">
      <w:bodyDiv w:val="1"/>
      <w:marLeft w:val="0"/>
      <w:marRight w:val="0"/>
      <w:marTop w:val="0"/>
      <w:marBottom w:val="0"/>
      <w:divBdr>
        <w:top w:val="none" w:sz="0" w:space="0" w:color="auto"/>
        <w:left w:val="none" w:sz="0" w:space="0" w:color="auto"/>
        <w:bottom w:val="none" w:sz="0" w:space="0" w:color="auto"/>
        <w:right w:val="none" w:sz="0" w:space="0" w:color="auto"/>
      </w:divBdr>
    </w:div>
    <w:div w:id="197829865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E67860-7323-49D6-B346-5F628352B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3436</Words>
  <Characters>20273</Characters>
  <Application>Microsoft Office Word</Application>
  <DocSecurity>4</DocSecurity>
  <Lines>168</Lines>
  <Paragraphs>47</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23662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ADP Audit sro</dc:creator>
  <cp:lastModifiedBy>Gabriela Sirotiaková</cp:lastModifiedBy>
  <cp:revision>2</cp:revision>
  <cp:lastPrinted>2025-05-06T19:40:00Z</cp:lastPrinted>
  <dcterms:created xsi:type="dcterms:W3CDTF">2025-05-07T07:24:00Z</dcterms:created>
  <dcterms:modified xsi:type="dcterms:W3CDTF">2025-05-07T07:24:00Z</dcterms:modified>
</cp:coreProperties>
</file>