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A6E8D" w:rsidRDefault="00CA6E8D">
      <w:pPr>
        <w:pStyle w:val="Nadpis1"/>
      </w:pPr>
    </w:p>
    <w:p w:rsidR="00F05C9B" w:rsidRDefault="003F0CF8">
      <w:pPr>
        <w:pStyle w:val="Nadpis1"/>
      </w:pPr>
      <w:r>
        <w:t>Všeobecné</w:t>
      </w:r>
      <w:r>
        <w:rPr>
          <w:spacing w:val="-10"/>
        </w:rPr>
        <w:t xml:space="preserve"> </w:t>
      </w:r>
      <w:r>
        <w:rPr>
          <w:spacing w:val="-2"/>
        </w:rPr>
        <w:t>údaje</w:t>
      </w:r>
    </w:p>
    <w:p w:rsidR="00F05C9B" w:rsidRDefault="003F0CF8">
      <w:pPr>
        <w:pStyle w:val="Zkladntext"/>
        <w:spacing w:before="143"/>
      </w:pPr>
      <w:r>
        <w:t>Identifikačné</w:t>
      </w:r>
      <w:r>
        <w:rPr>
          <w:spacing w:val="-10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konsolidovanej</w:t>
      </w:r>
      <w:r>
        <w:rPr>
          <w:spacing w:val="26"/>
        </w:rPr>
        <w:t xml:space="preserve"> </w:t>
      </w:r>
      <w:r>
        <w:t>účtovnej</w:t>
      </w:r>
      <w:r>
        <w:rPr>
          <w:spacing w:val="-2"/>
        </w:rPr>
        <w:t xml:space="preserve"> jednotky</w:t>
      </w:r>
    </w:p>
    <w:p w:rsidR="00F05C9B" w:rsidRDefault="00F05C9B">
      <w:pPr>
        <w:pStyle w:val="Zkladntext"/>
        <w:spacing w:before="11"/>
        <w:ind w:left="0"/>
        <w:rPr>
          <w:sz w:val="11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345"/>
      </w:tblGrid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t>Názov</w:t>
            </w:r>
            <w:r>
              <w:rPr>
                <w:spacing w:val="-8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jednotky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  <w:rPr>
                <w:b/>
              </w:rPr>
            </w:pPr>
            <w:r>
              <w:rPr>
                <w:b/>
              </w:rPr>
              <w:t>Obec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Holumnica</w:t>
            </w:r>
          </w:p>
        </w:tc>
      </w:tr>
      <w:tr w:rsidR="00F05C9B">
        <w:trPr>
          <w:trHeight w:val="376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t>Sídlo</w:t>
            </w:r>
            <w:r>
              <w:rPr>
                <w:spacing w:val="-9"/>
              </w:rPr>
              <w:t xml:space="preserve"> </w:t>
            </w:r>
            <w:r>
              <w:t>účtovnej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jednotky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6"/>
            </w:pPr>
            <w:r>
              <w:t>Holumnica</w:t>
            </w:r>
            <w:r>
              <w:rPr>
                <w:spacing w:val="-4"/>
              </w:rPr>
              <w:t xml:space="preserve"> </w:t>
            </w:r>
            <w:r>
              <w:t>32,</w:t>
            </w:r>
            <w:r>
              <w:rPr>
                <w:spacing w:val="-2"/>
              </w:rPr>
              <w:t xml:space="preserve"> </w:t>
            </w:r>
            <w:r>
              <w:t>059</w:t>
            </w:r>
            <w:r>
              <w:rPr>
                <w:spacing w:val="-1"/>
              </w:rPr>
              <w:t xml:space="preserve"> </w:t>
            </w:r>
            <w:r>
              <w:t>94</w:t>
            </w:r>
            <w:r>
              <w:rPr>
                <w:spacing w:val="52"/>
              </w:rPr>
              <w:t xml:space="preserve"> </w:t>
            </w:r>
            <w:r>
              <w:rPr>
                <w:spacing w:val="-2"/>
              </w:rPr>
              <w:t>Holumnica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61"/>
            </w:pPr>
            <w:r>
              <w:t>Dátum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založenia/zriadenia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61"/>
            </w:pPr>
            <w:r>
              <w:t>rok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1990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Spôsob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založenia/zriadenia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</w:pPr>
            <w:r>
              <w:t>Zákon</w:t>
            </w:r>
            <w:r>
              <w:rPr>
                <w:spacing w:val="-3"/>
              </w:rPr>
              <w:t xml:space="preserve"> </w:t>
            </w:r>
            <w:r>
              <w:t>o</w:t>
            </w:r>
            <w:r>
              <w:rPr>
                <w:spacing w:val="-5"/>
              </w:rPr>
              <w:t xml:space="preserve"> </w:t>
            </w:r>
            <w:r>
              <w:t>obecnom</w:t>
            </w:r>
            <w:r>
              <w:rPr>
                <w:spacing w:val="-6"/>
              </w:rPr>
              <w:t xml:space="preserve"> </w:t>
            </w:r>
            <w:r>
              <w:t>zriadení</w:t>
            </w:r>
            <w:r>
              <w:rPr>
                <w:spacing w:val="-6"/>
              </w:rPr>
              <w:t xml:space="preserve"> </w:t>
            </w:r>
            <w:r>
              <w:t>č.369/1990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Zb.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t>Názov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zriaďovateľa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6"/>
            </w:pPr>
            <w:r>
              <w:rPr>
                <w:spacing w:val="-10"/>
              </w:rPr>
              <w:t>-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Sídlo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zriaďovateľa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10"/>
              </w:rPr>
              <w:t>-</w:t>
            </w:r>
          </w:p>
        </w:tc>
      </w:tr>
      <w:tr w:rsidR="00F05C9B">
        <w:trPr>
          <w:trHeight w:val="376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rPr>
                <w:spacing w:val="-5"/>
              </w:rPr>
              <w:t>IČO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61"/>
              <w:ind w:left="114"/>
            </w:pPr>
            <w:r>
              <w:rPr>
                <w:color w:val="21252A"/>
                <w:spacing w:val="-2"/>
              </w:rPr>
              <w:t>00326186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5"/>
              </w:rPr>
              <w:t>DIČ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  <w:ind w:left="114"/>
            </w:pPr>
            <w:r>
              <w:rPr>
                <w:spacing w:val="-2"/>
              </w:rPr>
              <w:t>2020697129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Hlavná</w:t>
            </w:r>
            <w:r>
              <w:rPr>
                <w:spacing w:val="-9"/>
              </w:rPr>
              <w:t xml:space="preserve"> </w:t>
            </w:r>
            <w:r>
              <w:t>činnosť</w:t>
            </w:r>
            <w:r>
              <w:rPr>
                <w:spacing w:val="-7"/>
              </w:rPr>
              <w:t xml:space="preserve"> </w:t>
            </w:r>
            <w:r>
              <w:t>účtovnej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jednotky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92"/>
            </w:pPr>
            <w:r>
              <w:t>správa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obce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Iné</w:t>
            </w:r>
            <w:r>
              <w:rPr>
                <w:spacing w:val="-3"/>
              </w:rPr>
              <w:t xml:space="preserve"> </w:t>
            </w:r>
            <w:r>
              <w:t>všeobecné</w:t>
            </w:r>
            <w:r>
              <w:rPr>
                <w:spacing w:val="-5"/>
              </w:rPr>
              <w:t xml:space="preserve"> </w:t>
            </w:r>
            <w:r>
              <w:t>údaje:</w:t>
            </w:r>
            <w:r>
              <w:rPr>
                <w:spacing w:val="-7"/>
              </w:rPr>
              <w:t xml:space="preserve"> </w:t>
            </w:r>
            <w:r>
              <w:t>počet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obyvateľov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92"/>
            </w:pPr>
            <w:r>
              <w:rPr>
                <w:spacing w:val="-5"/>
              </w:rPr>
              <w:t>932</w:t>
            </w:r>
          </w:p>
        </w:tc>
      </w:tr>
    </w:tbl>
    <w:p w:rsidR="00F05C9B" w:rsidRDefault="00F05C9B">
      <w:pPr>
        <w:pStyle w:val="Zkladntext"/>
        <w:spacing w:before="4"/>
        <w:ind w:left="0"/>
      </w:pPr>
    </w:p>
    <w:p w:rsidR="00F05C9B" w:rsidRDefault="003F0CF8">
      <w:pPr>
        <w:pStyle w:val="Zkladntext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vedúcich</w:t>
      </w:r>
      <w:r>
        <w:rPr>
          <w:spacing w:val="-3"/>
        </w:rPr>
        <w:t xml:space="preserve"> </w:t>
      </w:r>
      <w:r>
        <w:t>predstaviteľoch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jednotky</w:t>
      </w:r>
    </w:p>
    <w:p w:rsidR="00F05C9B" w:rsidRDefault="00F05C9B">
      <w:pPr>
        <w:pStyle w:val="Zkladntext"/>
        <w:spacing w:before="2" w:after="1"/>
        <w:ind w:left="0"/>
        <w:rPr>
          <w:sz w:val="12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345"/>
      </w:tblGrid>
      <w:tr w:rsidR="00F05C9B">
        <w:trPr>
          <w:trHeight w:val="376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89"/>
            </w:pPr>
            <w:r>
              <w:t>Štatutárny</w:t>
            </w:r>
            <w:r>
              <w:rPr>
                <w:spacing w:val="-9"/>
              </w:rPr>
              <w:t xml:space="preserve"> </w:t>
            </w:r>
            <w:r>
              <w:t>orgán</w:t>
            </w:r>
            <w:r>
              <w:rPr>
                <w:spacing w:val="-7"/>
              </w:rPr>
              <w:t xml:space="preserve"> </w:t>
            </w:r>
            <w:r>
              <w:t>/meno</w:t>
            </w:r>
            <w:r>
              <w:rPr>
                <w:spacing w:val="-7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priezvisko/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6"/>
            </w:pPr>
            <w:r>
              <w:t xml:space="preserve">Jana </w:t>
            </w:r>
            <w:proofErr w:type="spellStart"/>
            <w:r>
              <w:rPr>
                <w:spacing w:val="-2"/>
              </w:rPr>
              <w:t>Tureková</w:t>
            </w:r>
            <w:proofErr w:type="spellEnd"/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92"/>
            </w:pPr>
            <w:r>
              <w:t>Zástupca</w:t>
            </w:r>
            <w:r>
              <w:rPr>
                <w:spacing w:val="-10"/>
              </w:rPr>
              <w:t xml:space="preserve"> </w:t>
            </w:r>
            <w:r>
              <w:t>štatutárneho</w:t>
            </w:r>
            <w:r>
              <w:rPr>
                <w:spacing w:val="-5"/>
              </w:rPr>
              <w:t xml:space="preserve"> </w:t>
            </w:r>
            <w:r>
              <w:t>orgánu</w:t>
            </w:r>
            <w:r>
              <w:rPr>
                <w:spacing w:val="-5"/>
              </w:rPr>
              <w:t xml:space="preserve"> </w:t>
            </w:r>
            <w:r>
              <w:t>/meno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priezvisko/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</w:pPr>
            <w:r>
              <w:t>Jozef</w:t>
            </w:r>
            <w:r>
              <w:rPr>
                <w:spacing w:val="-4"/>
              </w:rPr>
              <w:t xml:space="preserve"> </w:t>
            </w:r>
            <w:proofErr w:type="spellStart"/>
            <w:r>
              <w:rPr>
                <w:spacing w:val="-2"/>
              </w:rPr>
              <w:t>Klimek</w:t>
            </w:r>
            <w:proofErr w:type="spellEnd"/>
          </w:p>
        </w:tc>
      </w:tr>
      <w:tr w:rsidR="00F05C9B">
        <w:trPr>
          <w:trHeight w:val="503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4" w:line="240" w:lineRule="exact"/>
            </w:pPr>
            <w:r>
              <w:t>Priemerný</w:t>
            </w:r>
            <w:r>
              <w:rPr>
                <w:spacing w:val="-14"/>
              </w:rPr>
              <w:t xml:space="preserve"> </w:t>
            </w:r>
            <w:r>
              <w:t>počet</w:t>
            </w:r>
            <w:r>
              <w:rPr>
                <w:spacing w:val="-11"/>
              </w:rPr>
              <w:t xml:space="preserve"> </w:t>
            </w:r>
            <w:r>
              <w:t>zamestnancov</w:t>
            </w:r>
            <w:r>
              <w:rPr>
                <w:spacing w:val="-10"/>
              </w:rPr>
              <w:t xml:space="preserve"> </w:t>
            </w:r>
            <w:r>
              <w:t>počas</w:t>
            </w:r>
            <w:r>
              <w:rPr>
                <w:spacing w:val="-9"/>
              </w:rPr>
              <w:t xml:space="preserve"> </w:t>
            </w:r>
            <w:r>
              <w:t xml:space="preserve">účtovného </w:t>
            </w:r>
            <w:r>
              <w:rPr>
                <w:spacing w:val="-2"/>
              </w:rPr>
              <w:t>obdobia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155"/>
            </w:pPr>
            <w:r>
              <w:rPr>
                <w:spacing w:val="-5"/>
              </w:rPr>
              <w:t>35</w:t>
            </w:r>
          </w:p>
        </w:tc>
      </w:tr>
      <w:tr w:rsidR="00F05C9B">
        <w:trPr>
          <w:trHeight w:val="383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Počet</w:t>
            </w:r>
            <w:r>
              <w:rPr>
                <w:spacing w:val="-9"/>
              </w:rPr>
              <w:t xml:space="preserve"> </w:t>
            </w:r>
            <w:r>
              <w:t>riadiacich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10"/>
              </w:rPr>
              <w:t>1</w:t>
            </w:r>
          </w:p>
        </w:tc>
      </w:tr>
    </w:tbl>
    <w:p w:rsidR="00F05C9B" w:rsidRDefault="00F05C9B">
      <w:pPr>
        <w:pStyle w:val="Zkladntext"/>
        <w:spacing w:before="1"/>
        <w:ind w:left="0"/>
      </w:pPr>
    </w:p>
    <w:p w:rsidR="00F05C9B" w:rsidRDefault="003F0CF8">
      <w:pPr>
        <w:ind w:left="438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9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konsolidovaných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2"/>
          <w:sz w:val="24"/>
          <w:u w:val="single"/>
        </w:rPr>
        <w:t xml:space="preserve"> jednotiek</w:t>
      </w:r>
    </w:p>
    <w:p w:rsidR="00F05C9B" w:rsidRDefault="003F0CF8">
      <w:pPr>
        <w:pStyle w:val="Zkladntext"/>
      </w:pPr>
      <w:r>
        <w:t>Obec</w:t>
      </w:r>
      <w:r>
        <w:rPr>
          <w:spacing w:val="65"/>
        </w:rPr>
        <w:t xml:space="preserve"> </w:t>
      </w:r>
      <w:r>
        <w:t>má</w:t>
      </w:r>
      <w:r>
        <w:rPr>
          <w:spacing w:val="40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zriaďovateľskej</w:t>
      </w:r>
      <w:r>
        <w:rPr>
          <w:spacing w:val="68"/>
        </w:rPr>
        <w:t xml:space="preserve"> </w:t>
      </w:r>
      <w:r>
        <w:t>pôsobnosti</w:t>
      </w:r>
      <w:r>
        <w:rPr>
          <w:spacing w:val="66"/>
        </w:rPr>
        <w:t xml:space="preserve"> </w:t>
      </w:r>
      <w:r>
        <w:t>1</w:t>
      </w:r>
      <w:r>
        <w:rPr>
          <w:spacing w:val="40"/>
        </w:rPr>
        <w:t xml:space="preserve"> </w:t>
      </w:r>
      <w:r>
        <w:t>rozpočtovú</w:t>
      </w:r>
      <w:r>
        <w:rPr>
          <w:spacing w:val="69"/>
        </w:rPr>
        <w:t xml:space="preserve"> </w:t>
      </w:r>
      <w:r>
        <w:t>organizáciu,</w:t>
      </w:r>
      <w:r>
        <w:rPr>
          <w:spacing w:val="69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Základnú</w:t>
      </w:r>
      <w:r>
        <w:rPr>
          <w:spacing w:val="40"/>
        </w:rPr>
        <w:t xml:space="preserve"> </w:t>
      </w:r>
      <w:r>
        <w:t>školu</w:t>
      </w:r>
      <w:r>
        <w:rPr>
          <w:spacing w:val="40"/>
        </w:rPr>
        <w:t xml:space="preserve"> </w:t>
      </w:r>
      <w:r>
        <w:t>s</w:t>
      </w:r>
      <w:r>
        <w:rPr>
          <w:spacing w:val="40"/>
        </w:rPr>
        <w:t xml:space="preserve"> </w:t>
      </w:r>
      <w:r>
        <w:t>MŠ Holumnica. V konsolidovanom celku obce nie sú obchodné spoločnosti.</w:t>
      </w:r>
    </w:p>
    <w:p w:rsidR="00F05C9B" w:rsidRDefault="00F05C9B">
      <w:pPr>
        <w:pStyle w:val="Zkladntext"/>
        <w:ind w:left="0"/>
      </w:pPr>
    </w:p>
    <w:p w:rsidR="00F05C9B" w:rsidRDefault="003F0CF8">
      <w:pPr>
        <w:pStyle w:val="Zkladntext"/>
      </w:pPr>
      <w:r>
        <w:t>Konsolidované</w:t>
      </w:r>
      <w:r>
        <w:rPr>
          <w:spacing w:val="-7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rPr>
          <w:spacing w:val="-2"/>
        </w:rPr>
        <w:t>jednotky</w:t>
      </w:r>
    </w:p>
    <w:p w:rsidR="00F05C9B" w:rsidRDefault="00F05C9B">
      <w:pPr>
        <w:pStyle w:val="Zkladntext"/>
        <w:spacing w:before="5"/>
        <w:ind w:left="0"/>
        <w:rPr>
          <w:sz w:val="13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486"/>
      </w:tblGrid>
      <w:tr w:rsidR="00F05C9B">
        <w:trPr>
          <w:trHeight w:val="379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Dcérska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spoločnosť:</w:t>
            </w:r>
          </w:p>
        </w:tc>
        <w:tc>
          <w:tcPr>
            <w:tcW w:w="4486" w:type="dxa"/>
          </w:tcPr>
          <w:p w:rsidR="00F05C9B" w:rsidRDefault="003F0CF8">
            <w:pPr>
              <w:pStyle w:val="TableParagraph"/>
              <w:spacing w:before="58"/>
            </w:pPr>
            <w:r>
              <w:t>Identifikačné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údaje:</w:t>
            </w:r>
          </w:p>
        </w:tc>
      </w:tr>
      <w:tr w:rsidR="00F05C9B">
        <w:trPr>
          <w:trHeight w:val="505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2" w:line="242" w:lineRule="exact"/>
              <w:ind w:right="172"/>
            </w:pPr>
            <w:r>
              <w:t>Rozpočtová</w:t>
            </w:r>
            <w:r>
              <w:rPr>
                <w:spacing w:val="-14"/>
              </w:rPr>
              <w:t xml:space="preserve"> </w:t>
            </w:r>
            <w:r>
              <w:t>organizácia</w:t>
            </w:r>
            <w:r>
              <w:rPr>
                <w:spacing w:val="-12"/>
              </w:rPr>
              <w:t xml:space="preserve"> </w:t>
            </w:r>
            <w:r>
              <w:t>zriadená</w:t>
            </w:r>
            <w:r>
              <w:rPr>
                <w:spacing w:val="-14"/>
              </w:rPr>
              <w:t xml:space="preserve"> </w:t>
            </w:r>
            <w:r>
              <w:t xml:space="preserve">účtovnou </w:t>
            </w:r>
            <w:r>
              <w:rPr>
                <w:spacing w:val="-2"/>
              </w:rPr>
              <w:t>jednotkou</w:t>
            </w:r>
          </w:p>
        </w:tc>
        <w:tc>
          <w:tcPr>
            <w:tcW w:w="4486" w:type="dxa"/>
          </w:tcPr>
          <w:p w:rsidR="00F05C9B" w:rsidRDefault="003F0CF8">
            <w:pPr>
              <w:pStyle w:val="TableParagraph"/>
              <w:spacing w:before="159"/>
              <w:rPr>
                <w:b/>
              </w:rPr>
            </w:pPr>
            <w:r>
              <w:rPr>
                <w:b/>
                <w:spacing w:val="-2"/>
              </w:rPr>
              <w:t>Základná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škola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s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materskou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školou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Holumnica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t>Sídlo</w:t>
            </w:r>
            <w:r>
              <w:rPr>
                <w:spacing w:val="-10"/>
              </w:rPr>
              <w:t xml:space="preserve"> </w:t>
            </w:r>
            <w:r>
              <w:t>rozpočtovej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organizácie</w:t>
            </w:r>
          </w:p>
        </w:tc>
        <w:tc>
          <w:tcPr>
            <w:tcW w:w="4486" w:type="dxa"/>
          </w:tcPr>
          <w:p w:rsidR="00F05C9B" w:rsidRDefault="003F0CF8">
            <w:pPr>
              <w:pStyle w:val="TableParagraph"/>
              <w:spacing w:before="56"/>
            </w:pPr>
            <w:r>
              <w:t>Holumnica</w:t>
            </w:r>
            <w:r>
              <w:rPr>
                <w:spacing w:val="-4"/>
              </w:rPr>
              <w:t xml:space="preserve"> </w:t>
            </w:r>
            <w:r w:rsidR="00CA6E8D">
              <w:rPr>
                <w:spacing w:val="-4"/>
              </w:rPr>
              <w:t>1</w:t>
            </w:r>
            <w:r>
              <w:t>21,</w:t>
            </w:r>
            <w:r>
              <w:rPr>
                <w:spacing w:val="-2"/>
              </w:rPr>
              <w:t xml:space="preserve"> </w:t>
            </w:r>
            <w:r>
              <w:t>059</w:t>
            </w:r>
            <w:r>
              <w:rPr>
                <w:spacing w:val="-1"/>
              </w:rPr>
              <w:t xml:space="preserve"> </w:t>
            </w:r>
            <w:r>
              <w:t>94</w:t>
            </w:r>
            <w:r>
              <w:rPr>
                <w:spacing w:val="52"/>
              </w:rPr>
              <w:t xml:space="preserve"> </w:t>
            </w:r>
            <w:r>
              <w:rPr>
                <w:spacing w:val="-2"/>
              </w:rPr>
              <w:t>Holumnica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5"/>
              </w:rPr>
              <w:t>IČO</w:t>
            </w:r>
          </w:p>
        </w:tc>
        <w:tc>
          <w:tcPr>
            <w:tcW w:w="4486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2"/>
              </w:rPr>
              <w:t>42084164</w:t>
            </w:r>
          </w:p>
        </w:tc>
      </w:tr>
    </w:tbl>
    <w:p w:rsidR="00F05C9B" w:rsidRDefault="003F0CF8">
      <w:pPr>
        <w:pStyle w:val="Zkladntext"/>
        <w:spacing w:before="267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vedúcich</w:t>
      </w:r>
      <w:r>
        <w:rPr>
          <w:spacing w:val="-5"/>
        </w:rPr>
        <w:t xml:space="preserve"> </w:t>
      </w:r>
      <w:r>
        <w:t>predstaviteľoch</w:t>
      </w:r>
      <w:r>
        <w:rPr>
          <w:spacing w:val="2"/>
        </w:rPr>
        <w:t xml:space="preserve"> </w:t>
      </w:r>
      <w:r>
        <w:t>ZŠ</w:t>
      </w:r>
      <w:r>
        <w:rPr>
          <w:spacing w:val="-4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MŠ</w:t>
      </w:r>
      <w:r>
        <w:rPr>
          <w:spacing w:val="-1"/>
        </w:rPr>
        <w:t xml:space="preserve"> </w:t>
      </w:r>
      <w:r>
        <w:rPr>
          <w:spacing w:val="-2"/>
        </w:rPr>
        <w:t>Holumnica</w:t>
      </w:r>
    </w:p>
    <w:p w:rsidR="00F05C9B" w:rsidRDefault="00F05C9B">
      <w:pPr>
        <w:pStyle w:val="Zkladntext"/>
        <w:spacing w:before="7" w:after="1"/>
        <w:ind w:left="0"/>
        <w:rPr>
          <w:sz w:val="13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3068"/>
      </w:tblGrid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92"/>
            </w:pPr>
            <w:r>
              <w:t>Riaditeľ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školy</w:t>
            </w:r>
          </w:p>
        </w:tc>
        <w:tc>
          <w:tcPr>
            <w:tcW w:w="3068" w:type="dxa"/>
          </w:tcPr>
          <w:p w:rsidR="00F05C9B" w:rsidRDefault="003F0CF8">
            <w:pPr>
              <w:pStyle w:val="TableParagraph"/>
              <w:spacing w:before="39"/>
              <w:rPr>
                <w:sz w:val="24"/>
              </w:rPr>
            </w:pPr>
            <w:r>
              <w:rPr>
                <w:sz w:val="24"/>
              </w:rPr>
              <w:t>PaedDr.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Beáta</w:t>
            </w:r>
            <w:r>
              <w:rPr>
                <w:spacing w:val="-2"/>
                <w:sz w:val="24"/>
              </w:rPr>
              <w:t xml:space="preserve"> Oravcová</w:t>
            </w:r>
          </w:p>
        </w:tc>
      </w:tr>
      <w:tr w:rsidR="00F05C9B">
        <w:trPr>
          <w:trHeight w:val="506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2" w:line="242" w:lineRule="exact"/>
            </w:pPr>
            <w:r>
              <w:t>Priemerný</w:t>
            </w:r>
            <w:r>
              <w:rPr>
                <w:spacing w:val="-14"/>
              </w:rPr>
              <w:t xml:space="preserve"> </w:t>
            </w:r>
            <w:r>
              <w:t>počet</w:t>
            </w:r>
            <w:r>
              <w:rPr>
                <w:spacing w:val="-11"/>
              </w:rPr>
              <w:t xml:space="preserve"> </w:t>
            </w:r>
            <w:r>
              <w:t>zamestnancov</w:t>
            </w:r>
            <w:r>
              <w:rPr>
                <w:spacing w:val="-10"/>
              </w:rPr>
              <w:t xml:space="preserve"> </w:t>
            </w:r>
            <w:r>
              <w:t>počas</w:t>
            </w:r>
            <w:r>
              <w:rPr>
                <w:spacing w:val="-9"/>
              </w:rPr>
              <w:t xml:space="preserve"> </w:t>
            </w:r>
            <w:r>
              <w:t xml:space="preserve">účtovného </w:t>
            </w:r>
            <w:r>
              <w:rPr>
                <w:spacing w:val="-2"/>
              </w:rPr>
              <w:t>obdobia</w:t>
            </w:r>
          </w:p>
        </w:tc>
        <w:tc>
          <w:tcPr>
            <w:tcW w:w="3068" w:type="dxa"/>
          </w:tcPr>
          <w:p w:rsidR="00F05C9B" w:rsidRDefault="003F0CF8">
            <w:pPr>
              <w:pStyle w:val="TableParagraph"/>
              <w:spacing w:before="154"/>
            </w:pPr>
            <w:r>
              <w:rPr>
                <w:spacing w:val="-5"/>
              </w:rPr>
              <w:t>30</w:t>
            </w:r>
            <w:r w:rsidR="00CA6E8D">
              <w:rPr>
                <w:spacing w:val="-5"/>
              </w:rPr>
              <w:t>,3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9"/>
            </w:pPr>
            <w:r>
              <w:t>Počet</w:t>
            </w:r>
            <w:r>
              <w:rPr>
                <w:spacing w:val="-9"/>
              </w:rPr>
              <w:t xml:space="preserve"> </w:t>
            </w:r>
            <w:r>
              <w:t>riadiacich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3068" w:type="dxa"/>
          </w:tcPr>
          <w:p w:rsidR="00F05C9B" w:rsidRDefault="00CA6E8D">
            <w:pPr>
              <w:pStyle w:val="TableParagraph"/>
              <w:spacing w:before="59"/>
            </w:pPr>
            <w:r>
              <w:rPr>
                <w:spacing w:val="-10"/>
              </w:rPr>
              <w:t>3</w:t>
            </w:r>
          </w:p>
        </w:tc>
      </w:tr>
    </w:tbl>
    <w:p w:rsidR="00F05C9B" w:rsidRDefault="00F05C9B">
      <w:pPr>
        <w:pStyle w:val="Zkladntext"/>
        <w:spacing w:before="47"/>
        <w:ind w:left="0"/>
        <w:rPr>
          <w:sz w:val="20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059"/>
      </w:tblGrid>
      <w:tr w:rsidR="00F05C9B">
        <w:trPr>
          <w:trHeight w:val="254"/>
        </w:trPr>
        <w:tc>
          <w:tcPr>
            <w:tcW w:w="8841" w:type="dxa"/>
            <w:gridSpan w:val="2"/>
          </w:tcPr>
          <w:p w:rsidR="00F05C9B" w:rsidRDefault="003F0CF8">
            <w:pPr>
              <w:pStyle w:val="TableParagraph"/>
              <w:spacing w:line="234" w:lineRule="exact"/>
            </w:pPr>
            <w:r>
              <w:t>Deň</w:t>
            </w:r>
            <w:r>
              <w:rPr>
                <w:spacing w:val="-11"/>
              </w:rPr>
              <w:t xml:space="preserve"> </w:t>
            </w:r>
            <w:r>
              <w:t>zostavenia</w:t>
            </w:r>
            <w:r>
              <w:rPr>
                <w:spacing w:val="-11"/>
              </w:rPr>
              <w:t xml:space="preserve"> </w:t>
            </w:r>
            <w:r>
              <w:t>individuálnej</w:t>
            </w:r>
            <w:r>
              <w:rPr>
                <w:spacing w:val="-5"/>
              </w:rPr>
              <w:t xml:space="preserve"> </w:t>
            </w:r>
            <w:r>
              <w:t>účtovnej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závierky: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89"/>
            </w:pPr>
            <w:r>
              <w:t>Obec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Holumnica</w:t>
            </w:r>
          </w:p>
        </w:tc>
        <w:tc>
          <w:tcPr>
            <w:tcW w:w="4059" w:type="dxa"/>
          </w:tcPr>
          <w:p w:rsidR="00F05C9B" w:rsidRDefault="008A6A85">
            <w:pPr>
              <w:pStyle w:val="TableParagraph"/>
              <w:spacing w:before="56"/>
            </w:pPr>
            <w:r>
              <w:rPr>
                <w:spacing w:val="-2"/>
              </w:rPr>
              <w:t>23.03.2024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ZŠ</w:t>
            </w:r>
            <w:r>
              <w:rPr>
                <w:spacing w:val="-4"/>
              </w:rPr>
              <w:t xml:space="preserve"> </w:t>
            </w:r>
            <w:r>
              <w:t>s</w:t>
            </w:r>
            <w:r>
              <w:rPr>
                <w:spacing w:val="-1"/>
              </w:rPr>
              <w:t xml:space="preserve"> </w:t>
            </w:r>
            <w:r>
              <w:t xml:space="preserve">MŠ </w:t>
            </w:r>
            <w:r>
              <w:rPr>
                <w:spacing w:val="-2"/>
              </w:rPr>
              <w:t>Holumnica</w:t>
            </w:r>
          </w:p>
        </w:tc>
        <w:tc>
          <w:tcPr>
            <w:tcW w:w="4059" w:type="dxa"/>
          </w:tcPr>
          <w:p w:rsidR="00F05C9B" w:rsidRDefault="008A6A85" w:rsidP="00CA6E8D">
            <w:pPr>
              <w:pStyle w:val="TableParagraph"/>
              <w:spacing w:before="58"/>
              <w:ind w:left="0"/>
            </w:pPr>
            <w:r>
              <w:rPr>
                <w:spacing w:val="-2"/>
              </w:rPr>
              <w:t>30.04.2024</w:t>
            </w:r>
          </w:p>
        </w:tc>
      </w:tr>
    </w:tbl>
    <w:p w:rsidR="00F05C9B" w:rsidRDefault="00F05C9B">
      <w:pPr>
        <w:sectPr w:rsidR="00F05C9B">
          <w:headerReference w:type="default" r:id="rId7"/>
          <w:type w:val="continuous"/>
          <w:pgSz w:w="11930" w:h="16860"/>
          <w:pgMar w:top="1300" w:right="420" w:bottom="280" w:left="980" w:header="713" w:footer="0" w:gutter="0"/>
          <w:pgNumType w:start="1"/>
          <w:cols w:space="708"/>
        </w:sectPr>
      </w:pPr>
    </w:p>
    <w:p w:rsidR="00CA6E8D" w:rsidRDefault="00CA6E8D">
      <w:pPr>
        <w:pStyle w:val="Zkladntext"/>
        <w:ind w:right="430"/>
        <w:jc w:val="both"/>
      </w:pPr>
    </w:p>
    <w:p w:rsidR="00F05C9B" w:rsidRDefault="003F0CF8">
      <w:pPr>
        <w:pStyle w:val="Zkladntext"/>
        <w:ind w:right="430"/>
        <w:jc w:val="both"/>
      </w:pPr>
      <w:r>
        <w:t xml:space="preserve">Konsolidovanú účtovnú závierku podľa § 22 ods. 4 zákona č.431/2002 Z. z. o účtovníctve a § 2 písm. b) opatrenia MF SR zo 17.12.2008 č. MF/27526/2008-31 zostavuje obec Holumnica ako materská účtovná jednotka verejnej správy v konsolidovanom celku s dcérskou účtovnou jednotkou verejnej správy, ktorou je rozpočtová organizácia Základná škola s </w:t>
      </w:r>
      <w:r>
        <w:rPr>
          <w:spacing w:val="13"/>
        </w:rPr>
        <w:t xml:space="preserve">materskou </w:t>
      </w:r>
      <w:r>
        <w:rPr>
          <w:spacing w:val="12"/>
        </w:rPr>
        <w:t>školou</w:t>
      </w:r>
      <w:r>
        <w:rPr>
          <w:spacing w:val="40"/>
        </w:rPr>
        <w:t xml:space="preserve"> </w:t>
      </w:r>
      <w:r>
        <w:rPr>
          <w:spacing w:val="11"/>
        </w:rPr>
        <w:t>Holumnica.</w:t>
      </w:r>
    </w:p>
    <w:p w:rsidR="00F05C9B" w:rsidRDefault="003F0CF8">
      <w:pPr>
        <w:spacing w:before="271"/>
        <w:ind w:left="438"/>
        <w:jc w:val="both"/>
        <w:rPr>
          <w:b/>
          <w:sz w:val="24"/>
        </w:rPr>
      </w:pPr>
      <w:r>
        <w:rPr>
          <w:b/>
          <w:sz w:val="24"/>
          <w:u w:val="thick"/>
        </w:rPr>
        <w:t>Oceňovanie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z w:val="24"/>
          <w:u w:val="thick"/>
        </w:rPr>
        <w:t>majetku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a</w:t>
      </w:r>
      <w:r>
        <w:rPr>
          <w:b/>
          <w:spacing w:val="-2"/>
          <w:sz w:val="24"/>
          <w:u w:val="thick"/>
        </w:rPr>
        <w:t xml:space="preserve"> záväzkov:</w:t>
      </w:r>
    </w:p>
    <w:p w:rsidR="00F05C9B" w:rsidRDefault="003F0CF8">
      <w:pPr>
        <w:pStyle w:val="Nadpis2"/>
        <w:spacing w:before="271"/>
      </w:pPr>
      <w:r>
        <w:t>Dlhodobý</w:t>
      </w:r>
      <w:r>
        <w:rPr>
          <w:spacing w:val="-9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dlhodobý</w:t>
      </w:r>
      <w:r>
        <w:rPr>
          <w:spacing w:val="-6"/>
        </w:rPr>
        <w:t xml:space="preserve"> </w:t>
      </w:r>
      <w:r>
        <w:t>hmotný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w:rsidR="00F05C9B" w:rsidRDefault="003F0CF8">
      <w:pPr>
        <w:pStyle w:val="Zkladntext"/>
        <w:spacing w:before="2"/>
        <w:ind w:right="427"/>
        <w:jc w:val="both"/>
      </w:pPr>
      <w:r>
        <w:t>Dlhodobý majetok obstaraný kúpou sa oceňuje obstarávacou cenou, ktorá zahrňuje cenu obstarania</w:t>
      </w:r>
      <w:r>
        <w:rPr>
          <w:spacing w:val="40"/>
        </w:rPr>
        <w:t xml:space="preserve"> </w:t>
      </w:r>
      <w:r>
        <w:t xml:space="preserve">a náklady súvisiace s obstaraním (clo, prepravu, montáž, poistné a pod.). Súčasťou obstarávacej ceny dlhodobého hmotného a nehmotného majetku nie sú úroky z úverov. Zľava z ceny, ktorú poskytol dodávateľ k majetku sa účtuje ako zníženie nákladov na predaný alebo spotrebovaný </w:t>
      </w:r>
      <w:r>
        <w:rPr>
          <w:spacing w:val="-2"/>
        </w:rPr>
        <w:t>majetok.</w:t>
      </w:r>
    </w:p>
    <w:p w:rsidR="00F05C9B" w:rsidRDefault="003F0CF8">
      <w:pPr>
        <w:pStyle w:val="Zkladntext"/>
        <w:spacing w:before="1"/>
        <w:ind w:right="434"/>
        <w:jc w:val="both"/>
      </w:pPr>
      <w:r>
        <w:t>Hodnota obstarávaného dlhodobého hmotného majetku, ktorý sa používa, sa trvalo zníži o oprávky, ktoré zodpovedajú výške opotrebenia majetku.</w:t>
      </w:r>
    </w:p>
    <w:p w:rsidR="00F05C9B" w:rsidRDefault="003F0CF8">
      <w:pPr>
        <w:pStyle w:val="Zkladntext"/>
        <w:ind w:right="436"/>
        <w:jc w:val="both"/>
      </w:pPr>
      <w:r>
        <w:t>O opravných položkách sa účtuje v prípade prechodného zníženia hodnoty majetku ku dňu, ku ktorému sa zostavuje účtovná závierka.</w:t>
      </w:r>
    </w:p>
    <w:p w:rsidR="00F05C9B" w:rsidRDefault="003F0CF8">
      <w:pPr>
        <w:pStyle w:val="Zkladntext"/>
        <w:ind w:right="429"/>
        <w:jc w:val="both"/>
      </w:pPr>
      <w:r>
        <w:t>Dlhodobý majetok vytvorený vlastnou činnosťou sa oceňuje vlastnými nákladmi. Za</w:t>
      </w:r>
      <w:r>
        <w:rPr>
          <w:spacing w:val="40"/>
        </w:rPr>
        <w:t xml:space="preserve"> </w:t>
      </w:r>
      <w:r>
        <w:t>vlastné náklady sa považujú všetky priame náklady vynaložené na výrobu alebo inú činnosť a všetky nepriame náklady vzťahujúce sa na výrobu, alebo inú činnosť.</w:t>
      </w:r>
    </w:p>
    <w:p w:rsidR="00F05C9B" w:rsidRDefault="003F0CF8">
      <w:pPr>
        <w:pStyle w:val="Zkladntext"/>
        <w:ind w:right="427"/>
        <w:jc w:val="both"/>
      </w:pPr>
      <w:r>
        <w:t>Dlhodobý majetok nadobudnutý bezodplatným prevodom pri splynutí, zlúčení, rozdelení alebo pri prevode správy sa oceňuje cenou, v ktorej sa doteraz viedol v účtovníctve. Ak cenu nie je možné zistiť, oceňuje sa reálnou hodnotou. Dlhodobý nehmotný a hmotný majetok obstaraný iným spôsobom (napr. bezodplatne nadobudnutý majetok, delimitovaný, novo zistený majetok pri inventarizácii) sa oceňuje reálnou hodnotou.</w:t>
      </w:r>
    </w:p>
    <w:p w:rsidR="00F05C9B" w:rsidRDefault="003F0CF8">
      <w:pPr>
        <w:pStyle w:val="Zkladntext"/>
        <w:ind w:right="429"/>
        <w:jc w:val="both"/>
      </w:pPr>
      <w:r>
        <w:t>Dlhodobý nehmotný majetok a dlhodobý hmotný majetok odpisovaný sa odpisuje</w:t>
      </w:r>
      <w:r>
        <w:rPr>
          <w:spacing w:val="40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odpisového</w:t>
      </w:r>
      <w:r>
        <w:rPr>
          <w:spacing w:val="80"/>
          <w:w w:val="150"/>
        </w:rPr>
        <w:t xml:space="preserve"> </w:t>
      </w:r>
      <w:r>
        <w:t>plánu,</w:t>
      </w:r>
      <w:r>
        <w:rPr>
          <w:spacing w:val="80"/>
          <w:w w:val="150"/>
        </w:rPr>
        <w:t xml:space="preserve"> </w:t>
      </w:r>
      <w:r>
        <w:t>ktorý</w:t>
      </w:r>
      <w:r>
        <w:rPr>
          <w:spacing w:val="80"/>
          <w:w w:val="150"/>
        </w:rPr>
        <w:t xml:space="preserve"> </w:t>
      </w:r>
      <w:r>
        <w:t>bol</w:t>
      </w:r>
      <w:r>
        <w:rPr>
          <w:spacing w:val="80"/>
          <w:w w:val="150"/>
        </w:rPr>
        <w:t xml:space="preserve"> </w:t>
      </w:r>
      <w:r>
        <w:t>zostavený</w:t>
      </w:r>
      <w:r>
        <w:rPr>
          <w:spacing w:val="80"/>
          <w:w w:val="150"/>
        </w:rPr>
        <w:t xml:space="preserve"> </w:t>
      </w:r>
      <w:r>
        <w:t>na</w:t>
      </w:r>
      <w:r>
        <w:rPr>
          <w:spacing w:val="80"/>
          <w:w w:val="150"/>
        </w:rPr>
        <w:t xml:space="preserve"> </w:t>
      </w:r>
      <w:r>
        <w:t>základe</w:t>
      </w:r>
      <w:r>
        <w:rPr>
          <w:spacing w:val="80"/>
          <w:w w:val="150"/>
        </w:rPr>
        <w:t xml:space="preserve"> </w:t>
      </w:r>
      <w:r>
        <w:t>predpokladanej</w:t>
      </w:r>
      <w:r>
        <w:rPr>
          <w:spacing w:val="70"/>
        </w:rPr>
        <w:t xml:space="preserve"> </w:t>
      </w:r>
      <w:r>
        <w:t>doby</w:t>
      </w:r>
      <w:r>
        <w:rPr>
          <w:spacing w:val="80"/>
          <w:w w:val="150"/>
        </w:rPr>
        <w:t xml:space="preserve"> </w:t>
      </w:r>
      <w:r>
        <w:t>jeho</w:t>
      </w:r>
      <w:r>
        <w:rPr>
          <w:spacing w:val="80"/>
          <w:w w:val="150"/>
        </w:rPr>
        <w:t xml:space="preserve"> </w:t>
      </w:r>
      <w:r>
        <w:t>používania</w:t>
      </w:r>
      <w:r>
        <w:rPr>
          <w:spacing w:val="40"/>
        </w:rPr>
        <w:t xml:space="preserve"> </w:t>
      </w:r>
      <w:r>
        <w:t>a predpokladaného priebehu jeho morálneho a fyzického opotrebenia. Účtovná jednotka odpisuje majetok v súlade so zákonom o účtovníctve a účtuje o účtovných odpisoch.</w:t>
      </w:r>
    </w:p>
    <w:p w:rsidR="00F05C9B" w:rsidRDefault="00F05C9B">
      <w:pPr>
        <w:pStyle w:val="Zkladntext"/>
        <w:spacing w:before="3"/>
        <w:ind w:left="0"/>
      </w:pPr>
    </w:p>
    <w:p w:rsidR="00F05C9B" w:rsidRDefault="003F0CF8">
      <w:pPr>
        <w:pStyle w:val="Nadpis2"/>
      </w:pPr>
      <w:r>
        <w:t>Dlhodobý</w:t>
      </w:r>
      <w:r>
        <w:rPr>
          <w:spacing w:val="-11"/>
        </w:rPr>
        <w:t xml:space="preserve"> </w:t>
      </w:r>
      <w:r>
        <w:t>finančný</w:t>
      </w:r>
      <w:r>
        <w:rPr>
          <w:spacing w:val="-8"/>
        </w:rPr>
        <w:t xml:space="preserve"> </w:t>
      </w:r>
      <w:r>
        <w:rPr>
          <w:spacing w:val="-2"/>
        </w:rPr>
        <w:t>majetok</w:t>
      </w:r>
    </w:p>
    <w:p w:rsidR="00F05C9B" w:rsidRDefault="003F0CF8">
      <w:pPr>
        <w:pStyle w:val="Zkladntext"/>
        <w:ind w:right="432"/>
        <w:jc w:val="both"/>
      </w:pPr>
      <w:r>
        <w:t>Finančné investície, cenné papiere a majetkové účasti sa oceňujú obstarávacou cenou, vrátane nákladov súvisiacich s obstaraním (provízie maklérom, poplatky burze).</w:t>
      </w:r>
    </w:p>
    <w:p w:rsidR="00F05C9B" w:rsidRDefault="00F05C9B">
      <w:pPr>
        <w:pStyle w:val="Zkladntext"/>
        <w:spacing w:before="3"/>
        <w:ind w:left="0"/>
      </w:pPr>
    </w:p>
    <w:p w:rsidR="00F05C9B" w:rsidRDefault="003F0CF8">
      <w:pPr>
        <w:pStyle w:val="Nadpis2"/>
        <w:jc w:val="left"/>
      </w:pPr>
      <w:r>
        <w:rPr>
          <w:spacing w:val="-2"/>
        </w:rPr>
        <w:t>Zásoby</w:t>
      </w:r>
    </w:p>
    <w:p w:rsidR="00F05C9B" w:rsidRDefault="003F0CF8">
      <w:pPr>
        <w:pStyle w:val="Zkladntext"/>
        <w:spacing w:before="1"/>
        <w:ind w:right="430"/>
        <w:jc w:val="both"/>
      </w:pPr>
      <w: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F05C9B" w:rsidRDefault="003F0CF8">
      <w:pPr>
        <w:pStyle w:val="Zkladntext"/>
        <w:ind w:right="436"/>
        <w:jc w:val="both"/>
      </w:pPr>
      <w:r>
        <w:t>Zásoby vytvorené vlastnou činnosťou sa oceňujú vlastnými nákladmi. Toto ocenenie sa upravuje o zníženie hodnoty zásob.</w:t>
      </w:r>
    </w:p>
    <w:p w:rsidR="00F05C9B" w:rsidRDefault="003F0CF8">
      <w:pPr>
        <w:pStyle w:val="Zkladntext"/>
        <w:jc w:val="both"/>
      </w:pPr>
      <w:r>
        <w:t>Zásoby</w:t>
      </w:r>
      <w:r>
        <w:rPr>
          <w:spacing w:val="-9"/>
        </w:rPr>
        <w:t xml:space="preserve"> </w:t>
      </w:r>
      <w:r>
        <w:t>získané</w:t>
      </w:r>
      <w:r>
        <w:rPr>
          <w:spacing w:val="-5"/>
        </w:rPr>
        <w:t xml:space="preserve"> </w:t>
      </w:r>
      <w:r>
        <w:t>bezodplatne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reálnou</w:t>
      </w:r>
      <w:r>
        <w:rPr>
          <w:spacing w:val="-1"/>
        </w:rPr>
        <w:t xml:space="preserve"> </w:t>
      </w:r>
      <w:r>
        <w:rPr>
          <w:spacing w:val="-2"/>
        </w:rPr>
        <w:t>hodnotou.</w:t>
      </w:r>
    </w:p>
    <w:p w:rsidR="00F05C9B" w:rsidRDefault="00F05C9B">
      <w:pPr>
        <w:pStyle w:val="Zkladntext"/>
        <w:spacing w:before="2"/>
        <w:ind w:left="0"/>
      </w:pPr>
    </w:p>
    <w:p w:rsidR="00F05C9B" w:rsidRDefault="003F0CF8">
      <w:pPr>
        <w:pStyle w:val="Nadpis2"/>
        <w:jc w:val="left"/>
      </w:pPr>
      <w:r>
        <w:rPr>
          <w:spacing w:val="-2"/>
        </w:rPr>
        <w:t>Pohľadávky</w:t>
      </w:r>
    </w:p>
    <w:p w:rsidR="00F05C9B" w:rsidRDefault="003F0CF8">
      <w:pPr>
        <w:pStyle w:val="Zkladntext"/>
        <w:spacing w:before="1"/>
        <w:ind w:right="430"/>
        <w:jc w:val="both"/>
      </w:pPr>
      <w:r>
        <w:t>Pohľadávky pri ich vzniku sa oceňujú menovitou hodnotou. Pohľadávky pri odplatnom nadobudnutí, alebo pohľadávky nadobudnuté vkladom do základného imania sa oceňujú obstarávacou cenou, t. j. vrátane nákladov súvisiacich s obstaraním.</w:t>
      </w:r>
    </w:p>
    <w:p w:rsidR="00F05C9B" w:rsidRDefault="003F0CF8">
      <w:pPr>
        <w:pStyle w:val="Zkladntext"/>
        <w:spacing w:before="225"/>
      </w:pPr>
      <w:r>
        <w:t>Opravná položka sa vytvára napr. k pohľadávkam po splatnosti a k nedobytným pohľadávkam, kde existuje riziko nevymožiteľnosti pohľadávok.</w:t>
      </w:r>
    </w:p>
    <w:p w:rsidR="00F05C9B" w:rsidRDefault="00F05C9B">
      <w:pPr>
        <w:sectPr w:rsidR="00F05C9B">
          <w:pgSz w:w="11930" w:h="16860"/>
          <w:pgMar w:top="1300" w:right="420" w:bottom="280" w:left="980" w:header="713" w:footer="0" w:gutter="0"/>
          <w:cols w:space="708"/>
        </w:sectPr>
      </w:pPr>
    </w:p>
    <w:p w:rsidR="00CA6E8D" w:rsidRDefault="00CA6E8D">
      <w:pPr>
        <w:pStyle w:val="Nadpis2"/>
        <w:spacing w:line="264" w:lineRule="exact"/>
        <w:jc w:val="left"/>
      </w:pPr>
    </w:p>
    <w:p w:rsidR="00F05C9B" w:rsidRDefault="003F0CF8">
      <w:pPr>
        <w:pStyle w:val="Nadpis2"/>
        <w:spacing w:line="264" w:lineRule="exact"/>
        <w:jc w:val="left"/>
      </w:pPr>
      <w:r>
        <w:t>Finančné</w:t>
      </w:r>
      <w:r>
        <w:rPr>
          <w:spacing w:val="-7"/>
        </w:rPr>
        <w:t xml:space="preserve"> </w:t>
      </w:r>
      <w:r>
        <w:rPr>
          <w:spacing w:val="-4"/>
        </w:rPr>
        <w:t>účty</w:t>
      </w:r>
    </w:p>
    <w:p w:rsidR="00F05C9B" w:rsidRDefault="003F0CF8">
      <w:pPr>
        <w:pStyle w:val="Zkladntext"/>
        <w:spacing w:line="274" w:lineRule="exact"/>
      </w:pPr>
      <w:r>
        <w:t>Peňažné</w:t>
      </w:r>
      <w:r>
        <w:rPr>
          <w:spacing w:val="-2"/>
        </w:rPr>
        <w:t xml:space="preserve"> </w:t>
      </w:r>
      <w:r>
        <w:t>prostriedky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ceniny</w:t>
      </w:r>
      <w:r>
        <w:rPr>
          <w:spacing w:val="-5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 xml:space="preserve">menovitou </w:t>
      </w:r>
      <w:r>
        <w:rPr>
          <w:spacing w:val="-2"/>
        </w:rPr>
        <w:t>hodnotou.</w:t>
      </w:r>
    </w:p>
    <w:p w:rsidR="00F05C9B" w:rsidRDefault="00F05C9B">
      <w:pPr>
        <w:pStyle w:val="Zkladntext"/>
        <w:spacing w:before="2"/>
        <w:ind w:left="0"/>
      </w:pPr>
    </w:p>
    <w:p w:rsidR="00F05C9B" w:rsidRDefault="003F0CF8">
      <w:pPr>
        <w:pStyle w:val="Nadpis2"/>
        <w:jc w:val="left"/>
      </w:pPr>
      <w:r>
        <w:t>Náklady</w:t>
      </w:r>
      <w:r>
        <w:rPr>
          <w:spacing w:val="-6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príjmy</w:t>
      </w:r>
      <w:r>
        <w:rPr>
          <w:spacing w:val="-8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rPr>
          <w:spacing w:val="-2"/>
        </w:rPr>
        <w:t>období</w:t>
      </w:r>
    </w:p>
    <w:p w:rsidR="00F05C9B" w:rsidRDefault="003F0CF8">
      <w:pPr>
        <w:pStyle w:val="Zkladntext"/>
      </w:pPr>
      <w:r>
        <w:t>Náklady</w:t>
      </w:r>
      <w:r>
        <w:rPr>
          <w:spacing w:val="29"/>
        </w:rPr>
        <w:t xml:space="preserve"> </w:t>
      </w:r>
      <w:r>
        <w:t>budúcich</w:t>
      </w:r>
      <w:r>
        <w:rPr>
          <w:spacing w:val="29"/>
        </w:rPr>
        <w:t xml:space="preserve"> </w:t>
      </w:r>
      <w:r>
        <w:t>období</w:t>
      </w:r>
      <w:r>
        <w:rPr>
          <w:spacing w:val="30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príjmy</w:t>
      </w:r>
      <w:r>
        <w:rPr>
          <w:spacing w:val="29"/>
        </w:rPr>
        <w:t xml:space="preserve"> </w:t>
      </w:r>
      <w:r>
        <w:t>budúcich</w:t>
      </w:r>
      <w:r>
        <w:rPr>
          <w:spacing w:val="29"/>
        </w:rPr>
        <w:t xml:space="preserve"> </w:t>
      </w:r>
      <w:r>
        <w:t>období</w:t>
      </w:r>
      <w:r>
        <w:rPr>
          <w:spacing w:val="30"/>
        </w:rPr>
        <w:t xml:space="preserve"> </w:t>
      </w:r>
      <w:r>
        <w:t>sú</w:t>
      </w:r>
      <w:r>
        <w:rPr>
          <w:spacing w:val="30"/>
        </w:rPr>
        <w:t xml:space="preserve"> </w:t>
      </w:r>
      <w:r>
        <w:t>vykázané</w:t>
      </w:r>
      <w:r>
        <w:rPr>
          <w:spacing w:val="29"/>
        </w:rPr>
        <w:t xml:space="preserve"> </w:t>
      </w:r>
      <w:r>
        <w:t>vo</w:t>
      </w:r>
      <w:r>
        <w:rPr>
          <w:spacing w:val="29"/>
        </w:rPr>
        <w:t xml:space="preserve"> </w:t>
      </w:r>
      <w:r>
        <w:t>výške,</w:t>
      </w:r>
      <w:r>
        <w:rPr>
          <w:spacing w:val="29"/>
        </w:rPr>
        <w:t xml:space="preserve"> </w:t>
      </w:r>
      <w:r>
        <w:t>ktorá</w:t>
      </w:r>
      <w:r>
        <w:rPr>
          <w:spacing w:val="28"/>
        </w:rPr>
        <w:t xml:space="preserve"> </w:t>
      </w:r>
      <w:r>
        <w:t>je</w:t>
      </w:r>
      <w:r>
        <w:rPr>
          <w:spacing w:val="31"/>
        </w:rPr>
        <w:t xml:space="preserve"> </w:t>
      </w:r>
      <w:r>
        <w:t>potrebná</w:t>
      </w:r>
      <w:r>
        <w:rPr>
          <w:spacing w:val="29"/>
        </w:rPr>
        <w:t xml:space="preserve"> </w:t>
      </w:r>
      <w:r>
        <w:t>na dodržanie zásady vecnej a časovej súvislosti s účtovným obdobím.</w:t>
      </w:r>
    </w:p>
    <w:p w:rsidR="00F05C9B" w:rsidRDefault="003F0CF8">
      <w:pPr>
        <w:pStyle w:val="Nadpis2"/>
        <w:spacing w:before="252"/>
        <w:jc w:val="left"/>
      </w:pPr>
      <w:r>
        <w:rPr>
          <w:spacing w:val="-2"/>
        </w:rPr>
        <w:t>Rezervy</w:t>
      </w:r>
    </w:p>
    <w:p w:rsidR="00F05C9B" w:rsidRDefault="003F0CF8">
      <w:pPr>
        <w:pStyle w:val="Zkladntext"/>
        <w:ind w:right="437"/>
        <w:jc w:val="both"/>
      </w:pPr>
      <w:r>
        <w:t>Rezervy sú záväzky s neurčitým časovým vymedzením, alebo výškou a oceňujú sa v očakávanej výške záväzku. V účtovnej závierke sa tvorili rezervy najmä na náklady na zostavenie, overenie, zverejnenie účtovnej závierky a výročnej správy týkajúcej sa vykazovaného</w:t>
      </w:r>
      <w:r>
        <w:rPr>
          <w:spacing w:val="40"/>
        </w:rPr>
        <w:t xml:space="preserve"> </w:t>
      </w:r>
      <w:r>
        <w:t>účtovného</w:t>
      </w:r>
      <w:r>
        <w:rPr>
          <w:spacing w:val="40"/>
        </w:rPr>
        <w:t xml:space="preserve"> </w:t>
      </w:r>
      <w:r>
        <w:t>obdobia.</w:t>
      </w:r>
    </w:p>
    <w:p w:rsidR="00F05C9B" w:rsidRDefault="003F0CF8">
      <w:pPr>
        <w:pStyle w:val="Nadpis2"/>
        <w:spacing w:before="260"/>
        <w:jc w:val="left"/>
      </w:pPr>
      <w:r>
        <w:rPr>
          <w:spacing w:val="-2"/>
        </w:rPr>
        <w:t>Záväzky</w:t>
      </w:r>
    </w:p>
    <w:p w:rsidR="00F05C9B" w:rsidRDefault="003F0CF8">
      <w:pPr>
        <w:pStyle w:val="Zkladntext"/>
        <w:ind w:right="437"/>
        <w:jc w:val="both"/>
      </w:pPr>
      <w:r>
        <w:t>Záväzky sa pri ich vzniku oceňujú menovitou hodnotou a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F05C9B" w:rsidRDefault="003F0CF8">
      <w:pPr>
        <w:pStyle w:val="Nadpis2"/>
        <w:spacing w:before="255"/>
      </w:pPr>
      <w:r>
        <w:t>Výdavky</w:t>
      </w:r>
      <w:r>
        <w:rPr>
          <w:spacing w:val="-7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výnosy</w:t>
      </w:r>
      <w:r>
        <w:rPr>
          <w:spacing w:val="-5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rPr>
          <w:spacing w:val="-2"/>
        </w:rPr>
        <w:t>období</w:t>
      </w:r>
    </w:p>
    <w:p w:rsidR="00F05C9B" w:rsidRDefault="003F0CF8">
      <w:pPr>
        <w:pStyle w:val="Zkladntext"/>
        <w:ind w:right="433"/>
        <w:jc w:val="both"/>
      </w:pPr>
      <w:r>
        <w:t>Výdavky budúcich období a výnosy budúcich období sú vykázané vo výške, ktorá je potrebná na dodržanie zásady vecnej a časovej súvislosti s účtovným obdobím.</w:t>
      </w:r>
    </w:p>
    <w:p w:rsidR="00F05C9B" w:rsidRDefault="003F0CF8">
      <w:pPr>
        <w:pStyle w:val="Nadpis2"/>
        <w:spacing w:before="254"/>
      </w:pPr>
      <w:r>
        <w:t>Cudzia</w:t>
      </w:r>
      <w:r>
        <w:rPr>
          <w:spacing w:val="-2"/>
        </w:rPr>
        <w:t xml:space="preserve"> </w:t>
      </w:r>
      <w:r>
        <w:rPr>
          <w:spacing w:val="-4"/>
        </w:rPr>
        <w:t>mena</w:t>
      </w:r>
    </w:p>
    <w:p w:rsidR="00F05C9B" w:rsidRDefault="003F0CF8">
      <w:pPr>
        <w:pStyle w:val="Zkladntext"/>
        <w:ind w:right="427"/>
        <w:jc w:val="both"/>
      </w:pPr>
      <w:r>
        <w:t>Majetok a záväzky vyjadrené v cudzej mene sa prepočítavajú na slovenskú menu euro referenčným výmenným kurzom určeným a vyhláseným Európskou centrálnou bankou, alebo Národnou bankou Slovenska v deň predchádzajúci dňu uskutočnenia účtovného prípadu alebo v iný deň, ak to ustanovuje osobitný predpis, resp. v deň, ku ktorému sa zostavuje účtovná závierka.</w:t>
      </w:r>
    </w:p>
    <w:p w:rsidR="00F05C9B" w:rsidRDefault="00F05C9B">
      <w:pPr>
        <w:pStyle w:val="Zkladntext"/>
        <w:spacing w:before="3"/>
        <w:ind w:left="0"/>
      </w:pPr>
    </w:p>
    <w:p w:rsidR="00F05C9B" w:rsidRDefault="003F0CF8">
      <w:pPr>
        <w:pStyle w:val="Nadpis2"/>
      </w:pPr>
      <w:r>
        <w:t>Dotácie</w:t>
      </w:r>
      <w:r>
        <w:rPr>
          <w:spacing w:val="-5"/>
        </w:rPr>
        <w:t xml:space="preserve"> </w:t>
      </w:r>
      <w:r>
        <w:t>zo</w:t>
      </w:r>
      <w:r>
        <w:rPr>
          <w:spacing w:val="-5"/>
        </w:rPr>
        <w:t xml:space="preserve"> </w:t>
      </w:r>
      <w:r>
        <w:t>štátneho</w:t>
      </w:r>
      <w:r>
        <w:rPr>
          <w:spacing w:val="-3"/>
        </w:rPr>
        <w:t xml:space="preserve"> </w:t>
      </w:r>
      <w:r>
        <w:rPr>
          <w:spacing w:val="-2"/>
        </w:rPr>
        <w:t>rozpočtu</w:t>
      </w:r>
    </w:p>
    <w:p w:rsidR="00F05C9B" w:rsidRDefault="003F0CF8">
      <w:pPr>
        <w:pStyle w:val="Zkladntext"/>
        <w:ind w:right="430"/>
        <w:jc w:val="both"/>
      </w:pPr>
      <w:r>
        <w:t>Dotácie zo štátneho rozpočtu na obstaranie dlhodobého hmotného majetku a dlhodobého nehmotného majetku sa</w:t>
      </w:r>
      <w:r>
        <w:rPr>
          <w:spacing w:val="-1"/>
        </w:rPr>
        <w:t xml:space="preserve"> </w:t>
      </w:r>
      <w:r>
        <w:t>najskôr vykazujú ako výnosy budúcich</w:t>
      </w:r>
      <w:r>
        <w:rPr>
          <w:spacing w:val="-1"/>
        </w:rPr>
        <w:t xml:space="preserve"> </w:t>
      </w:r>
      <w:r>
        <w:t>období a</w:t>
      </w:r>
      <w:r>
        <w:rPr>
          <w:spacing w:val="-1"/>
        </w:rPr>
        <w:t xml:space="preserve"> </w:t>
      </w:r>
      <w:r>
        <w:t>do výkazu ziskov a</w:t>
      </w:r>
      <w:r>
        <w:rPr>
          <w:spacing w:val="-1"/>
        </w:rPr>
        <w:t xml:space="preserve"> </w:t>
      </w:r>
      <w:r>
        <w:t>strát sa rozpúšťajú v časovej a vecnej súvislosti so zaúčtovaním odpisov z tohto dlhodobého majetku.</w:t>
      </w:r>
    </w:p>
    <w:p w:rsidR="00F05C9B" w:rsidRDefault="003F0CF8">
      <w:pPr>
        <w:pStyle w:val="Zkladntext"/>
        <w:ind w:right="429"/>
        <w:jc w:val="both"/>
      </w:pPr>
      <w:r>
        <w:t>Dotácie</w:t>
      </w:r>
      <w:r>
        <w:rPr>
          <w:spacing w:val="35"/>
        </w:rPr>
        <w:t xml:space="preserve"> </w:t>
      </w:r>
      <w:r>
        <w:t>zo</w:t>
      </w:r>
      <w:r>
        <w:rPr>
          <w:spacing w:val="36"/>
        </w:rPr>
        <w:t xml:space="preserve"> </w:t>
      </w:r>
      <w:r>
        <w:t>štátneho</w:t>
      </w:r>
      <w:r>
        <w:rPr>
          <w:spacing w:val="36"/>
        </w:rPr>
        <w:t xml:space="preserve"> </w:t>
      </w:r>
      <w:r>
        <w:t>rozpočtu</w:t>
      </w:r>
      <w:r>
        <w:rPr>
          <w:spacing w:val="37"/>
        </w:rPr>
        <w:t xml:space="preserve"> </w:t>
      </w:r>
      <w:r>
        <w:t>na</w:t>
      </w:r>
      <w:r>
        <w:rPr>
          <w:spacing w:val="35"/>
        </w:rPr>
        <w:t xml:space="preserve"> </w:t>
      </w:r>
      <w:r>
        <w:t>bežné</w:t>
      </w:r>
      <w:r>
        <w:rPr>
          <w:spacing w:val="35"/>
        </w:rPr>
        <w:t xml:space="preserve"> </w:t>
      </w:r>
      <w:r>
        <w:t>transfery</w:t>
      </w:r>
      <w:r>
        <w:rPr>
          <w:spacing w:val="34"/>
        </w:rPr>
        <w:t xml:space="preserve"> </w:t>
      </w:r>
      <w:r>
        <w:t>sa výnosy</w:t>
      </w:r>
      <w:r>
        <w:rPr>
          <w:spacing w:val="31"/>
        </w:rPr>
        <w:t xml:space="preserve"> </w:t>
      </w:r>
      <w:r>
        <w:t>účtujú</w:t>
      </w:r>
      <w:r>
        <w:rPr>
          <w:spacing w:val="36"/>
        </w:rPr>
        <w:t xml:space="preserve"> </w:t>
      </w:r>
      <w:r>
        <w:t>vo</w:t>
      </w:r>
      <w:r>
        <w:rPr>
          <w:spacing w:val="36"/>
        </w:rPr>
        <w:t xml:space="preserve"> </w:t>
      </w:r>
      <w:r>
        <w:t>vecnej</w:t>
      </w:r>
      <w:r>
        <w:rPr>
          <w:spacing w:val="40"/>
        </w:rPr>
        <w:t xml:space="preserve"> </w:t>
      </w:r>
      <w:r>
        <w:t>a časovej</w:t>
      </w:r>
      <w:r>
        <w:rPr>
          <w:spacing w:val="36"/>
        </w:rPr>
        <w:t xml:space="preserve"> </w:t>
      </w:r>
      <w:r>
        <w:t>súvislosti s nákladmi.</w:t>
      </w:r>
    </w:p>
    <w:p w:rsidR="00F05C9B" w:rsidRDefault="003F0CF8">
      <w:pPr>
        <w:pStyle w:val="Nadpis1"/>
        <w:spacing w:before="210"/>
        <w:jc w:val="both"/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metódach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postupoch</w:t>
      </w:r>
      <w:r>
        <w:rPr>
          <w:spacing w:val="-7"/>
        </w:rPr>
        <w:t xml:space="preserve"> </w:t>
      </w:r>
      <w:r>
        <w:rPr>
          <w:spacing w:val="-2"/>
        </w:rPr>
        <w:t>konsolidácie</w:t>
      </w:r>
    </w:p>
    <w:p w:rsidR="00F05C9B" w:rsidRDefault="003F0CF8">
      <w:pPr>
        <w:pStyle w:val="Nadpis2"/>
        <w:spacing w:before="44"/>
      </w:pPr>
      <w:r>
        <w:t>Spôsob</w:t>
      </w:r>
      <w:r>
        <w:rPr>
          <w:spacing w:val="-5"/>
        </w:rPr>
        <w:t xml:space="preserve"> </w:t>
      </w:r>
      <w:r>
        <w:t>zahrnutia</w:t>
      </w:r>
      <w:r>
        <w:rPr>
          <w:spacing w:val="-7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jednotiek</w:t>
      </w:r>
      <w:r>
        <w:rPr>
          <w:spacing w:val="-5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konsolidovanej</w:t>
      </w:r>
      <w:r>
        <w:rPr>
          <w:spacing w:val="-6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rPr>
          <w:spacing w:val="-2"/>
        </w:rPr>
        <w:t>závierky</w:t>
      </w:r>
    </w:p>
    <w:p w:rsidR="00F05C9B" w:rsidRDefault="003F0CF8">
      <w:pPr>
        <w:pStyle w:val="Zkladntext"/>
        <w:ind w:right="428"/>
        <w:jc w:val="both"/>
      </w:pPr>
      <w:r>
        <w:t>Obec Holumnica, ako konsolidujúca materská účtovná jednotka, použila metódu úplnej konsolidácie.</w:t>
      </w:r>
      <w:r>
        <w:rPr>
          <w:spacing w:val="-2"/>
        </w:rPr>
        <w:t xml:space="preserve"> </w:t>
      </w:r>
      <w:r>
        <w:t>Metóda</w:t>
      </w:r>
      <w:r>
        <w:rPr>
          <w:spacing w:val="-2"/>
        </w:rPr>
        <w:t xml:space="preserve"> </w:t>
      </w:r>
      <w:r>
        <w:t>úplnej</w:t>
      </w:r>
      <w:r>
        <w:rPr>
          <w:spacing w:val="-1"/>
        </w:rPr>
        <w:t xml:space="preserve"> </w:t>
      </w:r>
      <w:r>
        <w:t>konsolidácie</w:t>
      </w:r>
      <w:r>
        <w:rPr>
          <w:spacing w:val="-2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uplatnená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konsolidovanom</w:t>
      </w:r>
      <w:r>
        <w:rPr>
          <w:spacing w:val="-1"/>
        </w:rPr>
        <w:t xml:space="preserve"> </w:t>
      </w:r>
      <w:r>
        <w:t>celku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konsolidovanou dcérskou účtovnou jednotkou:</w:t>
      </w:r>
    </w:p>
    <w:p w:rsidR="00F05C9B" w:rsidRDefault="00F05C9B">
      <w:pPr>
        <w:pStyle w:val="Zkladntext"/>
        <w:spacing w:before="59"/>
        <w:ind w:left="0"/>
        <w:rPr>
          <w:sz w:val="20"/>
        </w:rPr>
      </w:pPr>
    </w:p>
    <w:tbl>
      <w:tblPr>
        <w:tblStyle w:val="TableNormal"/>
        <w:tblW w:w="0" w:type="auto"/>
        <w:tblInd w:w="1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4592"/>
      </w:tblGrid>
      <w:tr w:rsidR="00F05C9B">
        <w:trPr>
          <w:trHeight w:val="378"/>
        </w:trPr>
        <w:tc>
          <w:tcPr>
            <w:tcW w:w="5675" w:type="dxa"/>
          </w:tcPr>
          <w:p w:rsidR="00F05C9B" w:rsidRDefault="003F0CF8">
            <w:pPr>
              <w:pStyle w:val="TableParagraph"/>
              <w:spacing w:before="58"/>
              <w:rPr>
                <w:i/>
              </w:rPr>
            </w:pPr>
            <w:r>
              <w:rPr>
                <w:i/>
              </w:rPr>
              <w:t>Dcérska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  <w:spacing w:val="-2"/>
              </w:rPr>
              <w:t>spoločnosť:</w:t>
            </w:r>
          </w:p>
        </w:tc>
        <w:tc>
          <w:tcPr>
            <w:tcW w:w="4592" w:type="dxa"/>
          </w:tcPr>
          <w:p w:rsidR="00F05C9B" w:rsidRDefault="003F0CF8">
            <w:pPr>
              <w:pStyle w:val="TableParagraph"/>
              <w:spacing w:before="58"/>
              <w:rPr>
                <w:i/>
              </w:rPr>
            </w:pPr>
            <w:r>
              <w:rPr>
                <w:i/>
              </w:rPr>
              <w:t>Identifikačné</w:t>
            </w:r>
            <w:r>
              <w:rPr>
                <w:i/>
                <w:spacing w:val="-10"/>
              </w:rPr>
              <w:t xml:space="preserve"> </w:t>
            </w:r>
            <w:r>
              <w:rPr>
                <w:i/>
                <w:spacing w:val="-2"/>
              </w:rPr>
              <w:t>údaje:</w:t>
            </w:r>
          </w:p>
        </w:tc>
      </w:tr>
      <w:tr w:rsidR="00F05C9B">
        <w:trPr>
          <w:trHeight w:val="635"/>
        </w:trPr>
        <w:tc>
          <w:tcPr>
            <w:tcW w:w="5675" w:type="dxa"/>
          </w:tcPr>
          <w:p w:rsidR="00F05C9B" w:rsidRDefault="003F0CF8">
            <w:pPr>
              <w:pStyle w:val="TableParagraph"/>
              <w:spacing w:before="63"/>
            </w:pPr>
            <w:r>
              <w:t>Rozpočtová</w:t>
            </w:r>
            <w:r>
              <w:rPr>
                <w:spacing w:val="22"/>
              </w:rPr>
              <w:t xml:space="preserve"> </w:t>
            </w:r>
            <w:r>
              <w:t>organizácia</w:t>
            </w:r>
            <w:r>
              <w:rPr>
                <w:spacing w:val="22"/>
              </w:rPr>
              <w:t xml:space="preserve"> </w:t>
            </w:r>
            <w:r>
              <w:t>zriadená</w:t>
            </w:r>
            <w:r>
              <w:rPr>
                <w:spacing w:val="22"/>
              </w:rPr>
              <w:t xml:space="preserve"> </w:t>
            </w:r>
            <w:r>
              <w:t>materskou</w:t>
            </w:r>
            <w:r>
              <w:rPr>
                <w:spacing w:val="22"/>
              </w:rPr>
              <w:t xml:space="preserve"> </w:t>
            </w:r>
            <w:r>
              <w:t xml:space="preserve">účtovnou </w:t>
            </w:r>
            <w:r>
              <w:rPr>
                <w:spacing w:val="-2"/>
              </w:rPr>
              <w:t>jednotkou</w:t>
            </w:r>
          </w:p>
        </w:tc>
        <w:tc>
          <w:tcPr>
            <w:tcW w:w="4592" w:type="dxa"/>
          </w:tcPr>
          <w:p w:rsidR="00F05C9B" w:rsidRDefault="003F0CF8">
            <w:pPr>
              <w:pStyle w:val="TableParagraph"/>
              <w:spacing w:before="253"/>
            </w:pPr>
            <w:r>
              <w:t>Základná</w:t>
            </w:r>
            <w:r>
              <w:rPr>
                <w:spacing w:val="-7"/>
              </w:rPr>
              <w:t xml:space="preserve"> </w:t>
            </w:r>
            <w:r>
              <w:t>škola</w:t>
            </w:r>
            <w:r>
              <w:rPr>
                <w:spacing w:val="-4"/>
              </w:rPr>
              <w:t xml:space="preserve"> </w:t>
            </w:r>
            <w:r>
              <w:t>s</w:t>
            </w:r>
            <w:r>
              <w:rPr>
                <w:spacing w:val="-4"/>
              </w:rPr>
              <w:t xml:space="preserve"> </w:t>
            </w:r>
            <w:r>
              <w:t>materskou</w:t>
            </w:r>
            <w:r>
              <w:rPr>
                <w:spacing w:val="-4"/>
              </w:rPr>
              <w:t xml:space="preserve"> </w:t>
            </w:r>
            <w:r>
              <w:t>školou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Holumnica</w:t>
            </w:r>
          </w:p>
        </w:tc>
      </w:tr>
      <w:tr w:rsidR="00F05C9B">
        <w:trPr>
          <w:trHeight w:val="381"/>
        </w:trPr>
        <w:tc>
          <w:tcPr>
            <w:tcW w:w="5675" w:type="dxa"/>
          </w:tcPr>
          <w:p w:rsidR="00F05C9B" w:rsidRDefault="003F0CF8">
            <w:pPr>
              <w:pStyle w:val="TableParagraph"/>
              <w:spacing w:before="61"/>
            </w:pPr>
            <w:r>
              <w:t>Sídlo</w:t>
            </w:r>
            <w:r>
              <w:rPr>
                <w:spacing w:val="-10"/>
              </w:rPr>
              <w:t xml:space="preserve"> </w:t>
            </w:r>
            <w:r>
              <w:t>rozpočtovej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organizácie</w:t>
            </w:r>
          </w:p>
        </w:tc>
        <w:tc>
          <w:tcPr>
            <w:tcW w:w="4592" w:type="dxa"/>
          </w:tcPr>
          <w:p w:rsidR="00F05C9B" w:rsidRDefault="003F0CF8">
            <w:pPr>
              <w:pStyle w:val="TableParagraph"/>
              <w:spacing w:before="61"/>
              <w:ind w:left="59"/>
            </w:pPr>
            <w:r>
              <w:t>Holumnica</w:t>
            </w:r>
            <w:r>
              <w:rPr>
                <w:spacing w:val="-2"/>
              </w:rPr>
              <w:t xml:space="preserve"> </w:t>
            </w:r>
            <w:r w:rsidR="00CA6E8D">
              <w:rPr>
                <w:spacing w:val="-2"/>
              </w:rPr>
              <w:t>1</w:t>
            </w:r>
            <w:r>
              <w:t>21,</w:t>
            </w:r>
            <w:r>
              <w:rPr>
                <w:spacing w:val="-2"/>
              </w:rPr>
              <w:t xml:space="preserve"> </w:t>
            </w:r>
            <w:r>
              <w:t>059</w:t>
            </w:r>
            <w:r>
              <w:rPr>
                <w:spacing w:val="-1"/>
              </w:rPr>
              <w:t xml:space="preserve"> </w:t>
            </w:r>
            <w:r>
              <w:t>94</w:t>
            </w:r>
            <w:r>
              <w:rPr>
                <w:spacing w:val="52"/>
              </w:rPr>
              <w:t xml:space="preserve"> </w:t>
            </w:r>
            <w:r>
              <w:rPr>
                <w:spacing w:val="-2"/>
              </w:rPr>
              <w:t>Holumnica</w:t>
            </w:r>
          </w:p>
        </w:tc>
      </w:tr>
      <w:tr w:rsidR="00F05C9B">
        <w:trPr>
          <w:trHeight w:val="379"/>
        </w:trPr>
        <w:tc>
          <w:tcPr>
            <w:tcW w:w="5675" w:type="dxa"/>
          </w:tcPr>
          <w:p w:rsidR="00F05C9B" w:rsidRDefault="003F0CF8">
            <w:pPr>
              <w:pStyle w:val="TableParagraph"/>
              <w:spacing w:before="59"/>
            </w:pPr>
            <w:r>
              <w:rPr>
                <w:spacing w:val="-5"/>
              </w:rPr>
              <w:t>IČO</w:t>
            </w:r>
          </w:p>
        </w:tc>
        <w:tc>
          <w:tcPr>
            <w:tcW w:w="4592" w:type="dxa"/>
          </w:tcPr>
          <w:p w:rsidR="00F05C9B" w:rsidRDefault="003F0CF8">
            <w:pPr>
              <w:pStyle w:val="TableParagraph"/>
              <w:spacing w:before="59"/>
            </w:pPr>
            <w:r>
              <w:rPr>
                <w:spacing w:val="-2"/>
              </w:rPr>
              <w:t>42084164</w:t>
            </w:r>
          </w:p>
        </w:tc>
      </w:tr>
    </w:tbl>
    <w:p w:rsidR="00F05C9B" w:rsidRDefault="003F0CF8">
      <w:pPr>
        <w:pStyle w:val="Zkladntext"/>
        <w:spacing w:before="228"/>
        <w:ind w:right="435"/>
        <w:jc w:val="both"/>
      </w:pPr>
      <w:r>
        <w:t>Pri metóde úplnej konsolidácie sa preberá majetok a záväzky, náklady a výnosy dcérskej účtovnej jednotky do konsolidovanej účtovnej závierky v plnej výške, t. j. 100%.</w:t>
      </w:r>
    </w:p>
    <w:p w:rsidR="00F05C9B" w:rsidRDefault="003F0CF8">
      <w:pPr>
        <w:pStyle w:val="Zkladntext"/>
        <w:ind w:right="428"/>
        <w:jc w:val="both"/>
      </w:pPr>
      <w:r>
        <w:t>Po</w:t>
      </w:r>
      <w:r>
        <w:rPr>
          <w:spacing w:val="-2"/>
        </w:rPr>
        <w:t xml:space="preserve"> </w:t>
      </w:r>
      <w:r>
        <w:t>vytvorení</w:t>
      </w:r>
      <w:r>
        <w:rPr>
          <w:spacing w:val="-2"/>
        </w:rPr>
        <w:t xml:space="preserve"> </w:t>
      </w:r>
      <w:r>
        <w:t>súčtovej (agregovanej)</w:t>
      </w:r>
      <w:r>
        <w:rPr>
          <w:spacing w:val="-2"/>
        </w:rPr>
        <w:t xml:space="preserve"> </w:t>
      </w:r>
      <w:r>
        <w:t>Súvahy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súčtového</w:t>
      </w:r>
      <w:r>
        <w:rPr>
          <w:spacing w:val="-2"/>
        </w:rPr>
        <w:t xml:space="preserve"> </w:t>
      </w:r>
      <w:r>
        <w:t>(agregovaného) Výkazu ziskov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strát</w:t>
      </w:r>
      <w:r>
        <w:rPr>
          <w:spacing w:val="-2"/>
        </w:rPr>
        <w:t xml:space="preserve"> </w:t>
      </w:r>
      <w:r>
        <w:t xml:space="preserve">bola vykonaná konsolidácia (eliminácia) všetkých transakcií medzi materskou a dcérskou účtovnou </w:t>
      </w:r>
      <w:r>
        <w:rPr>
          <w:spacing w:val="-2"/>
        </w:rPr>
        <w:t>jednotkou.</w:t>
      </w:r>
    </w:p>
    <w:p w:rsidR="00F05C9B" w:rsidRDefault="00F05C9B">
      <w:pPr>
        <w:jc w:val="both"/>
        <w:sectPr w:rsidR="00F05C9B">
          <w:pgSz w:w="11930" w:h="16860"/>
          <w:pgMar w:top="1300" w:right="420" w:bottom="280" w:left="980" w:header="713" w:footer="0" w:gutter="0"/>
          <w:cols w:space="708"/>
        </w:sectPr>
      </w:pPr>
    </w:p>
    <w:p w:rsidR="00CA6E8D" w:rsidRDefault="00CA6E8D">
      <w:pPr>
        <w:spacing w:line="266" w:lineRule="exact"/>
        <w:ind w:left="438"/>
        <w:jc w:val="both"/>
        <w:rPr>
          <w:b/>
          <w:sz w:val="24"/>
          <w:u w:val="thick"/>
        </w:rPr>
      </w:pPr>
    </w:p>
    <w:p w:rsidR="00F05C9B" w:rsidRDefault="003F0CF8">
      <w:pPr>
        <w:spacing w:line="266" w:lineRule="exact"/>
        <w:ind w:left="438"/>
        <w:jc w:val="both"/>
        <w:rPr>
          <w:b/>
          <w:sz w:val="24"/>
        </w:rPr>
      </w:pPr>
      <w:r>
        <w:rPr>
          <w:b/>
          <w:sz w:val="24"/>
          <w:u w:val="thick"/>
        </w:rPr>
        <w:t>Informácie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z w:val="24"/>
          <w:u w:val="thick"/>
        </w:rPr>
        <w:t>o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údajoch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na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strane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aktív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pacing w:val="-2"/>
          <w:sz w:val="24"/>
          <w:u w:val="thick"/>
        </w:rPr>
        <w:t>súvahy:</w:t>
      </w:r>
    </w:p>
    <w:p w:rsidR="00F05C9B" w:rsidRDefault="003F0CF8">
      <w:pPr>
        <w:pStyle w:val="Nadpis2"/>
        <w:spacing w:before="226"/>
        <w:rPr>
          <w:spacing w:val="-2"/>
        </w:rPr>
      </w:pPr>
      <w:r>
        <w:t>A/</w:t>
      </w:r>
      <w:r>
        <w:rPr>
          <w:spacing w:val="-6"/>
        </w:rPr>
        <w:t xml:space="preserve"> </w:t>
      </w:r>
      <w:r>
        <w:t>Neobežný</w:t>
      </w:r>
      <w:r>
        <w:rPr>
          <w:spacing w:val="-5"/>
        </w:rPr>
        <w:t xml:space="preserve"> </w:t>
      </w:r>
      <w:r>
        <w:rPr>
          <w:spacing w:val="-2"/>
        </w:rPr>
        <w:t>majetok</w:t>
      </w:r>
    </w:p>
    <w:p w:rsidR="00DB6B61" w:rsidRDefault="00DB6B61">
      <w:pPr>
        <w:pStyle w:val="Nadpis2"/>
        <w:spacing w:before="226"/>
      </w:pPr>
    </w:p>
    <w:p w:rsidR="00F05C9B" w:rsidRDefault="003F0CF8">
      <w:pPr>
        <w:spacing w:before="5"/>
        <w:ind w:left="438" w:right="437"/>
        <w:jc w:val="both"/>
        <w:rPr>
          <w:sz w:val="24"/>
        </w:rPr>
      </w:pP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majetok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</w:t>
      </w:r>
      <w:r>
        <w:rPr>
          <w:spacing w:val="-2"/>
          <w:sz w:val="24"/>
        </w:rPr>
        <w:t xml:space="preserve"> </w:t>
      </w:r>
      <w:r>
        <w:rPr>
          <w:sz w:val="24"/>
        </w:rPr>
        <w:t>2 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tabuľke č. 2:</w:t>
      </w:r>
    </w:p>
    <w:p w:rsidR="00F05C9B" w:rsidRDefault="003F0CF8">
      <w:pPr>
        <w:pStyle w:val="Zkladntext"/>
        <w:ind w:right="437"/>
        <w:jc w:val="both"/>
      </w:pPr>
      <w:r>
        <w:t>V</w:t>
      </w:r>
      <w:r>
        <w:rPr>
          <w:spacing w:val="-3"/>
        </w:rPr>
        <w:t xml:space="preserve"> </w:t>
      </w:r>
      <w:r>
        <w:t>tabuľke</w:t>
      </w:r>
      <w:r>
        <w:rPr>
          <w:spacing w:val="40"/>
        </w:rPr>
        <w:t xml:space="preserve"> </w:t>
      </w:r>
      <w:r>
        <w:t>č.2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uvedené</w:t>
      </w:r>
      <w:r>
        <w:rPr>
          <w:spacing w:val="40"/>
        </w:rPr>
        <w:t xml:space="preserve"> </w:t>
      </w:r>
      <w:r>
        <w:t>údaje</w:t>
      </w:r>
      <w:r>
        <w:rPr>
          <w:spacing w:val="40"/>
        </w:rPr>
        <w:t xml:space="preserve"> </w:t>
      </w:r>
      <w:r>
        <w:t>Neobežného</w:t>
      </w:r>
      <w:r>
        <w:rPr>
          <w:spacing w:val="40"/>
        </w:rPr>
        <w:t xml:space="preserve"> </w:t>
      </w:r>
      <w:r>
        <w:t>majetku</w:t>
      </w:r>
      <w:r>
        <w:rPr>
          <w:spacing w:val="40"/>
        </w:rPr>
        <w:t xml:space="preserve"> </w:t>
      </w:r>
      <w:r>
        <w:t>vykázané</w:t>
      </w:r>
      <w:r>
        <w:rPr>
          <w:spacing w:val="40"/>
        </w:rPr>
        <w:t xml:space="preserve"> </w:t>
      </w:r>
      <w:r>
        <w:t>podľa</w:t>
      </w:r>
      <w:r>
        <w:rPr>
          <w:spacing w:val="58"/>
        </w:rPr>
        <w:t xml:space="preserve"> </w:t>
      </w:r>
      <w:r>
        <w:t>Konsolidovanej</w:t>
      </w:r>
      <w:r>
        <w:rPr>
          <w:spacing w:val="40"/>
        </w:rPr>
        <w:t xml:space="preserve"> </w:t>
      </w:r>
      <w:r>
        <w:t>Súvahy</w:t>
      </w:r>
      <w:r>
        <w:rPr>
          <w:spacing w:val="80"/>
        </w:rPr>
        <w:t xml:space="preserve"> </w:t>
      </w:r>
      <w:r>
        <w:t xml:space="preserve">a členené na dlhodobý nehmotný majetok, dlhodobý hmotný majetok a dlhodobý finančný majetok </w:t>
      </w:r>
      <w:r>
        <w:rPr>
          <w:spacing w:val="-2"/>
        </w:rPr>
        <w:t>nasledovne:</w:t>
      </w:r>
    </w:p>
    <w:p w:rsidR="00F05C9B" w:rsidRDefault="003F0CF8">
      <w:pPr>
        <w:pStyle w:val="Odsekzoznamu"/>
        <w:numPr>
          <w:ilvl w:val="0"/>
          <w:numId w:val="2"/>
        </w:numPr>
        <w:tabs>
          <w:tab w:val="left" w:pos="834"/>
        </w:tabs>
        <w:spacing w:before="276"/>
        <w:rPr>
          <w:sz w:val="24"/>
        </w:rPr>
      </w:pPr>
      <w:r>
        <w:rPr>
          <w:sz w:val="24"/>
          <w:u w:val="single"/>
        </w:rPr>
        <w:t>Dlhodobý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nehmotný</w:t>
      </w:r>
      <w:r>
        <w:rPr>
          <w:spacing w:val="-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majetok</w:t>
      </w:r>
    </w:p>
    <w:p w:rsidR="00F05C9B" w:rsidRDefault="003F0CF8">
      <w:pPr>
        <w:pStyle w:val="Zkladntext"/>
        <w:spacing w:before="91" w:after="6"/>
        <w:jc w:val="both"/>
        <w:rPr>
          <w:spacing w:val="-2"/>
        </w:rPr>
      </w:pPr>
      <w:r>
        <w:t>Opis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-2"/>
        </w:rPr>
        <w:t xml:space="preserve"> </w:t>
      </w:r>
      <w:r>
        <w:t xml:space="preserve">dlhodobého nehmotného </w:t>
      </w:r>
      <w:r>
        <w:rPr>
          <w:spacing w:val="-2"/>
        </w:rPr>
        <w:t>majetku</w:t>
      </w:r>
    </w:p>
    <w:p w:rsidR="00CA6E8D" w:rsidRDefault="00CA6E8D">
      <w:pPr>
        <w:pStyle w:val="Zkladntext"/>
        <w:spacing w:before="91" w:after="6"/>
        <w:jc w:val="both"/>
      </w:pPr>
    </w:p>
    <w:tbl>
      <w:tblPr>
        <w:tblStyle w:val="TableNormal"/>
        <w:tblW w:w="0" w:type="auto"/>
        <w:tblInd w:w="6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1053"/>
      </w:tblGrid>
      <w:tr w:rsidR="00F05C9B">
        <w:trPr>
          <w:trHeight w:val="252"/>
        </w:trPr>
        <w:tc>
          <w:tcPr>
            <w:tcW w:w="4784" w:type="dxa"/>
          </w:tcPr>
          <w:p w:rsidR="00F05C9B" w:rsidRDefault="003F0CF8">
            <w:pPr>
              <w:pStyle w:val="TableParagraph"/>
              <w:spacing w:line="232" w:lineRule="exact"/>
            </w:pPr>
            <w:r>
              <w:rPr>
                <w:spacing w:val="-2"/>
              </w:rPr>
              <w:t>Majetok</w:t>
            </w:r>
          </w:p>
        </w:tc>
        <w:tc>
          <w:tcPr>
            <w:tcW w:w="1053" w:type="dxa"/>
          </w:tcPr>
          <w:p w:rsidR="00F05C9B" w:rsidRDefault="003F0CF8">
            <w:pPr>
              <w:pStyle w:val="TableParagraph"/>
              <w:spacing w:line="232" w:lineRule="exact"/>
            </w:pPr>
            <w:r>
              <w:rPr>
                <w:spacing w:val="-4"/>
              </w:rPr>
              <w:t>Suma</w:t>
            </w:r>
          </w:p>
        </w:tc>
      </w:tr>
      <w:tr w:rsidR="00F05C9B">
        <w:trPr>
          <w:trHeight w:val="263"/>
        </w:trPr>
        <w:tc>
          <w:tcPr>
            <w:tcW w:w="4784" w:type="dxa"/>
          </w:tcPr>
          <w:p w:rsidR="00F05C9B" w:rsidRDefault="003F0CF8">
            <w:pPr>
              <w:pStyle w:val="TableParagraph"/>
              <w:spacing w:line="244" w:lineRule="exact"/>
            </w:pPr>
            <w:r>
              <w:t>Obstaranie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DNHM</w:t>
            </w:r>
          </w:p>
        </w:tc>
        <w:tc>
          <w:tcPr>
            <w:tcW w:w="1053" w:type="dxa"/>
          </w:tcPr>
          <w:p w:rsidR="00F05C9B" w:rsidRDefault="003F0CF8">
            <w:pPr>
              <w:pStyle w:val="TableParagraph"/>
              <w:spacing w:line="244" w:lineRule="exact"/>
            </w:pPr>
            <w:r>
              <w:rPr>
                <w:spacing w:val="-2"/>
              </w:rPr>
              <w:t>888,00</w:t>
            </w:r>
          </w:p>
        </w:tc>
      </w:tr>
      <w:tr w:rsidR="00F05C9B">
        <w:trPr>
          <w:trHeight w:val="277"/>
        </w:trPr>
        <w:tc>
          <w:tcPr>
            <w:tcW w:w="4784" w:type="dxa"/>
          </w:tcPr>
          <w:p w:rsidR="00F05C9B" w:rsidRDefault="003F0CF8">
            <w:pPr>
              <w:pStyle w:val="TableParagraph"/>
              <w:spacing w:line="249" w:lineRule="exact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nehmotný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1053" w:type="dxa"/>
          </w:tcPr>
          <w:p w:rsidR="00F05C9B" w:rsidRDefault="003F0CF8">
            <w:pPr>
              <w:pStyle w:val="TableParagraph"/>
              <w:spacing w:line="249" w:lineRule="exact"/>
              <w:rPr>
                <w:b/>
              </w:rPr>
            </w:pPr>
            <w:r>
              <w:rPr>
                <w:b/>
                <w:spacing w:val="-2"/>
              </w:rPr>
              <w:t>888,00</w:t>
            </w:r>
          </w:p>
        </w:tc>
      </w:tr>
    </w:tbl>
    <w:p w:rsidR="00F05C9B" w:rsidRDefault="003F0CF8">
      <w:pPr>
        <w:pStyle w:val="Odsekzoznamu"/>
        <w:numPr>
          <w:ilvl w:val="0"/>
          <w:numId w:val="2"/>
        </w:numPr>
        <w:tabs>
          <w:tab w:val="left" w:pos="834"/>
          <w:tab w:val="left" w:pos="837"/>
        </w:tabs>
        <w:spacing w:before="269"/>
        <w:ind w:left="837" w:right="431" w:hanging="399"/>
        <w:jc w:val="both"/>
        <w:rPr>
          <w:sz w:val="24"/>
        </w:rPr>
      </w:pPr>
      <w:r>
        <w:rPr>
          <w:sz w:val="24"/>
          <w:u w:val="single"/>
        </w:rPr>
        <w:t>Dlhodobý</w:t>
      </w:r>
      <w:r>
        <w:rPr>
          <w:spacing w:val="38"/>
          <w:sz w:val="24"/>
          <w:u w:val="single"/>
        </w:rPr>
        <w:t xml:space="preserve"> </w:t>
      </w:r>
      <w:r>
        <w:rPr>
          <w:sz w:val="24"/>
          <w:u w:val="single"/>
        </w:rPr>
        <w:t>hmotný</w:t>
      </w:r>
      <w:r>
        <w:rPr>
          <w:spacing w:val="38"/>
          <w:sz w:val="24"/>
          <w:u w:val="single"/>
        </w:rPr>
        <w:t xml:space="preserve"> </w:t>
      </w:r>
      <w:r>
        <w:rPr>
          <w:sz w:val="24"/>
          <w:u w:val="single"/>
        </w:rPr>
        <w:t>majetok</w:t>
      </w:r>
      <w:r>
        <w:rPr>
          <w:spacing w:val="40"/>
          <w:sz w:val="24"/>
        </w:rPr>
        <w:t xml:space="preserve"> </w:t>
      </w:r>
      <w:r>
        <w:rPr>
          <w:sz w:val="24"/>
        </w:rPr>
        <w:t>spolu,</w:t>
      </w:r>
      <w:r>
        <w:rPr>
          <w:spacing w:val="40"/>
          <w:sz w:val="24"/>
        </w:rPr>
        <w:t xml:space="preserve"> </w:t>
      </w:r>
      <w:r>
        <w:rPr>
          <w:sz w:val="24"/>
        </w:rPr>
        <w:t>uvedený</w:t>
      </w:r>
      <w:r>
        <w:rPr>
          <w:spacing w:val="39"/>
          <w:sz w:val="24"/>
        </w:rPr>
        <w:t xml:space="preserve"> </w:t>
      </w:r>
      <w:r>
        <w:rPr>
          <w:sz w:val="24"/>
        </w:rPr>
        <w:t>na</w:t>
      </w:r>
      <w:r>
        <w:rPr>
          <w:spacing w:val="40"/>
          <w:sz w:val="24"/>
        </w:rPr>
        <w:t xml:space="preserve"> </w:t>
      </w:r>
      <w:r>
        <w:rPr>
          <w:sz w:val="24"/>
        </w:rPr>
        <w:t>riadku</w:t>
      </w:r>
      <w:r>
        <w:rPr>
          <w:spacing w:val="40"/>
          <w:sz w:val="24"/>
        </w:rPr>
        <w:t xml:space="preserve"> </w:t>
      </w:r>
      <w:r>
        <w:rPr>
          <w:sz w:val="24"/>
        </w:rPr>
        <w:t>13</w:t>
      </w:r>
      <w:r>
        <w:rPr>
          <w:spacing w:val="40"/>
          <w:sz w:val="24"/>
        </w:rPr>
        <w:t xml:space="preserve"> </w:t>
      </w:r>
      <w:r>
        <w:rPr>
          <w:sz w:val="24"/>
        </w:rPr>
        <w:t>až</w:t>
      </w:r>
      <w:r>
        <w:rPr>
          <w:spacing w:val="40"/>
          <w:sz w:val="24"/>
        </w:rPr>
        <w:t xml:space="preserve"> </w:t>
      </w:r>
      <w:r>
        <w:rPr>
          <w:sz w:val="24"/>
        </w:rPr>
        <w:t>24</w:t>
      </w:r>
      <w:r>
        <w:rPr>
          <w:spacing w:val="40"/>
          <w:sz w:val="24"/>
        </w:rPr>
        <w:t xml:space="preserve"> </w:t>
      </w:r>
      <w:r>
        <w:rPr>
          <w:sz w:val="24"/>
        </w:rPr>
        <w:t>Konsolidovanej</w:t>
      </w:r>
      <w:r>
        <w:rPr>
          <w:spacing w:val="40"/>
          <w:sz w:val="24"/>
        </w:rPr>
        <w:t xml:space="preserve"> </w:t>
      </w:r>
      <w:r>
        <w:rPr>
          <w:sz w:val="24"/>
        </w:rPr>
        <w:t>Súvahy,</w:t>
      </w:r>
      <w:r>
        <w:rPr>
          <w:spacing w:val="40"/>
          <w:sz w:val="24"/>
        </w:rPr>
        <w:t xml:space="preserve"> </w:t>
      </w:r>
      <w:r>
        <w:rPr>
          <w:sz w:val="24"/>
        </w:rPr>
        <w:t>má k 31. 12. 202</w:t>
      </w:r>
      <w:r w:rsidR="004E1E91">
        <w:rPr>
          <w:sz w:val="24"/>
        </w:rPr>
        <w:t>4</w:t>
      </w:r>
      <w:r>
        <w:rPr>
          <w:sz w:val="24"/>
        </w:rPr>
        <w:t xml:space="preserve"> obstarávaciu cenu </w:t>
      </w:r>
      <w:r w:rsidR="004E1E91">
        <w:rPr>
          <w:bCs/>
          <w:spacing w:val="-1"/>
          <w:sz w:val="24"/>
          <w:szCs w:val="24"/>
          <w:shd w:val="clear" w:color="auto" w:fill="FFFFFF"/>
        </w:rPr>
        <w:t>3 190 970,30</w:t>
      </w:r>
      <w:r w:rsidRPr="00DB6B61">
        <w:rPr>
          <w:sz w:val="40"/>
        </w:rPr>
        <w:t xml:space="preserve"> </w:t>
      </w:r>
      <w:r>
        <w:rPr>
          <w:sz w:val="24"/>
        </w:rPr>
        <w:t>€.</w:t>
      </w:r>
    </w:p>
    <w:p w:rsidR="00F05C9B" w:rsidRDefault="00F05C9B">
      <w:pPr>
        <w:pStyle w:val="Zkladntext"/>
        <w:ind w:left="0"/>
      </w:pPr>
    </w:p>
    <w:p w:rsidR="00F05C9B" w:rsidRDefault="003F0CF8">
      <w:pPr>
        <w:pStyle w:val="Zkladntext"/>
        <w:jc w:val="both"/>
      </w:pPr>
      <w:r>
        <w:t>Opis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-1"/>
        </w:rPr>
        <w:t xml:space="preserve"> </w:t>
      </w:r>
      <w:r>
        <w:t xml:space="preserve">dlhodobého hmotného </w:t>
      </w:r>
      <w:r>
        <w:rPr>
          <w:spacing w:val="-2"/>
        </w:rPr>
        <w:t>majetku</w:t>
      </w:r>
    </w:p>
    <w:p w:rsidR="00F05C9B" w:rsidRDefault="00F05C9B">
      <w:pPr>
        <w:pStyle w:val="Zkladntext"/>
        <w:ind w:left="0"/>
        <w:rPr>
          <w:sz w:val="12"/>
        </w:rPr>
      </w:pPr>
    </w:p>
    <w:tbl>
      <w:tblPr>
        <w:tblStyle w:val="TableNormal"/>
        <w:tblW w:w="0" w:type="auto"/>
        <w:tblInd w:w="6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87"/>
        <w:gridCol w:w="2179"/>
      </w:tblGrid>
      <w:tr w:rsidR="00F05C9B">
        <w:trPr>
          <w:trHeight w:val="337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61"/>
            </w:pPr>
            <w:r>
              <w:rPr>
                <w:spacing w:val="-2"/>
              </w:rPr>
              <w:t>Majetok</w:t>
            </w:r>
          </w:p>
        </w:tc>
        <w:tc>
          <w:tcPr>
            <w:tcW w:w="2179" w:type="dxa"/>
          </w:tcPr>
          <w:p w:rsidR="00F05C9B" w:rsidRDefault="003F0CF8">
            <w:pPr>
              <w:pStyle w:val="TableParagraph"/>
              <w:spacing w:before="61"/>
            </w:pPr>
            <w:r>
              <w:rPr>
                <w:spacing w:val="-4"/>
              </w:rPr>
              <w:t>Suma</w:t>
            </w:r>
          </w:p>
        </w:tc>
      </w:tr>
      <w:tr w:rsidR="00F05C9B">
        <w:trPr>
          <w:trHeight w:val="357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6"/>
            </w:pPr>
            <w:r>
              <w:rPr>
                <w:spacing w:val="-2"/>
              </w:rPr>
              <w:t>Pozemky</w:t>
            </w:r>
          </w:p>
        </w:tc>
        <w:tc>
          <w:tcPr>
            <w:tcW w:w="2179" w:type="dxa"/>
          </w:tcPr>
          <w:p w:rsidR="00F05C9B" w:rsidRDefault="003F0CF8">
            <w:pPr>
              <w:pStyle w:val="TableParagraph"/>
              <w:spacing w:before="75"/>
              <w:ind w:left="0" w:right="551"/>
              <w:jc w:val="right"/>
            </w:pPr>
            <w:r>
              <w:t xml:space="preserve">682 </w:t>
            </w:r>
            <w:r>
              <w:rPr>
                <w:spacing w:val="-2"/>
              </w:rPr>
              <w:t>617,51</w:t>
            </w:r>
          </w:p>
        </w:tc>
      </w:tr>
      <w:tr w:rsidR="00F05C9B">
        <w:trPr>
          <w:trHeight w:val="355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7"/>
            </w:pPr>
            <w:r>
              <w:t>Umelecké</w:t>
            </w:r>
            <w:r>
              <w:rPr>
                <w:spacing w:val="-6"/>
              </w:rPr>
              <w:t xml:space="preserve"> </w:t>
            </w:r>
            <w:r>
              <w:t>diela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zbierky</w:t>
            </w:r>
          </w:p>
        </w:tc>
        <w:tc>
          <w:tcPr>
            <w:tcW w:w="2179" w:type="dxa"/>
          </w:tcPr>
          <w:p w:rsidR="00F05C9B" w:rsidRDefault="003F0CF8">
            <w:pPr>
              <w:pStyle w:val="TableParagraph"/>
              <w:spacing w:before="73"/>
              <w:ind w:left="434"/>
              <w:jc w:val="center"/>
            </w:pPr>
            <w:r>
              <w:rPr>
                <w:spacing w:val="-10"/>
              </w:rPr>
              <w:t>-</w:t>
            </w:r>
          </w:p>
        </w:tc>
      </w:tr>
      <w:tr w:rsidR="00F05C9B">
        <w:trPr>
          <w:trHeight w:val="357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6"/>
            </w:pPr>
            <w:r>
              <w:t>Predmety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drahých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kovov</w:t>
            </w:r>
          </w:p>
        </w:tc>
        <w:tc>
          <w:tcPr>
            <w:tcW w:w="2179" w:type="dxa"/>
          </w:tcPr>
          <w:p w:rsidR="00F05C9B" w:rsidRDefault="003F0CF8">
            <w:pPr>
              <w:pStyle w:val="TableParagraph"/>
              <w:spacing w:before="75"/>
              <w:ind w:left="434"/>
              <w:jc w:val="center"/>
            </w:pPr>
            <w:r>
              <w:rPr>
                <w:spacing w:val="-10"/>
              </w:rPr>
              <w:t>-</w:t>
            </w:r>
          </w:p>
        </w:tc>
      </w:tr>
      <w:tr w:rsidR="00F05C9B">
        <w:trPr>
          <w:trHeight w:val="359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9"/>
            </w:pPr>
            <w:r>
              <w:t>Budovy,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stavby</w:t>
            </w:r>
          </w:p>
        </w:tc>
        <w:tc>
          <w:tcPr>
            <w:tcW w:w="2179" w:type="dxa"/>
          </w:tcPr>
          <w:p w:rsidR="00F05C9B" w:rsidRDefault="004E1E91">
            <w:pPr>
              <w:pStyle w:val="TableParagraph"/>
              <w:spacing w:before="77"/>
              <w:ind w:left="0" w:right="554"/>
              <w:jc w:val="right"/>
            </w:pPr>
            <w:r>
              <w:t>2 314 608,90</w:t>
            </w:r>
          </w:p>
        </w:tc>
      </w:tr>
      <w:tr w:rsidR="00F05C9B">
        <w:trPr>
          <w:trHeight w:val="359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9"/>
            </w:pPr>
            <w:r>
              <w:t>Samostatné</w:t>
            </w:r>
            <w:r>
              <w:rPr>
                <w:spacing w:val="-5"/>
              </w:rPr>
              <w:t xml:space="preserve"> </w:t>
            </w:r>
            <w:r>
              <w:t>hnuteľné</w:t>
            </w:r>
            <w:r>
              <w:rPr>
                <w:spacing w:val="-2"/>
              </w:rPr>
              <w:t xml:space="preserve"> </w:t>
            </w:r>
            <w:r>
              <w:t>veci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súbory</w:t>
            </w:r>
            <w:r>
              <w:rPr>
                <w:spacing w:val="-2"/>
              </w:rPr>
              <w:t xml:space="preserve"> </w:t>
            </w:r>
            <w:proofErr w:type="spellStart"/>
            <w:r>
              <w:t>hnut</w:t>
            </w:r>
            <w:proofErr w:type="spellEnd"/>
            <w:r>
              <w:t>.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vecí</w:t>
            </w:r>
          </w:p>
        </w:tc>
        <w:tc>
          <w:tcPr>
            <w:tcW w:w="2179" w:type="dxa"/>
          </w:tcPr>
          <w:p w:rsidR="00F05C9B" w:rsidRDefault="004E1E91">
            <w:pPr>
              <w:pStyle w:val="TableParagraph"/>
              <w:spacing w:before="75"/>
              <w:ind w:left="0" w:right="551"/>
              <w:jc w:val="right"/>
            </w:pPr>
            <w:r>
              <w:t>0,00</w:t>
            </w:r>
          </w:p>
        </w:tc>
      </w:tr>
      <w:tr w:rsidR="00F05C9B">
        <w:trPr>
          <w:trHeight w:val="359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9"/>
            </w:pPr>
            <w:r>
              <w:t>Dopravné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prostriedky</w:t>
            </w:r>
          </w:p>
        </w:tc>
        <w:tc>
          <w:tcPr>
            <w:tcW w:w="2179" w:type="dxa"/>
          </w:tcPr>
          <w:p w:rsidR="00F05C9B" w:rsidRDefault="004E1E91">
            <w:pPr>
              <w:pStyle w:val="TableParagraph"/>
              <w:spacing w:before="75"/>
              <w:ind w:left="0" w:right="551"/>
              <w:jc w:val="right"/>
            </w:pPr>
            <w:r>
              <w:t>3 120,00</w:t>
            </w:r>
          </w:p>
        </w:tc>
      </w:tr>
      <w:tr w:rsidR="00F05C9B">
        <w:trPr>
          <w:trHeight w:val="357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6"/>
            </w:pPr>
            <w:r>
              <w:t>Drobný</w:t>
            </w:r>
            <w:r>
              <w:rPr>
                <w:spacing w:val="-9"/>
              </w:rPr>
              <w:t xml:space="preserve"> </w:t>
            </w: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hmotný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179" w:type="dxa"/>
          </w:tcPr>
          <w:p w:rsidR="00F05C9B" w:rsidRDefault="003F0CF8">
            <w:pPr>
              <w:pStyle w:val="TableParagraph"/>
              <w:spacing w:before="75"/>
              <w:ind w:left="0" w:right="551"/>
              <w:jc w:val="right"/>
            </w:pPr>
            <w:r>
              <w:t xml:space="preserve">1 </w:t>
            </w:r>
            <w:r>
              <w:rPr>
                <w:spacing w:val="-2"/>
              </w:rPr>
              <w:t>866,72</w:t>
            </w:r>
          </w:p>
        </w:tc>
      </w:tr>
      <w:tr w:rsidR="00F05C9B">
        <w:trPr>
          <w:trHeight w:val="378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58"/>
            </w:pPr>
            <w:r>
              <w:t>Obstaranie</w:t>
            </w:r>
            <w:r>
              <w:rPr>
                <w:spacing w:val="-7"/>
              </w:rPr>
              <w:t xml:space="preserve"> </w:t>
            </w:r>
            <w:r>
              <w:t>dlhodobého</w:t>
            </w:r>
            <w:r>
              <w:rPr>
                <w:spacing w:val="-5"/>
              </w:rPr>
              <w:t xml:space="preserve"> </w:t>
            </w:r>
            <w:r>
              <w:t>hmotného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majetku</w:t>
            </w:r>
          </w:p>
        </w:tc>
        <w:tc>
          <w:tcPr>
            <w:tcW w:w="2179" w:type="dxa"/>
          </w:tcPr>
          <w:p w:rsidR="00F05C9B" w:rsidRDefault="004E1E91">
            <w:pPr>
              <w:pStyle w:val="TableParagraph"/>
              <w:spacing w:before="92"/>
              <w:ind w:left="0" w:right="551"/>
              <w:jc w:val="right"/>
            </w:pPr>
            <w:r>
              <w:t>188 757,17</w:t>
            </w:r>
          </w:p>
        </w:tc>
      </w:tr>
      <w:tr w:rsidR="00F05C9B">
        <w:trPr>
          <w:trHeight w:val="378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56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hmotný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2179" w:type="dxa"/>
          </w:tcPr>
          <w:p w:rsidR="00F05C9B" w:rsidRPr="00DB6B61" w:rsidRDefault="004E1E91">
            <w:pPr>
              <w:pStyle w:val="TableParagraph"/>
              <w:spacing w:before="89"/>
              <w:ind w:left="0" w:right="554"/>
              <w:jc w:val="right"/>
              <w:rPr>
                <w:b/>
              </w:rPr>
            </w:pPr>
            <w:r>
              <w:rPr>
                <w:b/>
                <w:bCs/>
                <w:spacing w:val="-1"/>
                <w:sz w:val="24"/>
                <w:szCs w:val="24"/>
                <w:shd w:val="clear" w:color="auto" w:fill="FFFFFF"/>
              </w:rPr>
              <w:t>3 190 970,30</w:t>
            </w:r>
          </w:p>
        </w:tc>
      </w:tr>
    </w:tbl>
    <w:p w:rsidR="00F05C9B" w:rsidRDefault="00F05C9B">
      <w:pPr>
        <w:pStyle w:val="Zkladntext"/>
        <w:spacing w:before="93"/>
        <w:ind w:left="0"/>
      </w:pPr>
    </w:p>
    <w:p w:rsidR="00F05C9B" w:rsidRDefault="003F0CF8">
      <w:pPr>
        <w:pStyle w:val="Odsekzoznamu"/>
        <w:numPr>
          <w:ilvl w:val="0"/>
          <w:numId w:val="2"/>
        </w:numPr>
        <w:tabs>
          <w:tab w:val="left" w:pos="834"/>
        </w:tabs>
        <w:ind w:right="427"/>
        <w:jc w:val="both"/>
        <w:rPr>
          <w:sz w:val="24"/>
        </w:rPr>
      </w:pPr>
      <w:r>
        <w:rPr>
          <w:sz w:val="24"/>
          <w:u w:val="single"/>
        </w:rPr>
        <w:t>Dlhodobý</w:t>
      </w:r>
      <w:r>
        <w:rPr>
          <w:spacing w:val="31"/>
          <w:sz w:val="24"/>
          <w:u w:val="single"/>
        </w:rPr>
        <w:t xml:space="preserve"> </w:t>
      </w:r>
      <w:r>
        <w:rPr>
          <w:sz w:val="24"/>
          <w:u w:val="single"/>
        </w:rPr>
        <w:t>finančný</w:t>
      </w:r>
      <w:r>
        <w:rPr>
          <w:spacing w:val="31"/>
          <w:sz w:val="24"/>
          <w:u w:val="single"/>
        </w:rPr>
        <w:t xml:space="preserve"> </w:t>
      </w:r>
      <w:r>
        <w:rPr>
          <w:sz w:val="24"/>
          <w:u w:val="single"/>
        </w:rPr>
        <w:t>majetok</w:t>
      </w:r>
      <w:r>
        <w:rPr>
          <w:spacing w:val="33"/>
          <w:sz w:val="24"/>
        </w:rPr>
        <w:t xml:space="preserve"> </w:t>
      </w:r>
      <w:r>
        <w:rPr>
          <w:sz w:val="24"/>
        </w:rPr>
        <w:t>spolu,</w:t>
      </w:r>
      <w:r>
        <w:rPr>
          <w:spacing w:val="80"/>
          <w:sz w:val="24"/>
        </w:rPr>
        <w:t xml:space="preserve"> </w:t>
      </w:r>
      <w:r>
        <w:rPr>
          <w:sz w:val="24"/>
        </w:rPr>
        <w:t>uvedený</w:t>
      </w:r>
      <w:r>
        <w:rPr>
          <w:spacing w:val="31"/>
          <w:sz w:val="24"/>
        </w:rPr>
        <w:t xml:space="preserve"> </w:t>
      </w:r>
      <w:r>
        <w:rPr>
          <w:sz w:val="24"/>
        </w:rPr>
        <w:t>na</w:t>
      </w:r>
      <w:r>
        <w:rPr>
          <w:spacing w:val="80"/>
          <w:sz w:val="24"/>
        </w:rPr>
        <w:t xml:space="preserve"> </w:t>
      </w:r>
      <w:r>
        <w:rPr>
          <w:sz w:val="24"/>
        </w:rPr>
        <w:t>riadku</w:t>
      </w:r>
      <w:r>
        <w:rPr>
          <w:spacing w:val="80"/>
          <w:sz w:val="24"/>
        </w:rPr>
        <w:t xml:space="preserve"> </w:t>
      </w:r>
      <w:r>
        <w:rPr>
          <w:sz w:val="24"/>
        </w:rPr>
        <w:t>26</w:t>
      </w:r>
      <w:r>
        <w:rPr>
          <w:spacing w:val="80"/>
          <w:sz w:val="24"/>
        </w:rPr>
        <w:t xml:space="preserve"> </w:t>
      </w:r>
      <w:r>
        <w:rPr>
          <w:sz w:val="24"/>
        </w:rPr>
        <w:t>až</w:t>
      </w:r>
      <w:r>
        <w:rPr>
          <w:spacing w:val="80"/>
          <w:sz w:val="24"/>
        </w:rPr>
        <w:t xml:space="preserve"> </w:t>
      </w:r>
      <w:r>
        <w:rPr>
          <w:sz w:val="24"/>
        </w:rPr>
        <w:t>34</w:t>
      </w:r>
      <w:r>
        <w:rPr>
          <w:spacing w:val="80"/>
          <w:sz w:val="24"/>
        </w:rPr>
        <w:t xml:space="preserve"> </w:t>
      </w:r>
      <w:r>
        <w:rPr>
          <w:sz w:val="24"/>
        </w:rPr>
        <w:t>Konsolidovanej</w:t>
      </w:r>
      <w:r>
        <w:rPr>
          <w:spacing w:val="80"/>
          <w:sz w:val="24"/>
        </w:rPr>
        <w:t xml:space="preserve"> </w:t>
      </w:r>
      <w:r>
        <w:rPr>
          <w:sz w:val="24"/>
        </w:rPr>
        <w:t>Súvahy, má k 31. 12. 202</w:t>
      </w:r>
      <w:r w:rsidR="004E1E91">
        <w:rPr>
          <w:sz w:val="24"/>
        </w:rPr>
        <w:t xml:space="preserve">4 </w:t>
      </w:r>
      <w:r>
        <w:rPr>
          <w:sz w:val="24"/>
        </w:rPr>
        <w:t>obstarávaciu cenu 113</w:t>
      </w:r>
      <w:r>
        <w:rPr>
          <w:spacing w:val="-2"/>
          <w:sz w:val="24"/>
        </w:rPr>
        <w:t xml:space="preserve"> </w:t>
      </w:r>
      <w:r>
        <w:rPr>
          <w:sz w:val="24"/>
        </w:rPr>
        <w:t>343,85 €. Zostatková hodnota za rok 202</w:t>
      </w:r>
      <w:r w:rsidR="004E1E91">
        <w:rPr>
          <w:sz w:val="24"/>
        </w:rPr>
        <w:t>4</w:t>
      </w:r>
      <w:r>
        <w:rPr>
          <w:sz w:val="24"/>
        </w:rPr>
        <w:t xml:space="preserve"> ostala </w:t>
      </w:r>
      <w:r>
        <w:rPr>
          <w:spacing w:val="-2"/>
          <w:sz w:val="24"/>
        </w:rPr>
        <w:t>nemenná.</w:t>
      </w:r>
    </w:p>
    <w:p w:rsidR="00F05C9B" w:rsidRDefault="00F05C9B">
      <w:pPr>
        <w:pStyle w:val="Zkladntext"/>
        <w:ind w:left="0"/>
      </w:pPr>
    </w:p>
    <w:p w:rsidR="00F05C9B" w:rsidRDefault="003F0CF8">
      <w:pPr>
        <w:pStyle w:val="Zkladntext"/>
        <w:spacing w:after="11"/>
        <w:jc w:val="both"/>
        <w:rPr>
          <w:spacing w:val="-4"/>
        </w:rPr>
      </w:pPr>
      <w:r>
        <w:t>Dlhové</w:t>
      </w:r>
      <w:r>
        <w:rPr>
          <w:spacing w:val="-5"/>
        </w:rPr>
        <w:t xml:space="preserve"> </w:t>
      </w:r>
      <w:r>
        <w:t>cenné</w:t>
      </w:r>
      <w:r>
        <w:rPr>
          <w:spacing w:val="-4"/>
        </w:rPr>
        <w:t xml:space="preserve"> </w:t>
      </w:r>
      <w:r>
        <w:t>papiere</w:t>
      </w:r>
      <w:r>
        <w:rPr>
          <w:spacing w:val="-5"/>
        </w:rPr>
        <w:t xml:space="preserve"> </w:t>
      </w:r>
      <w:r>
        <w:t>držané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splatnosti a</w:t>
      </w:r>
      <w:r>
        <w:rPr>
          <w:spacing w:val="-1"/>
        </w:rPr>
        <w:t xml:space="preserve"> </w:t>
      </w:r>
      <w:r>
        <w:t>realizovateľné</w:t>
      </w:r>
      <w:r>
        <w:rPr>
          <w:spacing w:val="-1"/>
        </w:rPr>
        <w:t xml:space="preserve"> </w:t>
      </w: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rPr>
          <w:spacing w:val="-4"/>
        </w:rPr>
        <w:t>č.4.</w:t>
      </w:r>
    </w:p>
    <w:p w:rsidR="00DB6B61" w:rsidRDefault="00DB6B61">
      <w:pPr>
        <w:pStyle w:val="Zkladntext"/>
        <w:spacing w:after="11"/>
        <w:jc w:val="both"/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042"/>
        <w:gridCol w:w="1044"/>
        <w:gridCol w:w="1044"/>
        <w:gridCol w:w="1044"/>
        <w:gridCol w:w="1885"/>
        <w:gridCol w:w="1885"/>
      </w:tblGrid>
      <w:tr w:rsidR="00F05C9B">
        <w:trPr>
          <w:trHeight w:val="1010"/>
        </w:trPr>
        <w:tc>
          <w:tcPr>
            <w:tcW w:w="2127" w:type="dxa"/>
          </w:tcPr>
          <w:p w:rsidR="00F05C9B" w:rsidRDefault="00F05C9B">
            <w:pPr>
              <w:pStyle w:val="TableParagraph"/>
              <w:ind w:left="0"/>
            </w:pPr>
          </w:p>
          <w:p w:rsidR="00F05C9B" w:rsidRDefault="00F05C9B">
            <w:pPr>
              <w:pStyle w:val="TableParagraph"/>
              <w:spacing w:before="25"/>
              <w:ind w:left="0"/>
            </w:pPr>
          </w:p>
          <w:p w:rsidR="00F05C9B" w:rsidRDefault="003F0CF8">
            <w:pPr>
              <w:pStyle w:val="TableParagraph"/>
              <w:ind w:left="12" w:right="1"/>
              <w:jc w:val="center"/>
            </w:pPr>
            <w:r>
              <w:t>Názov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emitenta</w:t>
            </w:r>
          </w:p>
        </w:tc>
        <w:tc>
          <w:tcPr>
            <w:tcW w:w="1042" w:type="dxa"/>
          </w:tcPr>
          <w:p w:rsidR="00F05C9B" w:rsidRDefault="003F0CF8">
            <w:pPr>
              <w:pStyle w:val="TableParagraph"/>
              <w:spacing w:before="183"/>
              <w:ind w:left="90" w:right="203" w:firstLine="208"/>
            </w:pPr>
            <w:r>
              <w:rPr>
                <w:spacing w:val="-4"/>
              </w:rPr>
              <w:t xml:space="preserve">Druh </w:t>
            </w:r>
            <w:r>
              <w:rPr>
                <w:spacing w:val="-2"/>
              </w:rPr>
              <w:t>cenného papiera</w:t>
            </w:r>
          </w:p>
        </w:tc>
        <w:tc>
          <w:tcPr>
            <w:tcW w:w="1044" w:type="dxa"/>
          </w:tcPr>
          <w:p w:rsidR="00F05C9B" w:rsidRDefault="003F0CF8">
            <w:pPr>
              <w:pStyle w:val="TableParagraph"/>
              <w:spacing w:before="183"/>
              <w:ind w:left="91" w:right="206" w:firstLine="172"/>
              <w:jc w:val="both"/>
            </w:pPr>
            <w:r>
              <w:rPr>
                <w:spacing w:val="-4"/>
              </w:rPr>
              <w:t xml:space="preserve">Mena </w:t>
            </w:r>
            <w:r>
              <w:rPr>
                <w:spacing w:val="-2"/>
              </w:rPr>
              <w:t>cenného papiera</w:t>
            </w: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spacing w:before="119"/>
              <w:ind w:left="0"/>
            </w:pPr>
          </w:p>
          <w:p w:rsidR="00F05C9B" w:rsidRDefault="003F0CF8">
            <w:pPr>
              <w:pStyle w:val="TableParagraph"/>
              <w:spacing w:before="1"/>
              <w:ind w:left="8" w:right="83"/>
              <w:jc w:val="center"/>
            </w:pPr>
            <w:r>
              <w:t>Výnos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v</w:t>
            </w:r>
          </w:p>
          <w:p w:rsidR="00F05C9B" w:rsidRDefault="003F0CF8">
            <w:pPr>
              <w:pStyle w:val="TableParagraph"/>
              <w:spacing w:before="1"/>
              <w:ind w:left="83" w:right="75"/>
              <w:jc w:val="center"/>
            </w:pPr>
            <w:r>
              <w:rPr>
                <w:spacing w:val="-10"/>
              </w:rPr>
              <w:t>%</w:t>
            </w: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spacing w:before="119"/>
              <w:ind w:left="0"/>
            </w:pPr>
          </w:p>
          <w:p w:rsidR="00F05C9B" w:rsidRDefault="003F0CF8">
            <w:pPr>
              <w:pStyle w:val="TableParagraph"/>
              <w:spacing w:before="1"/>
              <w:ind w:left="62" w:firstLine="182"/>
            </w:pPr>
            <w:r>
              <w:rPr>
                <w:spacing w:val="-2"/>
              </w:rPr>
              <w:t>Dátum splatnosti</w:t>
            </w:r>
          </w:p>
        </w:tc>
        <w:tc>
          <w:tcPr>
            <w:tcW w:w="1885" w:type="dxa"/>
          </w:tcPr>
          <w:p w:rsidR="00F05C9B" w:rsidRDefault="003F0CF8">
            <w:pPr>
              <w:pStyle w:val="TableParagraph"/>
              <w:spacing w:before="183"/>
              <w:ind w:left="516"/>
            </w:pPr>
            <w:r>
              <w:rPr>
                <w:spacing w:val="-2"/>
              </w:rPr>
              <w:t>Hodnota</w:t>
            </w:r>
          </w:p>
          <w:p w:rsidR="00F05C9B" w:rsidRDefault="003F0CF8">
            <w:pPr>
              <w:pStyle w:val="TableParagraph"/>
              <w:spacing w:before="1"/>
              <w:ind w:left="62" w:firstLine="81"/>
            </w:pPr>
            <w:r>
              <w:t xml:space="preserve">k 31.12. bežného </w:t>
            </w:r>
            <w:r>
              <w:rPr>
                <w:spacing w:val="-2"/>
              </w:rPr>
              <w:t>účtovného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obdobia</w:t>
            </w:r>
          </w:p>
        </w:tc>
        <w:tc>
          <w:tcPr>
            <w:tcW w:w="1885" w:type="dxa"/>
          </w:tcPr>
          <w:p w:rsidR="00F05C9B" w:rsidRDefault="003F0CF8">
            <w:pPr>
              <w:pStyle w:val="TableParagraph"/>
              <w:ind w:left="391" w:right="278" w:hanging="164"/>
            </w:pPr>
            <w:r>
              <w:rPr>
                <w:spacing w:val="-2"/>
              </w:rPr>
              <w:t>Hodnota</w:t>
            </w:r>
            <w:r w:rsidR="008A6A85">
              <w:rPr>
                <w:spacing w:val="-2"/>
              </w:rPr>
              <w:t xml:space="preserve"> </w:t>
            </w:r>
            <w:r>
              <w:rPr>
                <w:spacing w:val="-2"/>
              </w:rPr>
              <w:t>k 31.12.</w:t>
            </w:r>
          </w:p>
          <w:p w:rsidR="00F05C9B" w:rsidRDefault="003F0CF8">
            <w:pPr>
              <w:pStyle w:val="TableParagraph"/>
              <w:spacing w:line="252" w:lineRule="exact"/>
              <w:ind w:left="81" w:firstLine="170"/>
            </w:pPr>
            <w:r>
              <w:rPr>
                <w:spacing w:val="-2"/>
              </w:rPr>
              <w:t xml:space="preserve">bezprostredne </w:t>
            </w:r>
            <w:proofErr w:type="spellStart"/>
            <w:r>
              <w:rPr>
                <w:spacing w:val="-2"/>
              </w:rPr>
              <w:t>predch.účtov.obd</w:t>
            </w:r>
            <w:proofErr w:type="spellEnd"/>
            <w:r>
              <w:rPr>
                <w:spacing w:val="-2"/>
              </w:rPr>
              <w:t>.</w:t>
            </w:r>
          </w:p>
        </w:tc>
      </w:tr>
      <w:tr w:rsidR="00F05C9B">
        <w:trPr>
          <w:trHeight w:val="760"/>
        </w:trPr>
        <w:tc>
          <w:tcPr>
            <w:tcW w:w="2127" w:type="dxa"/>
          </w:tcPr>
          <w:p w:rsidR="00F05C9B" w:rsidRDefault="003F0CF8">
            <w:pPr>
              <w:pStyle w:val="TableParagraph"/>
              <w:ind w:left="12" w:right="656"/>
              <w:jc w:val="center"/>
            </w:pPr>
            <w:r>
              <w:rPr>
                <w:spacing w:val="-2"/>
              </w:rPr>
              <w:t>Podtatranská vodárenská</w:t>
            </w:r>
          </w:p>
          <w:p w:rsidR="00F05C9B" w:rsidRDefault="003F0CF8">
            <w:pPr>
              <w:pStyle w:val="TableParagraph"/>
              <w:spacing w:line="236" w:lineRule="exact"/>
              <w:ind w:left="12" w:right="656"/>
              <w:jc w:val="center"/>
            </w:pPr>
            <w:r>
              <w:t>spoločnosť,</w:t>
            </w:r>
            <w:r>
              <w:rPr>
                <w:spacing w:val="-14"/>
              </w:rPr>
              <w:t xml:space="preserve"> </w:t>
            </w:r>
            <w:r>
              <w:t>a.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s.</w:t>
            </w:r>
          </w:p>
        </w:tc>
        <w:tc>
          <w:tcPr>
            <w:tcW w:w="1042" w:type="dxa"/>
          </w:tcPr>
          <w:p w:rsidR="00F05C9B" w:rsidRDefault="003F0CF8">
            <w:pPr>
              <w:pStyle w:val="TableParagraph"/>
              <w:spacing w:before="188"/>
              <w:ind w:left="69" w:right="150" w:firstLine="240"/>
            </w:pPr>
            <w:r>
              <w:rPr>
                <w:spacing w:val="-2"/>
              </w:rPr>
              <w:t>akcia kmeňová</w:t>
            </w: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spacing w:before="91"/>
              <w:ind w:left="0"/>
            </w:pPr>
          </w:p>
          <w:p w:rsidR="00F05C9B" w:rsidRDefault="003F0CF8">
            <w:pPr>
              <w:pStyle w:val="TableParagraph"/>
              <w:ind w:left="302"/>
            </w:pPr>
            <w:r>
              <w:rPr>
                <w:spacing w:val="-5"/>
              </w:rPr>
              <w:t>EUR</w:t>
            </w: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885" w:type="dxa"/>
          </w:tcPr>
          <w:p w:rsidR="00F05C9B" w:rsidRDefault="00F05C9B">
            <w:pPr>
              <w:pStyle w:val="TableParagraph"/>
              <w:spacing w:before="91"/>
              <w:ind w:left="0"/>
            </w:pPr>
          </w:p>
          <w:p w:rsidR="00F05C9B" w:rsidRDefault="003F0CF8">
            <w:pPr>
              <w:pStyle w:val="TableParagraph"/>
              <w:ind w:left="1" w:right="44"/>
              <w:jc w:val="center"/>
            </w:pPr>
            <w:r>
              <w:t xml:space="preserve">113 </w:t>
            </w:r>
            <w:r>
              <w:rPr>
                <w:spacing w:val="-2"/>
              </w:rPr>
              <w:t>343,85</w:t>
            </w:r>
          </w:p>
        </w:tc>
        <w:tc>
          <w:tcPr>
            <w:tcW w:w="1885" w:type="dxa"/>
          </w:tcPr>
          <w:p w:rsidR="00F05C9B" w:rsidRDefault="00F05C9B">
            <w:pPr>
              <w:pStyle w:val="TableParagraph"/>
              <w:spacing w:before="91"/>
              <w:ind w:left="0"/>
            </w:pPr>
          </w:p>
          <w:p w:rsidR="00F05C9B" w:rsidRDefault="003F0CF8">
            <w:pPr>
              <w:pStyle w:val="TableParagraph"/>
              <w:ind w:left="0" w:right="44"/>
              <w:jc w:val="center"/>
            </w:pPr>
            <w:r>
              <w:t xml:space="preserve">113 </w:t>
            </w:r>
            <w:r>
              <w:rPr>
                <w:spacing w:val="-2"/>
              </w:rPr>
              <w:t>343,85</w:t>
            </w:r>
          </w:p>
        </w:tc>
      </w:tr>
      <w:tr w:rsidR="00F05C9B">
        <w:trPr>
          <w:trHeight w:val="378"/>
        </w:trPr>
        <w:tc>
          <w:tcPr>
            <w:tcW w:w="2127" w:type="dxa"/>
          </w:tcPr>
          <w:p w:rsidR="00F05C9B" w:rsidRDefault="003F0CF8">
            <w:pPr>
              <w:pStyle w:val="TableParagraph"/>
              <w:spacing w:before="92"/>
              <w:ind w:left="12"/>
              <w:jc w:val="center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042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885" w:type="dxa"/>
          </w:tcPr>
          <w:p w:rsidR="00F05C9B" w:rsidRDefault="003F0CF8">
            <w:pPr>
              <w:pStyle w:val="TableParagraph"/>
              <w:spacing w:before="58"/>
              <w:ind w:left="1" w:right="44"/>
              <w:jc w:val="center"/>
            </w:pPr>
            <w:r>
              <w:t xml:space="preserve">113 </w:t>
            </w:r>
            <w:r>
              <w:rPr>
                <w:spacing w:val="-2"/>
              </w:rPr>
              <w:t>343,85</w:t>
            </w:r>
          </w:p>
        </w:tc>
        <w:tc>
          <w:tcPr>
            <w:tcW w:w="1885" w:type="dxa"/>
          </w:tcPr>
          <w:p w:rsidR="00F05C9B" w:rsidRDefault="003F0CF8">
            <w:pPr>
              <w:pStyle w:val="TableParagraph"/>
              <w:spacing w:before="58"/>
              <w:ind w:left="0" w:right="44"/>
              <w:jc w:val="center"/>
            </w:pPr>
            <w:r>
              <w:t xml:space="preserve">113 </w:t>
            </w:r>
            <w:r>
              <w:rPr>
                <w:spacing w:val="-2"/>
              </w:rPr>
              <w:t>343,85</w:t>
            </w:r>
          </w:p>
        </w:tc>
      </w:tr>
    </w:tbl>
    <w:p w:rsidR="00F05C9B" w:rsidRDefault="003F0CF8">
      <w:pPr>
        <w:pStyle w:val="Zkladntext"/>
        <w:spacing w:before="245"/>
        <w:jc w:val="both"/>
      </w:pPr>
      <w:r>
        <w:t>Neobežný</w:t>
      </w:r>
      <w:r>
        <w:rPr>
          <w:spacing w:val="-7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spolu</w:t>
      </w:r>
      <w:r>
        <w:rPr>
          <w:spacing w:val="-1"/>
        </w:rPr>
        <w:t xml:space="preserve"> </w:t>
      </w:r>
      <w:r>
        <w:t>k 31.</w:t>
      </w:r>
      <w:r>
        <w:rPr>
          <w:spacing w:val="-1"/>
        </w:rPr>
        <w:t xml:space="preserve"> </w:t>
      </w:r>
      <w:r>
        <w:t>12.</w:t>
      </w:r>
      <w:r>
        <w:rPr>
          <w:spacing w:val="-1"/>
        </w:rPr>
        <w:t xml:space="preserve"> </w:t>
      </w:r>
      <w:r>
        <w:t>202</w:t>
      </w:r>
      <w:r w:rsidR="00DB6B61">
        <w:t>3</w:t>
      </w:r>
      <w:r>
        <w:rPr>
          <w:spacing w:val="-1"/>
        </w:rPr>
        <w:t xml:space="preserve"> </w:t>
      </w:r>
      <w:r>
        <w:t>eviduje</w:t>
      </w:r>
      <w:r>
        <w:rPr>
          <w:spacing w:val="-3"/>
        </w:rPr>
        <w:t xml:space="preserve"> </w:t>
      </w:r>
      <w:r>
        <w:t>obstarávaciu cenu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3</w:t>
      </w:r>
      <w:r w:rsidR="00DB6B61">
        <w:rPr>
          <w:spacing w:val="-1"/>
        </w:rPr>
        <w:t> </w:t>
      </w:r>
      <w:r w:rsidR="00DB6B61">
        <w:t>250 539,18</w:t>
      </w:r>
      <w:r>
        <w:t xml:space="preserve"> </w:t>
      </w:r>
      <w:r>
        <w:rPr>
          <w:spacing w:val="-5"/>
        </w:rPr>
        <w:t>€.</w:t>
      </w:r>
    </w:p>
    <w:p w:rsidR="00F05C9B" w:rsidRDefault="00F05C9B">
      <w:pPr>
        <w:jc w:val="both"/>
        <w:sectPr w:rsidR="00F05C9B">
          <w:pgSz w:w="11930" w:h="16860"/>
          <w:pgMar w:top="1300" w:right="420" w:bottom="280" w:left="980" w:header="713" w:footer="0" w:gutter="0"/>
          <w:cols w:space="708"/>
        </w:sectPr>
      </w:pPr>
    </w:p>
    <w:p w:rsidR="00DB6B61" w:rsidRDefault="00DB6B61">
      <w:pPr>
        <w:pStyle w:val="Nadpis2"/>
        <w:spacing w:line="266" w:lineRule="exact"/>
        <w:jc w:val="left"/>
      </w:pPr>
    </w:p>
    <w:p w:rsidR="00F05C9B" w:rsidRDefault="003F0CF8">
      <w:pPr>
        <w:pStyle w:val="Nadpis2"/>
        <w:spacing w:line="266" w:lineRule="exact"/>
        <w:jc w:val="left"/>
      </w:pPr>
      <w:r>
        <w:t>B/</w:t>
      </w:r>
      <w:r>
        <w:rPr>
          <w:spacing w:val="-3"/>
        </w:rPr>
        <w:t xml:space="preserve"> </w:t>
      </w:r>
      <w:r>
        <w:t>Obežný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</w:p>
    <w:p w:rsidR="00F05C9B" w:rsidRDefault="003F0CF8">
      <w:pPr>
        <w:spacing w:before="228"/>
        <w:ind w:left="438"/>
        <w:rPr>
          <w:i/>
          <w:spacing w:val="-2"/>
          <w:sz w:val="24"/>
          <w:u w:val="single"/>
        </w:rPr>
      </w:pPr>
      <w:r>
        <w:rPr>
          <w:i/>
          <w:spacing w:val="-2"/>
          <w:sz w:val="24"/>
          <w:u w:val="single"/>
        </w:rPr>
        <w:t>Pohľadávky</w:t>
      </w:r>
    </w:p>
    <w:p w:rsidR="008A6A85" w:rsidRPr="008A6A85" w:rsidRDefault="008A6A85">
      <w:pPr>
        <w:spacing w:before="228"/>
        <w:ind w:left="438"/>
        <w:rPr>
          <w:i/>
          <w:sz w:val="16"/>
          <w:szCs w:val="16"/>
        </w:rPr>
      </w:pPr>
    </w:p>
    <w:p w:rsidR="00F05C9B" w:rsidRDefault="003F0CF8">
      <w:pPr>
        <w:pStyle w:val="Zkladntext"/>
        <w:spacing w:before="5"/>
        <w:ind w:right="17"/>
      </w:pPr>
      <w:r>
        <w:t>Vývoj</w:t>
      </w:r>
      <w:r>
        <w:rPr>
          <w:spacing w:val="39"/>
        </w:rPr>
        <w:t xml:space="preserve"> </w:t>
      </w:r>
      <w:r>
        <w:t>opravných</w:t>
      </w:r>
      <w:r>
        <w:rPr>
          <w:spacing w:val="39"/>
        </w:rPr>
        <w:t xml:space="preserve"> </w:t>
      </w:r>
      <w:r>
        <w:t>položiek</w:t>
      </w:r>
      <w:r>
        <w:rPr>
          <w:spacing w:val="40"/>
        </w:rPr>
        <w:t xml:space="preserve"> </w:t>
      </w:r>
      <w:r>
        <w:t>k pohľadávkam</w:t>
      </w:r>
      <w:r>
        <w:rPr>
          <w:spacing w:val="38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aj</w:t>
      </w:r>
      <w:r>
        <w:rPr>
          <w:spacing w:val="38"/>
        </w:rPr>
        <w:t xml:space="preserve"> </w:t>
      </w:r>
      <w:r>
        <w:t>rozdelenie</w:t>
      </w:r>
      <w:r>
        <w:rPr>
          <w:spacing w:val="37"/>
        </w:rPr>
        <w:t xml:space="preserve"> </w:t>
      </w:r>
      <w:r>
        <w:t>pohľadávok</w:t>
      </w:r>
      <w:r>
        <w:rPr>
          <w:spacing w:val="40"/>
        </w:rPr>
        <w:t xml:space="preserve"> </w:t>
      </w:r>
      <w:r>
        <w:t>podľa</w:t>
      </w:r>
      <w:r>
        <w:rPr>
          <w:spacing w:val="34"/>
        </w:rPr>
        <w:t xml:space="preserve"> </w:t>
      </w:r>
      <w:r>
        <w:t>splatnosti</w:t>
      </w:r>
      <w:r>
        <w:rPr>
          <w:spacing w:val="40"/>
        </w:rPr>
        <w:t xml:space="preserve"> </w:t>
      </w:r>
      <w:r>
        <w:t>sú uvedené v tabuľkovej časti.</w:t>
      </w:r>
    </w:p>
    <w:p w:rsidR="00F05C9B" w:rsidRDefault="003F0CF8">
      <w:pPr>
        <w:pStyle w:val="Zkladntext"/>
      </w:pPr>
      <w:r>
        <w:t>Najvýznamnejšou</w:t>
      </w:r>
      <w:r>
        <w:rPr>
          <w:spacing w:val="-5"/>
        </w:rPr>
        <w:t xml:space="preserve"> </w:t>
      </w:r>
      <w:r>
        <w:t>položkou</w:t>
      </w:r>
      <w:r>
        <w:rPr>
          <w:spacing w:val="-4"/>
        </w:rPr>
        <w:t xml:space="preserve"> </w:t>
      </w:r>
      <w:r>
        <w:t>pohľadávok</w:t>
      </w:r>
      <w:r>
        <w:rPr>
          <w:spacing w:val="-1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pohľadávky</w:t>
      </w:r>
      <w:r>
        <w:rPr>
          <w:spacing w:val="-2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daňových</w:t>
      </w:r>
      <w:r>
        <w:rPr>
          <w:spacing w:val="53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rPr>
          <w:spacing w:val="-2"/>
        </w:rPr>
        <w:t>obce.</w:t>
      </w:r>
    </w:p>
    <w:p w:rsidR="00F05C9B" w:rsidRDefault="00F05C9B">
      <w:pPr>
        <w:pStyle w:val="Zkladntext"/>
        <w:ind w:left="0"/>
      </w:pPr>
    </w:p>
    <w:p w:rsidR="00F05C9B" w:rsidRDefault="003F0CF8">
      <w:pPr>
        <w:ind w:left="438"/>
        <w:rPr>
          <w:i/>
          <w:spacing w:val="-2"/>
          <w:sz w:val="24"/>
          <w:u w:val="single"/>
        </w:rPr>
      </w:pPr>
      <w:r>
        <w:rPr>
          <w:i/>
          <w:sz w:val="24"/>
          <w:u w:val="single"/>
        </w:rPr>
        <w:t>Finančný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majetok</w:t>
      </w:r>
    </w:p>
    <w:p w:rsidR="008A6A85" w:rsidRDefault="008A6A85">
      <w:pPr>
        <w:ind w:left="438"/>
        <w:rPr>
          <w:i/>
          <w:sz w:val="24"/>
        </w:rPr>
      </w:pPr>
    </w:p>
    <w:p w:rsidR="00F05C9B" w:rsidRDefault="003F0CF8">
      <w:pPr>
        <w:pStyle w:val="Zkladntext"/>
      </w:pPr>
      <w:r>
        <w:t>Ako finančný</w:t>
      </w:r>
      <w:r>
        <w:rPr>
          <w:spacing w:val="24"/>
        </w:rPr>
        <w:t xml:space="preserve"> </w:t>
      </w:r>
      <w:r>
        <w:t>majetok</w:t>
      </w:r>
      <w:r>
        <w:rPr>
          <w:spacing w:val="22"/>
        </w:rPr>
        <w:t xml:space="preserve"> </w:t>
      </w:r>
      <w:r>
        <w:t>sú vykázané peňažné prostriedky</w:t>
      </w:r>
      <w:r>
        <w:rPr>
          <w:spacing w:val="22"/>
        </w:rPr>
        <w:t xml:space="preserve"> </w:t>
      </w:r>
      <w:r>
        <w:t>v pokladnici</w:t>
      </w:r>
      <w:r>
        <w:rPr>
          <w:spacing w:val="25"/>
        </w:rPr>
        <w:t xml:space="preserve"> </w:t>
      </w:r>
      <w:r>
        <w:t>a účty v bankách.</w:t>
      </w:r>
      <w:r>
        <w:rPr>
          <w:spacing w:val="27"/>
        </w:rPr>
        <w:t xml:space="preserve"> </w:t>
      </w:r>
      <w:r>
        <w:t>Účtami</w:t>
      </w:r>
      <w:r>
        <w:rPr>
          <w:spacing w:val="27"/>
        </w:rPr>
        <w:t xml:space="preserve"> </w:t>
      </w:r>
      <w:r>
        <w:t>v bankách môže účtovná jednotka voľne disponovať.</w:t>
      </w:r>
    </w:p>
    <w:p w:rsidR="00F05C9B" w:rsidRDefault="00F05C9B">
      <w:pPr>
        <w:pStyle w:val="Zkladntext"/>
        <w:ind w:left="0"/>
      </w:pPr>
    </w:p>
    <w:p w:rsidR="00F05C9B" w:rsidRDefault="003F0CF8">
      <w:pPr>
        <w:ind w:left="438"/>
        <w:rPr>
          <w:i/>
          <w:spacing w:val="-2"/>
          <w:sz w:val="24"/>
          <w:u w:val="single"/>
        </w:rPr>
      </w:pPr>
      <w:r>
        <w:rPr>
          <w:i/>
          <w:sz w:val="24"/>
          <w:u w:val="single"/>
        </w:rPr>
        <w:t>Poskytnuté</w:t>
      </w:r>
      <w:r>
        <w:rPr>
          <w:i/>
          <w:spacing w:val="-11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výpomoci</w:t>
      </w:r>
    </w:p>
    <w:p w:rsidR="008A6A85" w:rsidRDefault="008A6A85">
      <w:pPr>
        <w:ind w:left="438"/>
        <w:rPr>
          <w:i/>
          <w:sz w:val="24"/>
        </w:rPr>
      </w:pPr>
    </w:p>
    <w:p w:rsidR="00F05C9B" w:rsidRDefault="003F0CF8">
      <w:pPr>
        <w:pStyle w:val="Zkladntext"/>
        <w:spacing w:before="1"/>
      </w:pPr>
      <w:r>
        <w:t>Obec</w:t>
      </w:r>
      <w:r>
        <w:rPr>
          <w:spacing w:val="-7"/>
        </w:rPr>
        <w:t xml:space="preserve"> </w:t>
      </w:r>
      <w:r>
        <w:t>neposkytla</w:t>
      </w:r>
      <w:r>
        <w:rPr>
          <w:spacing w:val="-9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2"/>
        </w:rPr>
        <w:t xml:space="preserve"> výpomoci.</w:t>
      </w:r>
    </w:p>
    <w:p w:rsidR="00F05C9B" w:rsidRDefault="00F05C9B">
      <w:pPr>
        <w:pStyle w:val="Zkladntext"/>
        <w:spacing w:before="225"/>
        <w:ind w:left="0"/>
      </w:pPr>
    </w:p>
    <w:p w:rsidR="00F05C9B" w:rsidRDefault="003F0CF8">
      <w:pPr>
        <w:pStyle w:val="Nadpis2"/>
        <w:jc w:val="left"/>
      </w:pPr>
      <w:r>
        <w:t>C/</w:t>
      </w:r>
      <w:r>
        <w:rPr>
          <w:spacing w:val="-4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údajoch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strane</w:t>
      </w:r>
      <w:r>
        <w:rPr>
          <w:spacing w:val="-2"/>
        </w:rPr>
        <w:t xml:space="preserve"> </w:t>
      </w:r>
      <w:r>
        <w:t>pasív</w:t>
      </w:r>
      <w:r>
        <w:rPr>
          <w:spacing w:val="1"/>
        </w:rPr>
        <w:t xml:space="preserve"> </w:t>
      </w:r>
      <w:r>
        <w:rPr>
          <w:spacing w:val="-2"/>
        </w:rPr>
        <w:t>súvahy</w:t>
      </w:r>
    </w:p>
    <w:p w:rsidR="00F05C9B" w:rsidRDefault="00F05C9B">
      <w:pPr>
        <w:pStyle w:val="Zkladntext"/>
        <w:spacing w:before="3"/>
        <w:ind w:left="0"/>
        <w:rPr>
          <w:b/>
        </w:rPr>
      </w:pPr>
    </w:p>
    <w:p w:rsidR="00F05C9B" w:rsidRPr="00DB6B61" w:rsidRDefault="003F0CF8">
      <w:pPr>
        <w:pStyle w:val="Odsekzoznamu"/>
        <w:numPr>
          <w:ilvl w:val="0"/>
          <w:numId w:val="4"/>
        </w:numPr>
        <w:tabs>
          <w:tab w:val="left" w:pos="863"/>
        </w:tabs>
        <w:rPr>
          <w:i/>
          <w:sz w:val="24"/>
        </w:rPr>
      </w:pPr>
      <w:r>
        <w:rPr>
          <w:i/>
          <w:sz w:val="24"/>
          <w:u w:val="single"/>
        </w:rPr>
        <w:t>Vlastné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imanie</w:t>
      </w:r>
    </w:p>
    <w:p w:rsidR="00DB6B61" w:rsidRDefault="00DB6B61" w:rsidP="00DB6B61">
      <w:pPr>
        <w:pStyle w:val="Odsekzoznamu"/>
        <w:tabs>
          <w:tab w:val="left" w:pos="863"/>
        </w:tabs>
        <w:ind w:left="863" w:firstLine="0"/>
        <w:rPr>
          <w:i/>
          <w:sz w:val="24"/>
        </w:rPr>
      </w:pPr>
    </w:p>
    <w:p w:rsidR="00F05C9B" w:rsidRDefault="003F0CF8">
      <w:pPr>
        <w:pStyle w:val="Zkladntext"/>
      </w:pPr>
      <w:r>
        <w:t>Prehľad</w:t>
      </w:r>
      <w:r>
        <w:rPr>
          <w:spacing w:val="40"/>
        </w:rPr>
        <w:t xml:space="preserve"> </w:t>
      </w:r>
      <w:r>
        <w:t>vlastného</w:t>
      </w:r>
      <w:r>
        <w:rPr>
          <w:spacing w:val="40"/>
        </w:rPr>
        <w:t xml:space="preserve"> </w:t>
      </w:r>
      <w:r>
        <w:t>imania</w:t>
      </w:r>
      <w:r>
        <w:rPr>
          <w:spacing w:val="40"/>
        </w:rPr>
        <w:t xml:space="preserve"> </w:t>
      </w:r>
      <w:r>
        <w:t>konsolidovaného</w:t>
      </w:r>
      <w:r>
        <w:rPr>
          <w:spacing w:val="40"/>
        </w:rPr>
        <w:t xml:space="preserve"> </w:t>
      </w:r>
      <w:r>
        <w:t>celku</w:t>
      </w:r>
      <w:r>
        <w:rPr>
          <w:spacing w:val="40"/>
        </w:rPr>
        <w:t xml:space="preserve"> </w:t>
      </w:r>
      <w:r>
        <w:t>od</w:t>
      </w:r>
      <w:r>
        <w:rPr>
          <w:spacing w:val="40"/>
        </w:rPr>
        <w:t xml:space="preserve"> </w:t>
      </w:r>
      <w:r>
        <w:t>1.</w:t>
      </w:r>
      <w:r>
        <w:rPr>
          <w:spacing w:val="40"/>
        </w:rPr>
        <w:t xml:space="preserve"> </w:t>
      </w:r>
      <w:r>
        <w:t>januára</w:t>
      </w:r>
      <w:r>
        <w:rPr>
          <w:spacing w:val="40"/>
        </w:rPr>
        <w:t xml:space="preserve"> </w:t>
      </w:r>
      <w:r>
        <w:t>202</w:t>
      </w:r>
      <w:r w:rsidR="001C749D">
        <w:t>4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31.</w:t>
      </w:r>
      <w:r>
        <w:rPr>
          <w:spacing w:val="40"/>
        </w:rPr>
        <w:t xml:space="preserve"> </w:t>
      </w:r>
      <w:r>
        <w:t>decembra</w:t>
      </w:r>
      <w:r>
        <w:rPr>
          <w:spacing w:val="40"/>
        </w:rPr>
        <w:t xml:space="preserve"> </w:t>
      </w:r>
      <w:r>
        <w:t>202</w:t>
      </w:r>
      <w:r w:rsidR="004E1E91">
        <w:t>4</w:t>
      </w:r>
      <w:r>
        <w:t xml:space="preserve"> je</w:t>
      </w:r>
      <w:r w:rsidR="00DB6B61">
        <w:t xml:space="preserve"> </w:t>
      </w:r>
      <w:r>
        <w:t>uvedený v tabuľkovej časti (tab. č. 12).</w:t>
      </w:r>
    </w:p>
    <w:p w:rsidR="00F05C9B" w:rsidRDefault="00F05C9B">
      <w:pPr>
        <w:pStyle w:val="Zkladntext"/>
        <w:spacing w:before="2"/>
        <w:ind w:left="0"/>
      </w:pPr>
    </w:p>
    <w:p w:rsidR="00F05C9B" w:rsidRPr="00DB6B61" w:rsidRDefault="003F0CF8">
      <w:pPr>
        <w:pStyle w:val="Odsekzoznamu"/>
        <w:numPr>
          <w:ilvl w:val="0"/>
          <w:numId w:val="4"/>
        </w:numPr>
        <w:tabs>
          <w:tab w:val="left" w:pos="863"/>
        </w:tabs>
        <w:rPr>
          <w:i/>
          <w:sz w:val="24"/>
        </w:rPr>
      </w:pPr>
      <w:r>
        <w:rPr>
          <w:i/>
          <w:spacing w:val="-2"/>
          <w:sz w:val="24"/>
          <w:u w:val="single"/>
        </w:rPr>
        <w:t>Záväzky</w:t>
      </w:r>
    </w:p>
    <w:p w:rsidR="00DB6B61" w:rsidRDefault="00DB6B61" w:rsidP="00DB6B61">
      <w:pPr>
        <w:pStyle w:val="Odsekzoznamu"/>
        <w:tabs>
          <w:tab w:val="left" w:pos="863"/>
        </w:tabs>
        <w:ind w:left="863" w:firstLine="0"/>
        <w:rPr>
          <w:i/>
          <w:sz w:val="24"/>
        </w:rPr>
      </w:pPr>
    </w:p>
    <w:p w:rsidR="00F05C9B" w:rsidRPr="00DB6B61" w:rsidRDefault="003F0CF8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i/>
          <w:sz w:val="24"/>
        </w:rPr>
      </w:pPr>
      <w:r>
        <w:rPr>
          <w:i/>
          <w:spacing w:val="-2"/>
          <w:sz w:val="24"/>
          <w:u w:val="single"/>
        </w:rPr>
        <w:t>Rezervy</w:t>
      </w:r>
    </w:p>
    <w:p w:rsidR="00DB6B61" w:rsidRDefault="00DB6B61" w:rsidP="00DB6B61">
      <w:pPr>
        <w:pStyle w:val="Odsekzoznamu"/>
        <w:tabs>
          <w:tab w:val="left" w:pos="1290"/>
        </w:tabs>
        <w:ind w:left="1290" w:firstLine="0"/>
        <w:rPr>
          <w:i/>
          <w:sz w:val="24"/>
        </w:rPr>
      </w:pPr>
    </w:p>
    <w:p w:rsidR="00F05C9B" w:rsidRDefault="003F0CF8">
      <w:pPr>
        <w:pStyle w:val="Zkladntext"/>
        <w:spacing w:before="1"/>
      </w:pPr>
      <w:r>
        <w:t>Textová</w:t>
      </w:r>
      <w:r>
        <w:rPr>
          <w:spacing w:val="-3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rPr>
          <w:spacing w:val="-2"/>
        </w:rPr>
        <w:t>č.14:</w:t>
      </w:r>
    </w:p>
    <w:p w:rsidR="00F05C9B" w:rsidRDefault="003F0CF8">
      <w:pPr>
        <w:pStyle w:val="Zkladntext"/>
      </w:pPr>
      <w:r>
        <w:t>V tabuľke č.14 ostatné krátkodobé rezervy na rok 202</w:t>
      </w:r>
      <w:r w:rsidR="004E1E91">
        <w:t>4</w:t>
      </w:r>
      <w:r>
        <w:t>. Konsolidovaný celok za rok 202</w:t>
      </w:r>
      <w:r w:rsidR="004E1E91">
        <w:t>4</w:t>
      </w:r>
      <w:r>
        <w:t xml:space="preserve"> vytvoril rezervu na audit účtovnej závierky.</w:t>
      </w:r>
    </w:p>
    <w:p w:rsidR="00F05C9B" w:rsidRDefault="003F0CF8">
      <w:pPr>
        <w:pStyle w:val="Zkladntext"/>
        <w:rPr>
          <w:spacing w:val="-2"/>
        </w:rPr>
      </w:pPr>
      <w:r>
        <w:t>Opis</w:t>
      </w:r>
      <w:r>
        <w:rPr>
          <w:spacing w:val="-4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 xml:space="preserve">položiek </w:t>
      </w:r>
      <w:r>
        <w:rPr>
          <w:spacing w:val="-2"/>
        </w:rPr>
        <w:t>rezerv</w:t>
      </w:r>
    </w:p>
    <w:p w:rsidR="00DB6B61" w:rsidRDefault="00DB6B61">
      <w:pPr>
        <w:pStyle w:val="Zkladntext"/>
      </w:pPr>
    </w:p>
    <w:p w:rsidR="00F05C9B" w:rsidRDefault="00F05C9B">
      <w:pPr>
        <w:pStyle w:val="Zkladntext"/>
        <w:spacing w:before="3"/>
        <w:ind w:left="0"/>
        <w:rPr>
          <w:sz w:val="10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764"/>
      </w:tblGrid>
      <w:tr w:rsidR="00F05C9B">
        <w:trPr>
          <w:trHeight w:val="760"/>
        </w:trPr>
        <w:tc>
          <w:tcPr>
            <w:tcW w:w="4501" w:type="dxa"/>
          </w:tcPr>
          <w:p w:rsidR="00F05C9B" w:rsidRDefault="003F0CF8">
            <w:pPr>
              <w:pStyle w:val="TableParagraph"/>
              <w:spacing w:before="250"/>
              <w:ind w:left="26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before="250"/>
              <w:ind w:left="1303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významných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položiek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rezerv</w:t>
            </w:r>
          </w:p>
        </w:tc>
      </w:tr>
      <w:tr w:rsidR="00F05C9B">
        <w:trPr>
          <w:trHeight w:val="551"/>
        </w:trPr>
        <w:tc>
          <w:tcPr>
            <w:tcW w:w="4501" w:type="dxa"/>
          </w:tcPr>
          <w:p w:rsidR="00F05C9B" w:rsidRDefault="003F0CF8">
            <w:pPr>
              <w:pStyle w:val="TableParagraph"/>
              <w:spacing w:line="230" w:lineRule="auto"/>
              <w:ind w:left="76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zostavenie,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overenie,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zverejnenie účtovnej závierky a výročnej správy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line="230" w:lineRule="auto"/>
              <w:ind w:left="79"/>
              <w:rPr>
                <w:sz w:val="24"/>
              </w:rPr>
            </w:pPr>
            <w:r>
              <w:rPr>
                <w:sz w:val="24"/>
              </w:rPr>
              <w:t>audítorské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overenie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za predchádzajúci rok</w:t>
            </w:r>
          </w:p>
        </w:tc>
      </w:tr>
      <w:tr w:rsidR="00F05C9B">
        <w:trPr>
          <w:trHeight w:val="273"/>
        </w:trPr>
        <w:tc>
          <w:tcPr>
            <w:tcW w:w="4501" w:type="dxa"/>
          </w:tcPr>
          <w:p w:rsidR="00F05C9B" w:rsidRDefault="003F0CF8">
            <w:pPr>
              <w:pStyle w:val="TableParagraph"/>
              <w:spacing w:line="253" w:lineRule="exact"/>
              <w:ind w:left="76"/>
              <w:rPr>
                <w:sz w:val="24"/>
              </w:rPr>
            </w:pPr>
            <w:r>
              <w:rPr>
                <w:sz w:val="24"/>
              </w:rPr>
              <w:t>Nevyfakturované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dodávky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line="253" w:lineRule="exact"/>
              <w:ind w:left="79"/>
              <w:rPr>
                <w:sz w:val="24"/>
              </w:rPr>
            </w:pPr>
            <w:r>
              <w:rPr>
                <w:sz w:val="24"/>
              </w:rPr>
              <w:t>faktúry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dodávky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 služby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predchádzajúci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rok</w:t>
            </w:r>
          </w:p>
        </w:tc>
      </w:tr>
      <w:tr w:rsidR="00F05C9B">
        <w:trPr>
          <w:trHeight w:val="552"/>
        </w:trPr>
        <w:tc>
          <w:tcPr>
            <w:tcW w:w="4501" w:type="dxa"/>
          </w:tcPr>
          <w:p w:rsidR="00F05C9B" w:rsidRDefault="003F0CF8">
            <w:pPr>
              <w:pStyle w:val="TableParagraph"/>
              <w:spacing w:line="230" w:lineRule="auto"/>
              <w:ind w:left="76"/>
              <w:rPr>
                <w:sz w:val="24"/>
              </w:rPr>
            </w:pPr>
            <w:r>
              <w:rPr>
                <w:sz w:val="24"/>
              </w:rPr>
              <w:t>Odchodné, životné a pracovné jubileá zamestnancov,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iné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plnenia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line="230" w:lineRule="auto"/>
              <w:ind w:left="79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odchodné,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životné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pracovné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jubileá zamestnancov za predchádzajúci rok</w:t>
            </w:r>
          </w:p>
        </w:tc>
      </w:tr>
      <w:tr w:rsidR="00F05C9B">
        <w:trPr>
          <w:trHeight w:val="275"/>
        </w:trPr>
        <w:tc>
          <w:tcPr>
            <w:tcW w:w="4501" w:type="dxa"/>
          </w:tcPr>
          <w:p w:rsidR="00F05C9B" w:rsidRDefault="003F0CF8">
            <w:pPr>
              <w:pStyle w:val="TableParagraph"/>
              <w:spacing w:line="256" w:lineRule="exact"/>
              <w:ind w:left="76"/>
              <w:rPr>
                <w:sz w:val="24"/>
              </w:rPr>
            </w:pPr>
            <w:r>
              <w:rPr>
                <w:sz w:val="24"/>
              </w:rPr>
              <w:t>Prebiehajúce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súdne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spory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line="256" w:lineRule="exact"/>
              <w:ind w:left="79"/>
              <w:rPr>
                <w:sz w:val="24"/>
              </w:rPr>
            </w:pPr>
            <w:r>
              <w:rPr>
                <w:sz w:val="24"/>
              </w:rPr>
              <w:t>súdne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poplatky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predchádzajúci </w:t>
            </w:r>
            <w:r>
              <w:rPr>
                <w:spacing w:val="-5"/>
                <w:sz w:val="24"/>
              </w:rPr>
              <w:t>rok</w:t>
            </w:r>
          </w:p>
        </w:tc>
      </w:tr>
    </w:tbl>
    <w:p w:rsidR="00F05C9B" w:rsidRDefault="00F05C9B">
      <w:pPr>
        <w:pStyle w:val="Zkladntext"/>
        <w:spacing w:before="159"/>
        <w:ind w:left="0"/>
      </w:pPr>
    </w:p>
    <w:p w:rsidR="00F05C9B" w:rsidRPr="00DB6B61" w:rsidRDefault="003F0CF8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i/>
          <w:sz w:val="24"/>
        </w:rPr>
      </w:pPr>
      <w:r>
        <w:rPr>
          <w:i/>
          <w:spacing w:val="-2"/>
          <w:sz w:val="24"/>
          <w:u w:val="single"/>
        </w:rPr>
        <w:t>Záväzky</w:t>
      </w:r>
    </w:p>
    <w:p w:rsidR="00DB6B61" w:rsidRDefault="00DB6B61" w:rsidP="00DB6B61">
      <w:pPr>
        <w:pStyle w:val="Odsekzoznamu"/>
        <w:tabs>
          <w:tab w:val="left" w:pos="1290"/>
        </w:tabs>
        <w:ind w:left="1290" w:firstLine="0"/>
        <w:rPr>
          <w:i/>
          <w:sz w:val="24"/>
        </w:rPr>
      </w:pPr>
    </w:p>
    <w:p w:rsidR="00F05C9B" w:rsidRDefault="003F0CF8">
      <w:pPr>
        <w:ind w:left="438" w:right="4939"/>
        <w:rPr>
          <w:sz w:val="24"/>
        </w:rPr>
      </w:pPr>
      <w:r>
        <w:rPr>
          <w:sz w:val="24"/>
        </w:rPr>
        <w:t>záväzky</w:t>
      </w:r>
      <w:r>
        <w:rPr>
          <w:spacing w:val="-13"/>
          <w:sz w:val="24"/>
        </w:rPr>
        <w:t xml:space="preserve"> </w:t>
      </w:r>
      <w:r>
        <w:rPr>
          <w:sz w:val="24"/>
        </w:rPr>
        <w:t>podľa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9"/>
          <w:sz w:val="24"/>
        </w:rPr>
        <w:t xml:space="preserve"> </w:t>
      </w:r>
      <w:r>
        <w:rPr>
          <w:sz w:val="24"/>
        </w:rPr>
        <w:t>tabuľka</w:t>
      </w:r>
      <w:r>
        <w:rPr>
          <w:spacing w:val="-5"/>
          <w:sz w:val="24"/>
        </w:rPr>
        <w:t xml:space="preserve"> </w:t>
      </w:r>
      <w:r>
        <w:rPr>
          <w:sz w:val="24"/>
        </w:rPr>
        <w:t>č.15 Textová časť k tabuľke č.15:</w:t>
      </w:r>
    </w:p>
    <w:p w:rsidR="00F05C9B" w:rsidRDefault="003F0CF8">
      <w:pPr>
        <w:pStyle w:val="Zkladntext"/>
      </w:pPr>
      <w:r>
        <w:t>V</w:t>
      </w:r>
      <w:r>
        <w:rPr>
          <w:spacing w:val="-6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t>č.15</w:t>
      </w:r>
      <w:r>
        <w:rPr>
          <w:spacing w:val="-1"/>
        </w:rPr>
        <w:t xml:space="preserve"> </w:t>
      </w:r>
      <w:r>
        <w:t>boli uvedené</w:t>
      </w:r>
      <w:r>
        <w:rPr>
          <w:spacing w:val="-2"/>
        </w:rPr>
        <w:t xml:space="preserve"> </w:t>
      </w:r>
      <w:r>
        <w:t>záväzky</w:t>
      </w:r>
      <w:r>
        <w:rPr>
          <w:spacing w:val="-8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 xml:space="preserve">splatnosti </w:t>
      </w:r>
      <w:r>
        <w:rPr>
          <w:spacing w:val="-2"/>
        </w:rPr>
        <w:t>nasledovne:</w:t>
      </w:r>
    </w:p>
    <w:p w:rsidR="00F05C9B" w:rsidRDefault="003F0CF8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krátkodobé</w:t>
      </w:r>
      <w:r>
        <w:rPr>
          <w:spacing w:val="-3"/>
          <w:sz w:val="24"/>
        </w:rPr>
        <w:t xml:space="preserve"> </w:t>
      </w: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jedného</w:t>
      </w:r>
      <w:r>
        <w:rPr>
          <w:spacing w:val="-1"/>
          <w:sz w:val="24"/>
        </w:rPr>
        <w:t xml:space="preserve"> </w:t>
      </w:r>
      <w:r>
        <w:rPr>
          <w:sz w:val="24"/>
        </w:rPr>
        <w:t>roka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vrátane,</w:t>
      </w:r>
    </w:p>
    <w:p w:rsidR="00F05C9B" w:rsidRDefault="003F0CF8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2"/>
          <w:sz w:val="24"/>
        </w:rPr>
        <w:t xml:space="preserve"> </w:t>
      </w:r>
      <w:r>
        <w:rPr>
          <w:sz w:val="24"/>
        </w:rPr>
        <w:t>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od jedného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piatich rokov</w:t>
      </w:r>
      <w:r>
        <w:rPr>
          <w:spacing w:val="-1"/>
          <w:sz w:val="24"/>
        </w:rPr>
        <w:t xml:space="preserve"> </w:t>
      </w:r>
      <w:r>
        <w:rPr>
          <w:sz w:val="24"/>
        </w:rPr>
        <w:t>vrátane</w:t>
      </w:r>
      <w:r>
        <w:rPr>
          <w:spacing w:val="-2"/>
          <w:sz w:val="24"/>
        </w:rPr>
        <w:t xml:space="preserve"> </w:t>
      </w:r>
      <w:r>
        <w:rPr>
          <w:spacing w:val="-10"/>
          <w:sz w:val="24"/>
        </w:rPr>
        <w:t>a</w:t>
      </w:r>
    </w:p>
    <w:p w:rsidR="00F05C9B" w:rsidRDefault="003F0CF8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dlhodobé</w:t>
      </w:r>
      <w:r>
        <w:rPr>
          <w:spacing w:val="-3"/>
          <w:sz w:val="24"/>
        </w:rPr>
        <w:t xml:space="preserve"> </w:t>
      </w:r>
      <w:r>
        <w:rPr>
          <w:sz w:val="24"/>
        </w:rPr>
        <w:t>záväzky –</w:t>
      </w:r>
      <w:r>
        <w:rPr>
          <w:spacing w:val="-1"/>
          <w:sz w:val="24"/>
        </w:rPr>
        <w:t xml:space="preserve"> </w:t>
      </w:r>
      <w:r>
        <w:rPr>
          <w:sz w:val="24"/>
        </w:rPr>
        <w:t>záväzky so 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 splatnosti dlhšou</w:t>
      </w:r>
      <w:r>
        <w:rPr>
          <w:spacing w:val="-1"/>
          <w:sz w:val="24"/>
        </w:rPr>
        <w:t xml:space="preserve"> </w:t>
      </w:r>
      <w:r>
        <w:rPr>
          <w:sz w:val="24"/>
        </w:rPr>
        <w:t>ako päť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rokov.</w:t>
      </w:r>
    </w:p>
    <w:p w:rsidR="00DB6B61" w:rsidRDefault="00DB6B61">
      <w:pPr>
        <w:pStyle w:val="Zkladntext"/>
        <w:ind w:left="0"/>
      </w:pPr>
    </w:p>
    <w:p w:rsidR="00DB6B61" w:rsidRDefault="00DB6B61">
      <w:pPr>
        <w:pStyle w:val="Zkladntext"/>
        <w:ind w:left="0"/>
      </w:pPr>
    </w:p>
    <w:p w:rsidR="00F05C9B" w:rsidRPr="00DB6B61" w:rsidRDefault="003F0CF8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sz w:val="24"/>
        </w:rPr>
      </w:pPr>
      <w:r>
        <w:rPr>
          <w:i/>
          <w:sz w:val="24"/>
          <w:u w:val="single"/>
        </w:rPr>
        <w:t>Bankové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úvery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a ostatné</w:t>
      </w:r>
      <w:r>
        <w:rPr>
          <w:i/>
          <w:spacing w:val="1"/>
          <w:sz w:val="24"/>
          <w:u w:val="single"/>
        </w:rPr>
        <w:t xml:space="preserve"> </w:t>
      </w:r>
      <w:r>
        <w:rPr>
          <w:i/>
          <w:sz w:val="24"/>
          <w:u w:val="single"/>
        </w:rPr>
        <w:t>prijaté finančné</w:t>
      </w:r>
      <w:r>
        <w:rPr>
          <w:i/>
          <w:spacing w:val="-2"/>
          <w:sz w:val="24"/>
          <w:u w:val="single"/>
        </w:rPr>
        <w:t xml:space="preserve"> výpomoci</w:t>
      </w:r>
    </w:p>
    <w:p w:rsidR="00DB6B61" w:rsidRDefault="00DB6B61" w:rsidP="00DB6B61">
      <w:pPr>
        <w:pStyle w:val="Odsekzoznamu"/>
        <w:tabs>
          <w:tab w:val="left" w:pos="1290"/>
        </w:tabs>
        <w:ind w:left="1290" w:firstLine="0"/>
        <w:rPr>
          <w:sz w:val="24"/>
        </w:rPr>
      </w:pPr>
    </w:p>
    <w:p w:rsidR="00F05C9B" w:rsidRDefault="003F0CF8">
      <w:pPr>
        <w:pStyle w:val="Zkladntext"/>
      </w:pPr>
      <w:r>
        <w:t>Textová</w:t>
      </w:r>
      <w:r>
        <w:rPr>
          <w:spacing w:val="-3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rPr>
          <w:spacing w:val="-2"/>
        </w:rPr>
        <w:t>č.16:</w:t>
      </w:r>
    </w:p>
    <w:p w:rsidR="00F05C9B" w:rsidRDefault="003F0CF8">
      <w:pPr>
        <w:pStyle w:val="Zkladntext"/>
      </w:pPr>
      <w:r>
        <w:t>Konsolidovaný</w:t>
      </w:r>
      <w:r>
        <w:rPr>
          <w:spacing w:val="-1"/>
        </w:rPr>
        <w:t xml:space="preserve"> </w:t>
      </w:r>
      <w:r>
        <w:t>celok eviduje k 31.12.202</w:t>
      </w:r>
      <w:r w:rsidR="001C749D">
        <w:t>4</w:t>
      </w:r>
      <w:r>
        <w:t xml:space="preserve"> bankové</w:t>
      </w:r>
      <w:r>
        <w:rPr>
          <w:spacing w:val="-1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celkovej sume</w:t>
      </w:r>
      <w:r>
        <w:rPr>
          <w:spacing w:val="1"/>
        </w:rPr>
        <w:t xml:space="preserve"> </w:t>
      </w:r>
      <w:r w:rsidR="001C749D">
        <w:t>12 500,07</w:t>
      </w:r>
      <w:r>
        <w:t xml:space="preserve"> </w:t>
      </w:r>
      <w:r>
        <w:rPr>
          <w:spacing w:val="-4"/>
        </w:rPr>
        <w:t>EUR.</w:t>
      </w:r>
    </w:p>
    <w:p w:rsidR="00F05C9B" w:rsidRDefault="00F05C9B">
      <w:pPr>
        <w:pStyle w:val="Zkladntext"/>
        <w:spacing w:before="193"/>
        <w:ind w:left="0"/>
      </w:pPr>
    </w:p>
    <w:p w:rsidR="00F05C9B" w:rsidRDefault="003F0CF8">
      <w:pPr>
        <w:pStyle w:val="Nadpis2"/>
        <w:spacing w:before="1"/>
      </w:pPr>
      <w:r>
        <w:t>D/</w:t>
      </w:r>
      <w:r>
        <w:rPr>
          <w:spacing w:val="-4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nákladoch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výnosoch</w:t>
      </w:r>
    </w:p>
    <w:p w:rsidR="00F05C9B" w:rsidRDefault="00F05C9B">
      <w:pPr>
        <w:pStyle w:val="Zkladntext"/>
        <w:ind w:left="0"/>
        <w:rPr>
          <w:b/>
        </w:rPr>
      </w:pPr>
    </w:p>
    <w:p w:rsidR="00F05C9B" w:rsidRPr="008A6A85" w:rsidRDefault="003F0CF8">
      <w:pPr>
        <w:pStyle w:val="Odsekzoznamu"/>
        <w:numPr>
          <w:ilvl w:val="0"/>
          <w:numId w:val="3"/>
        </w:numPr>
        <w:tabs>
          <w:tab w:val="left" w:pos="862"/>
        </w:tabs>
        <w:ind w:left="862" w:hanging="424"/>
        <w:jc w:val="both"/>
        <w:rPr>
          <w:sz w:val="24"/>
        </w:rPr>
      </w:pPr>
      <w:r>
        <w:rPr>
          <w:sz w:val="24"/>
          <w:u w:val="single"/>
        </w:rPr>
        <w:t>Náklady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na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služby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č.19</w:t>
      </w:r>
    </w:p>
    <w:p w:rsidR="008A6A85" w:rsidRDefault="008A6A85" w:rsidP="008A6A85">
      <w:pPr>
        <w:pStyle w:val="Odsekzoznamu"/>
        <w:tabs>
          <w:tab w:val="left" w:pos="862"/>
        </w:tabs>
        <w:ind w:firstLine="0"/>
        <w:rPr>
          <w:sz w:val="24"/>
        </w:rPr>
      </w:pPr>
    </w:p>
    <w:p w:rsidR="00F05C9B" w:rsidRDefault="003F0CF8">
      <w:pPr>
        <w:ind w:left="438" w:right="436"/>
        <w:jc w:val="both"/>
      </w:pPr>
      <w:r>
        <w:rPr>
          <w:sz w:val="24"/>
        </w:rPr>
        <w:t>Textová</w:t>
      </w:r>
      <w:r>
        <w:rPr>
          <w:spacing w:val="39"/>
          <w:sz w:val="24"/>
        </w:rPr>
        <w:t xml:space="preserve"> </w:t>
      </w:r>
      <w:r>
        <w:rPr>
          <w:sz w:val="24"/>
        </w:rPr>
        <w:t>časť</w:t>
      </w:r>
      <w:r>
        <w:rPr>
          <w:spacing w:val="40"/>
          <w:sz w:val="24"/>
        </w:rPr>
        <w:t xml:space="preserve"> </w:t>
      </w:r>
      <w:r>
        <w:rPr>
          <w:sz w:val="24"/>
        </w:rPr>
        <w:t>k</w:t>
      </w:r>
      <w:r>
        <w:rPr>
          <w:spacing w:val="39"/>
          <w:sz w:val="24"/>
        </w:rPr>
        <w:t xml:space="preserve"> </w:t>
      </w:r>
      <w:r>
        <w:rPr>
          <w:sz w:val="24"/>
        </w:rPr>
        <w:t>tabuľke</w:t>
      </w:r>
      <w:r>
        <w:rPr>
          <w:spacing w:val="40"/>
          <w:sz w:val="24"/>
        </w:rPr>
        <w:t xml:space="preserve"> </w:t>
      </w:r>
      <w:r>
        <w:rPr>
          <w:sz w:val="24"/>
        </w:rPr>
        <w:t>č.19</w:t>
      </w:r>
      <w:r>
        <w:rPr>
          <w:spacing w:val="40"/>
          <w:sz w:val="24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V</w:t>
      </w:r>
      <w:r>
        <w:rPr>
          <w:spacing w:val="36"/>
        </w:rPr>
        <w:t xml:space="preserve"> </w:t>
      </w:r>
      <w:r>
        <w:t>tabuľke</w:t>
      </w:r>
      <w:r>
        <w:rPr>
          <w:spacing w:val="39"/>
        </w:rPr>
        <w:t xml:space="preserve"> </w:t>
      </w:r>
      <w:r>
        <w:t>č.19</w:t>
      </w:r>
      <w:r>
        <w:rPr>
          <w:spacing w:val="37"/>
        </w:rPr>
        <w:t xml:space="preserve"> </w:t>
      </w:r>
      <w:r>
        <w:t>sú</w:t>
      </w:r>
      <w:r>
        <w:rPr>
          <w:spacing w:val="35"/>
        </w:rPr>
        <w:t xml:space="preserve"> </w:t>
      </w:r>
      <w:r>
        <w:t>informácie</w:t>
      </w:r>
      <w:r>
        <w:rPr>
          <w:spacing w:val="38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nákladoch</w:t>
      </w:r>
      <w:r>
        <w:rPr>
          <w:spacing w:val="37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služby</w:t>
      </w:r>
      <w:r>
        <w:rPr>
          <w:spacing w:val="33"/>
        </w:rPr>
        <w:t xml:space="preserve"> </w:t>
      </w:r>
      <w:r>
        <w:t>v</w:t>
      </w:r>
      <w:r>
        <w:rPr>
          <w:spacing w:val="37"/>
        </w:rPr>
        <w:t xml:space="preserve"> </w:t>
      </w:r>
      <w:r>
        <w:t>celkovej</w:t>
      </w:r>
      <w:r>
        <w:rPr>
          <w:spacing w:val="40"/>
        </w:rPr>
        <w:t xml:space="preserve"> </w:t>
      </w:r>
      <w:r>
        <w:t xml:space="preserve">sume </w:t>
      </w:r>
      <w:r w:rsidR="001C749D">
        <w:t>24 765,11</w:t>
      </w:r>
      <w:r>
        <w:t xml:space="preserve"> €.</w:t>
      </w:r>
    </w:p>
    <w:p w:rsidR="00F05C9B" w:rsidRDefault="00F05C9B">
      <w:pPr>
        <w:pStyle w:val="Zkladntext"/>
        <w:spacing w:before="22"/>
        <w:ind w:left="0"/>
        <w:rPr>
          <w:sz w:val="22"/>
        </w:rPr>
      </w:pPr>
    </w:p>
    <w:p w:rsidR="00F05C9B" w:rsidRPr="008A6A85" w:rsidRDefault="003F0CF8">
      <w:pPr>
        <w:pStyle w:val="Odsekzoznamu"/>
        <w:numPr>
          <w:ilvl w:val="0"/>
          <w:numId w:val="3"/>
        </w:numPr>
        <w:tabs>
          <w:tab w:val="left" w:pos="862"/>
        </w:tabs>
        <w:ind w:left="862" w:hanging="424"/>
        <w:jc w:val="both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3"/>
          <w:sz w:val="24"/>
          <w:u w:val="single"/>
        </w:rPr>
        <w:t xml:space="preserve"> </w:t>
      </w:r>
      <w:r>
        <w:rPr>
          <w:sz w:val="24"/>
          <w:u w:val="single"/>
        </w:rPr>
        <w:t>náklady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na</w:t>
      </w:r>
      <w:r>
        <w:rPr>
          <w:spacing w:val="-3"/>
          <w:sz w:val="24"/>
          <w:u w:val="single"/>
        </w:rPr>
        <w:t xml:space="preserve"> </w:t>
      </w:r>
      <w:r>
        <w:rPr>
          <w:sz w:val="24"/>
          <w:u w:val="single"/>
        </w:rPr>
        <w:t>prevádzkovú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činnosť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4"/>
          <w:sz w:val="24"/>
        </w:rPr>
        <w:t>č.20</w:t>
      </w:r>
    </w:p>
    <w:p w:rsidR="008A6A85" w:rsidRDefault="008A6A85" w:rsidP="008A6A85">
      <w:pPr>
        <w:pStyle w:val="Odsekzoznamu"/>
        <w:tabs>
          <w:tab w:val="left" w:pos="862"/>
        </w:tabs>
        <w:ind w:firstLine="0"/>
        <w:rPr>
          <w:sz w:val="24"/>
        </w:rPr>
      </w:pPr>
    </w:p>
    <w:p w:rsidR="00F05C9B" w:rsidRDefault="003F0CF8">
      <w:pPr>
        <w:ind w:left="438" w:right="439"/>
        <w:jc w:val="both"/>
      </w:pPr>
      <w:r>
        <w:rPr>
          <w:sz w:val="24"/>
        </w:rPr>
        <w:t xml:space="preserve">Textová časť k tabuľke č.20 </w:t>
      </w:r>
      <w:r>
        <w:t>- V tabuľke č.20 sú informácie o významných ostatných nákladoch na prevádzkovú</w:t>
      </w:r>
      <w:r>
        <w:rPr>
          <w:spacing w:val="31"/>
        </w:rPr>
        <w:t xml:space="preserve"> </w:t>
      </w:r>
      <w:r>
        <w:t>činnosť</w:t>
      </w:r>
      <w:r>
        <w:rPr>
          <w:spacing w:val="31"/>
        </w:rPr>
        <w:t xml:space="preserve"> </w:t>
      </w:r>
      <w:r>
        <w:t>uvedené</w:t>
      </w:r>
      <w:r>
        <w:rPr>
          <w:spacing w:val="34"/>
        </w:rPr>
        <w:t xml:space="preserve"> </w:t>
      </w:r>
      <w:r>
        <w:t>v</w:t>
      </w:r>
      <w:r>
        <w:rPr>
          <w:spacing w:val="31"/>
        </w:rPr>
        <w:t xml:space="preserve"> </w:t>
      </w:r>
      <w:r>
        <w:t>konsolidovanom</w:t>
      </w:r>
      <w:r>
        <w:rPr>
          <w:spacing w:val="32"/>
        </w:rPr>
        <w:t xml:space="preserve"> </w:t>
      </w:r>
      <w:r>
        <w:t>Výkaze</w:t>
      </w:r>
      <w:r>
        <w:rPr>
          <w:spacing w:val="32"/>
        </w:rPr>
        <w:t xml:space="preserve"> </w:t>
      </w:r>
      <w:r>
        <w:t>ziskov</w:t>
      </w:r>
      <w:r>
        <w:rPr>
          <w:spacing w:val="31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strát</w:t>
      </w:r>
      <w:r>
        <w:rPr>
          <w:spacing w:val="32"/>
        </w:rPr>
        <w:t xml:space="preserve"> </w:t>
      </w:r>
      <w:r>
        <w:t>na</w:t>
      </w:r>
      <w:r>
        <w:rPr>
          <w:spacing w:val="32"/>
        </w:rPr>
        <w:t xml:space="preserve"> </w:t>
      </w:r>
      <w:r>
        <w:t>riadku</w:t>
      </w:r>
      <w:r>
        <w:rPr>
          <w:spacing w:val="31"/>
        </w:rPr>
        <w:t xml:space="preserve"> </w:t>
      </w:r>
      <w:r>
        <w:t>č.</w:t>
      </w:r>
      <w:r>
        <w:rPr>
          <w:spacing w:val="36"/>
        </w:rPr>
        <w:t xml:space="preserve"> </w:t>
      </w:r>
      <w:r>
        <w:t>27</w:t>
      </w:r>
      <w:r>
        <w:rPr>
          <w:spacing w:val="31"/>
        </w:rPr>
        <w:t xml:space="preserve"> </w:t>
      </w:r>
      <w:r>
        <w:t>v</w:t>
      </w:r>
      <w:r>
        <w:rPr>
          <w:spacing w:val="31"/>
        </w:rPr>
        <w:t xml:space="preserve"> </w:t>
      </w:r>
      <w:r>
        <w:t>celkovej</w:t>
      </w:r>
      <w:r>
        <w:rPr>
          <w:spacing w:val="32"/>
        </w:rPr>
        <w:t xml:space="preserve"> </w:t>
      </w:r>
      <w:r>
        <w:t xml:space="preserve">sume </w:t>
      </w:r>
      <w:r w:rsidR="001C749D">
        <w:t>27 082,60</w:t>
      </w:r>
      <w:r>
        <w:t xml:space="preserve"> €.</w:t>
      </w:r>
    </w:p>
    <w:p w:rsidR="00F05C9B" w:rsidRPr="008A6A85" w:rsidRDefault="003F0CF8">
      <w:pPr>
        <w:pStyle w:val="Odsekzoznamu"/>
        <w:numPr>
          <w:ilvl w:val="0"/>
          <w:numId w:val="3"/>
        </w:numPr>
        <w:tabs>
          <w:tab w:val="left" w:pos="862"/>
        </w:tabs>
        <w:spacing w:before="231"/>
        <w:ind w:left="862" w:hanging="424"/>
        <w:jc w:val="both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finančné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náklady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tabuľka </w:t>
      </w:r>
      <w:r>
        <w:rPr>
          <w:spacing w:val="-4"/>
          <w:sz w:val="24"/>
        </w:rPr>
        <w:t>č.21</w:t>
      </w:r>
    </w:p>
    <w:p w:rsidR="008A6A85" w:rsidRDefault="008A6A85" w:rsidP="008A6A85">
      <w:pPr>
        <w:pStyle w:val="Odsekzoznamu"/>
        <w:tabs>
          <w:tab w:val="left" w:pos="862"/>
        </w:tabs>
        <w:spacing w:before="231"/>
        <w:ind w:firstLine="0"/>
        <w:rPr>
          <w:sz w:val="24"/>
        </w:rPr>
      </w:pPr>
    </w:p>
    <w:p w:rsidR="00F05C9B" w:rsidRDefault="003F0CF8">
      <w:pPr>
        <w:ind w:left="438" w:right="436"/>
        <w:jc w:val="both"/>
      </w:pPr>
      <w:r>
        <w:rPr>
          <w:sz w:val="24"/>
        </w:rPr>
        <w:t xml:space="preserve">Textová časť k tabuľke č.21 - </w:t>
      </w:r>
      <w:r>
        <w:t xml:space="preserve">V tabuľke č.21 sú informácie o ostatných finančných nákladoch v celkovej sume </w:t>
      </w:r>
      <w:r w:rsidR="001C749D">
        <w:t>2 385,37</w:t>
      </w:r>
      <w:r>
        <w:t xml:space="preserve"> €.</w:t>
      </w:r>
    </w:p>
    <w:p w:rsidR="00F05C9B" w:rsidRPr="008A6A85" w:rsidRDefault="003F0CF8">
      <w:pPr>
        <w:pStyle w:val="Odsekzoznamu"/>
        <w:numPr>
          <w:ilvl w:val="0"/>
          <w:numId w:val="3"/>
        </w:numPr>
        <w:tabs>
          <w:tab w:val="left" w:pos="862"/>
        </w:tabs>
        <w:spacing w:before="232"/>
        <w:ind w:left="862" w:hanging="424"/>
        <w:jc w:val="both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výnosy z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prevádzkovej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činnosti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4"/>
          <w:sz w:val="24"/>
        </w:rPr>
        <w:t>č.22</w:t>
      </w:r>
    </w:p>
    <w:p w:rsidR="008A6A85" w:rsidRDefault="008A6A85" w:rsidP="008A6A85">
      <w:pPr>
        <w:pStyle w:val="Odsekzoznamu"/>
        <w:tabs>
          <w:tab w:val="left" w:pos="862"/>
        </w:tabs>
        <w:spacing w:before="232"/>
        <w:ind w:firstLine="0"/>
        <w:rPr>
          <w:sz w:val="24"/>
        </w:rPr>
      </w:pPr>
    </w:p>
    <w:p w:rsidR="00F05C9B" w:rsidRDefault="003F0CF8">
      <w:pPr>
        <w:ind w:left="438" w:right="435" w:firstLine="2"/>
        <w:jc w:val="both"/>
      </w:pPr>
      <w:r>
        <w:rPr>
          <w:sz w:val="24"/>
        </w:rPr>
        <w:t xml:space="preserve">Textová časť k tabuľke č.22 - </w:t>
      </w:r>
      <w:r>
        <w:t>V tabuľke</w:t>
      </w:r>
      <w:r>
        <w:rPr>
          <w:spacing w:val="40"/>
        </w:rPr>
        <w:t xml:space="preserve"> </w:t>
      </w:r>
      <w:r>
        <w:t>č.22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informácie</w:t>
      </w:r>
      <w:r>
        <w:rPr>
          <w:spacing w:val="40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významných</w:t>
      </w:r>
      <w:r>
        <w:rPr>
          <w:spacing w:val="40"/>
        </w:rPr>
        <w:t xml:space="preserve"> </w:t>
      </w:r>
      <w:r>
        <w:t>ostatných</w:t>
      </w:r>
      <w:r>
        <w:rPr>
          <w:spacing w:val="40"/>
        </w:rPr>
        <w:t xml:space="preserve"> </w:t>
      </w:r>
      <w:r>
        <w:t>výnosoch</w:t>
      </w:r>
      <w:r>
        <w:rPr>
          <w:spacing w:val="40"/>
        </w:rPr>
        <w:t xml:space="preserve"> </w:t>
      </w:r>
      <w:r>
        <w:t xml:space="preserve">v celkovej sume </w:t>
      </w:r>
      <w:r w:rsidR="001C749D">
        <w:t>12 673,32</w:t>
      </w:r>
      <w:r>
        <w:t xml:space="preserve"> €.</w:t>
      </w:r>
    </w:p>
    <w:p w:rsidR="008A6A85" w:rsidRDefault="008A6A85">
      <w:pPr>
        <w:ind w:left="438" w:right="435" w:firstLine="2"/>
        <w:jc w:val="both"/>
      </w:pPr>
    </w:p>
    <w:p w:rsidR="00F05C9B" w:rsidRDefault="003F0CF8">
      <w:pPr>
        <w:pStyle w:val="Zkladntext"/>
        <w:spacing w:before="227"/>
        <w:ind w:right="440"/>
        <w:jc w:val="both"/>
      </w:pPr>
      <w:r>
        <w:t>Po</w:t>
      </w:r>
      <w:r>
        <w:rPr>
          <w:spacing w:val="80"/>
        </w:rPr>
        <w:t xml:space="preserve"> </w:t>
      </w:r>
      <w:r>
        <w:t>31.</w:t>
      </w:r>
      <w:r>
        <w:rPr>
          <w:spacing w:val="40"/>
        </w:rPr>
        <w:t xml:space="preserve"> </w:t>
      </w:r>
      <w:r>
        <w:t>12.</w:t>
      </w:r>
      <w:r>
        <w:rPr>
          <w:spacing w:val="40"/>
        </w:rPr>
        <w:t xml:space="preserve"> </w:t>
      </w:r>
      <w:r>
        <w:t>202</w:t>
      </w:r>
      <w:r w:rsidR="001C749D">
        <w:t>4</w:t>
      </w:r>
      <w:r>
        <w:rPr>
          <w:spacing w:val="80"/>
        </w:rPr>
        <w:t xml:space="preserve"> </w:t>
      </w:r>
      <w:r>
        <w:t>nenastali</w:t>
      </w:r>
      <w:r>
        <w:rPr>
          <w:spacing w:val="80"/>
        </w:rPr>
        <w:t xml:space="preserve"> </w:t>
      </w:r>
      <w:r>
        <w:t>také</w:t>
      </w:r>
      <w:r>
        <w:rPr>
          <w:spacing w:val="80"/>
        </w:rPr>
        <w:t xml:space="preserve"> </w:t>
      </w:r>
      <w:r>
        <w:t>udalosti,</w:t>
      </w:r>
      <w:r>
        <w:rPr>
          <w:spacing w:val="80"/>
        </w:rPr>
        <w:t xml:space="preserve"> </w:t>
      </w:r>
      <w:r>
        <w:t>ktoré</w:t>
      </w:r>
      <w:r>
        <w:rPr>
          <w:spacing w:val="80"/>
        </w:rPr>
        <w:t xml:space="preserve"> </w:t>
      </w:r>
      <w:r>
        <w:t>by</w:t>
      </w:r>
      <w:r>
        <w:rPr>
          <w:spacing w:val="80"/>
        </w:rPr>
        <w:t xml:space="preserve"> </w:t>
      </w:r>
      <w:r>
        <w:t>si</w:t>
      </w:r>
      <w:r>
        <w:rPr>
          <w:spacing w:val="80"/>
        </w:rPr>
        <w:t xml:space="preserve"> </w:t>
      </w:r>
      <w:r>
        <w:t>vyžadovali</w:t>
      </w:r>
      <w:r>
        <w:rPr>
          <w:spacing w:val="80"/>
        </w:rPr>
        <w:t xml:space="preserve"> </w:t>
      </w:r>
      <w:r>
        <w:t>zverejnenie</w:t>
      </w:r>
      <w:r>
        <w:rPr>
          <w:spacing w:val="80"/>
        </w:rPr>
        <w:t xml:space="preserve"> </w:t>
      </w:r>
      <w:r>
        <w:t>alebo vykázanie</w:t>
      </w:r>
      <w:r w:rsidR="008A6A85">
        <w:t xml:space="preserve"> </w:t>
      </w:r>
      <w:r>
        <w:t>v účtovnej závierke za rok 202</w:t>
      </w:r>
      <w:r w:rsidR="001C749D">
        <w:t>4</w:t>
      </w:r>
      <w:r>
        <w:t>.</w:t>
      </w: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spacing w:before="27"/>
        <w:ind w:left="0"/>
      </w:pPr>
    </w:p>
    <w:p w:rsidR="00F05C9B" w:rsidRDefault="003F0CF8">
      <w:pPr>
        <w:pStyle w:val="Zkladntext"/>
        <w:jc w:val="both"/>
      </w:pPr>
      <w:r>
        <w:t>V</w:t>
      </w:r>
      <w:r>
        <w:rPr>
          <w:spacing w:val="-2"/>
        </w:rPr>
        <w:t xml:space="preserve"> </w:t>
      </w:r>
      <w:r>
        <w:t xml:space="preserve">Holumnici, </w:t>
      </w:r>
      <w:r w:rsidR="008A6A85">
        <w:t>19</w:t>
      </w:r>
      <w:r>
        <w:t xml:space="preserve">. 06. </w:t>
      </w:r>
      <w:r>
        <w:rPr>
          <w:spacing w:val="-4"/>
        </w:rPr>
        <w:t>202</w:t>
      </w:r>
      <w:r w:rsidR="001C749D">
        <w:rPr>
          <w:spacing w:val="-4"/>
        </w:rPr>
        <w:t>5</w:t>
      </w:r>
      <w:bookmarkStart w:id="0" w:name="_GoBack"/>
      <w:bookmarkEnd w:id="0"/>
    </w:p>
    <w:sectPr w:rsidR="00F05C9B">
      <w:pgSz w:w="11930" w:h="16860"/>
      <w:pgMar w:top="1320" w:right="420" w:bottom="280" w:left="980" w:header="713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72A85" w:rsidRDefault="00472A85">
      <w:r>
        <w:separator/>
      </w:r>
    </w:p>
  </w:endnote>
  <w:endnote w:type="continuationSeparator" w:id="0">
    <w:p w:rsidR="00472A85" w:rsidRDefault="00472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72A85" w:rsidRDefault="00472A85">
      <w:r>
        <w:separator/>
      </w:r>
    </w:p>
  </w:footnote>
  <w:footnote w:type="continuationSeparator" w:id="0">
    <w:p w:rsidR="00472A85" w:rsidRDefault="00472A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5C9B" w:rsidRDefault="003F0CF8">
    <w:pPr>
      <w:pStyle w:val="Zkladntext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11360" behindDoc="1" locked="0" layoutInCell="1" allowOverlap="1">
              <wp:simplePos x="0" y="0"/>
              <wp:positionH relativeFrom="page">
                <wp:posOffset>1181404</wp:posOffset>
              </wp:positionH>
              <wp:positionV relativeFrom="page">
                <wp:posOffset>839724</wp:posOffset>
              </wp:positionV>
              <wp:extent cx="5229860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22986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229860" h="6350">
                            <a:moveTo>
                              <a:pt x="0" y="0"/>
                            </a:moveTo>
                            <a:lnTo>
                              <a:pt x="0" y="6096"/>
                            </a:lnTo>
                            <a:lnTo>
                              <a:pt x="5229733" y="6096"/>
                            </a:lnTo>
                            <a:lnTo>
                              <a:pt x="5229733" y="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8C67334" id="Graphic 1" o:spid="_x0000_s1026" style="position:absolute;margin-left:93pt;margin-top:66.1pt;width:411.8pt;height:.5pt;z-index:-16005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22986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" path="m,l,6096r5229733,l5229733,,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11872" behindDoc="1" locked="0" layoutInCell="1" allowOverlap="1">
              <wp:simplePos x="0" y="0"/>
              <wp:positionH relativeFrom="page">
                <wp:posOffset>2731135</wp:posOffset>
              </wp:positionH>
              <wp:positionV relativeFrom="page">
                <wp:posOffset>439758</wp:posOffset>
              </wp:positionV>
              <wp:extent cx="2162175" cy="37719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62175" cy="3771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F05C9B" w:rsidRDefault="003F0CF8">
                          <w:pPr>
                            <w:spacing w:before="10" w:line="249" w:lineRule="auto"/>
                            <w:ind w:left="67" w:right="18" w:hanging="48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Poznámky</w:t>
                          </w:r>
                          <w:r>
                            <w:rPr>
                              <w:b/>
                              <w:spacing w:val="-1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KÚZ</w:t>
                          </w:r>
                          <w:r>
                            <w:rPr>
                              <w:b/>
                              <w:spacing w:val="-1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obce</w:t>
                          </w:r>
                          <w:r>
                            <w:rPr>
                              <w:b/>
                              <w:spacing w:val="-1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Holumnica zostavenej k 31. decembru 202</w:t>
                          </w:r>
                          <w:r w:rsidR="00C40817">
                            <w:rPr>
                              <w:b/>
                              <w:sz w:val="24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215.05pt;margin-top:34.65pt;width:170.25pt;height:29.7pt;z-index:-16004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" filled="f" stroked="f">
              <v:textbox inset="0,0,0,0">
                <w:txbxContent>
                  <w:p w:rsidR="00F05C9B" w:rsidRDefault="003F0CF8">
                    <w:pPr>
                      <w:spacing w:before="10" w:line="249" w:lineRule="auto"/>
                      <w:ind w:left="67" w:right="18" w:hanging="48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Poznámky</w:t>
                    </w:r>
                    <w:r>
                      <w:rPr>
                        <w:b/>
                        <w:spacing w:val="-15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KÚZ</w:t>
                    </w:r>
                    <w:r>
                      <w:rPr>
                        <w:b/>
                        <w:spacing w:val="-15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obce</w:t>
                    </w:r>
                    <w:r>
                      <w:rPr>
                        <w:b/>
                        <w:spacing w:val="-15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Holumnica zostavenej k 31. decembru 202</w:t>
                    </w:r>
                    <w:r w:rsidR="00C40817">
                      <w:rPr>
                        <w:b/>
                        <w:sz w:val="24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C528D1"/>
    <w:multiLevelType w:val="hybridMultilevel"/>
    <w:tmpl w:val="2864E406"/>
    <w:lvl w:ilvl="0" w:tplc="651652A2">
      <w:numFmt w:val="bullet"/>
      <w:lvlText w:val="-"/>
      <w:lvlJc w:val="left"/>
      <w:pPr>
        <w:ind w:left="954" w:hanging="14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A806278">
      <w:numFmt w:val="bullet"/>
      <w:lvlText w:val="•"/>
      <w:lvlJc w:val="left"/>
      <w:pPr>
        <w:ind w:left="1916" w:hanging="144"/>
      </w:pPr>
      <w:rPr>
        <w:rFonts w:hint="default"/>
        <w:lang w:val="sk-SK" w:eastAsia="en-US" w:bidi="ar-SA"/>
      </w:rPr>
    </w:lvl>
    <w:lvl w:ilvl="2" w:tplc="F2B820DE">
      <w:numFmt w:val="bullet"/>
      <w:lvlText w:val="•"/>
      <w:lvlJc w:val="left"/>
      <w:pPr>
        <w:ind w:left="2872" w:hanging="144"/>
      </w:pPr>
      <w:rPr>
        <w:rFonts w:hint="default"/>
        <w:lang w:val="sk-SK" w:eastAsia="en-US" w:bidi="ar-SA"/>
      </w:rPr>
    </w:lvl>
    <w:lvl w:ilvl="3" w:tplc="3ADA3756">
      <w:numFmt w:val="bullet"/>
      <w:lvlText w:val="•"/>
      <w:lvlJc w:val="left"/>
      <w:pPr>
        <w:ind w:left="3828" w:hanging="144"/>
      </w:pPr>
      <w:rPr>
        <w:rFonts w:hint="default"/>
        <w:lang w:val="sk-SK" w:eastAsia="en-US" w:bidi="ar-SA"/>
      </w:rPr>
    </w:lvl>
    <w:lvl w:ilvl="4" w:tplc="2508FA2A">
      <w:numFmt w:val="bullet"/>
      <w:lvlText w:val="•"/>
      <w:lvlJc w:val="left"/>
      <w:pPr>
        <w:ind w:left="4784" w:hanging="144"/>
      </w:pPr>
      <w:rPr>
        <w:rFonts w:hint="default"/>
        <w:lang w:val="sk-SK" w:eastAsia="en-US" w:bidi="ar-SA"/>
      </w:rPr>
    </w:lvl>
    <w:lvl w:ilvl="5" w:tplc="AC9C620C">
      <w:numFmt w:val="bullet"/>
      <w:lvlText w:val="•"/>
      <w:lvlJc w:val="left"/>
      <w:pPr>
        <w:ind w:left="5740" w:hanging="144"/>
      </w:pPr>
      <w:rPr>
        <w:rFonts w:hint="default"/>
        <w:lang w:val="sk-SK" w:eastAsia="en-US" w:bidi="ar-SA"/>
      </w:rPr>
    </w:lvl>
    <w:lvl w:ilvl="6" w:tplc="DA8A9FB2">
      <w:numFmt w:val="bullet"/>
      <w:lvlText w:val="•"/>
      <w:lvlJc w:val="left"/>
      <w:pPr>
        <w:ind w:left="6696" w:hanging="144"/>
      </w:pPr>
      <w:rPr>
        <w:rFonts w:hint="default"/>
        <w:lang w:val="sk-SK" w:eastAsia="en-US" w:bidi="ar-SA"/>
      </w:rPr>
    </w:lvl>
    <w:lvl w:ilvl="7" w:tplc="D69CD190">
      <w:numFmt w:val="bullet"/>
      <w:lvlText w:val="•"/>
      <w:lvlJc w:val="left"/>
      <w:pPr>
        <w:ind w:left="7652" w:hanging="144"/>
      </w:pPr>
      <w:rPr>
        <w:rFonts w:hint="default"/>
        <w:lang w:val="sk-SK" w:eastAsia="en-US" w:bidi="ar-SA"/>
      </w:rPr>
    </w:lvl>
    <w:lvl w:ilvl="8" w:tplc="2180B084">
      <w:numFmt w:val="bullet"/>
      <w:lvlText w:val="•"/>
      <w:lvlJc w:val="left"/>
      <w:pPr>
        <w:ind w:left="8608" w:hanging="144"/>
      </w:pPr>
      <w:rPr>
        <w:rFonts w:hint="default"/>
        <w:lang w:val="sk-SK" w:eastAsia="en-US" w:bidi="ar-SA"/>
      </w:rPr>
    </w:lvl>
  </w:abstractNum>
  <w:abstractNum w:abstractNumId="1" w15:restartNumberingAfterBreak="0">
    <w:nsid w:val="325F3303"/>
    <w:multiLevelType w:val="hybridMultilevel"/>
    <w:tmpl w:val="68F8847A"/>
    <w:lvl w:ilvl="0" w:tplc="A4526CC6">
      <w:start w:val="1"/>
      <w:numFmt w:val="decimal"/>
      <w:lvlText w:val="%1."/>
      <w:lvlJc w:val="left"/>
      <w:pPr>
        <w:ind w:left="834" w:hanging="39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5784136">
      <w:numFmt w:val="bullet"/>
      <w:lvlText w:val="•"/>
      <w:lvlJc w:val="left"/>
      <w:pPr>
        <w:ind w:left="1808" w:hanging="396"/>
      </w:pPr>
      <w:rPr>
        <w:rFonts w:hint="default"/>
        <w:lang w:val="sk-SK" w:eastAsia="en-US" w:bidi="ar-SA"/>
      </w:rPr>
    </w:lvl>
    <w:lvl w:ilvl="2" w:tplc="36524016">
      <w:numFmt w:val="bullet"/>
      <w:lvlText w:val="•"/>
      <w:lvlJc w:val="left"/>
      <w:pPr>
        <w:ind w:left="2776" w:hanging="396"/>
      </w:pPr>
      <w:rPr>
        <w:rFonts w:hint="default"/>
        <w:lang w:val="sk-SK" w:eastAsia="en-US" w:bidi="ar-SA"/>
      </w:rPr>
    </w:lvl>
    <w:lvl w:ilvl="3" w:tplc="19506294">
      <w:numFmt w:val="bullet"/>
      <w:lvlText w:val="•"/>
      <w:lvlJc w:val="left"/>
      <w:pPr>
        <w:ind w:left="3744" w:hanging="396"/>
      </w:pPr>
      <w:rPr>
        <w:rFonts w:hint="default"/>
        <w:lang w:val="sk-SK" w:eastAsia="en-US" w:bidi="ar-SA"/>
      </w:rPr>
    </w:lvl>
    <w:lvl w:ilvl="4" w:tplc="24C27180">
      <w:numFmt w:val="bullet"/>
      <w:lvlText w:val="•"/>
      <w:lvlJc w:val="left"/>
      <w:pPr>
        <w:ind w:left="4712" w:hanging="396"/>
      </w:pPr>
      <w:rPr>
        <w:rFonts w:hint="default"/>
        <w:lang w:val="sk-SK" w:eastAsia="en-US" w:bidi="ar-SA"/>
      </w:rPr>
    </w:lvl>
    <w:lvl w:ilvl="5" w:tplc="DC0AE516">
      <w:numFmt w:val="bullet"/>
      <w:lvlText w:val="•"/>
      <w:lvlJc w:val="left"/>
      <w:pPr>
        <w:ind w:left="5680" w:hanging="396"/>
      </w:pPr>
      <w:rPr>
        <w:rFonts w:hint="default"/>
        <w:lang w:val="sk-SK" w:eastAsia="en-US" w:bidi="ar-SA"/>
      </w:rPr>
    </w:lvl>
    <w:lvl w:ilvl="6" w:tplc="0A5CC58E">
      <w:numFmt w:val="bullet"/>
      <w:lvlText w:val="•"/>
      <w:lvlJc w:val="left"/>
      <w:pPr>
        <w:ind w:left="6648" w:hanging="396"/>
      </w:pPr>
      <w:rPr>
        <w:rFonts w:hint="default"/>
        <w:lang w:val="sk-SK" w:eastAsia="en-US" w:bidi="ar-SA"/>
      </w:rPr>
    </w:lvl>
    <w:lvl w:ilvl="7" w:tplc="56684048">
      <w:numFmt w:val="bullet"/>
      <w:lvlText w:val="•"/>
      <w:lvlJc w:val="left"/>
      <w:pPr>
        <w:ind w:left="7616" w:hanging="396"/>
      </w:pPr>
      <w:rPr>
        <w:rFonts w:hint="default"/>
        <w:lang w:val="sk-SK" w:eastAsia="en-US" w:bidi="ar-SA"/>
      </w:rPr>
    </w:lvl>
    <w:lvl w:ilvl="8" w:tplc="5D305F14">
      <w:numFmt w:val="bullet"/>
      <w:lvlText w:val="•"/>
      <w:lvlJc w:val="left"/>
      <w:pPr>
        <w:ind w:left="8584" w:hanging="396"/>
      </w:pPr>
      <w:rPr>
        <w:rFonts w:hint="default"/>
        <w:lang w:val="sk-SK" w:eastAsia="en-US" w:bidi="ar-SA"/>
      </w:rPr>
    </w:lvl>
  </w:abstractNum>
  <w:abstractNum w:abstractNumId="2" w15:restartNumberingAfterBreak="0">
    <w:nsid w:val="4CD71AEF"/>
    <w:multiLevelType w:val="hybridMultilevel"/>
    <w:tmpl w:val="14D235DE"/>
    <w:lvl w:ilvl="0" w:tplc="13C49FB2">
      <w:start w:val="1"/>
      <w:numFmt w:val="decimal"/>
      <w:lvlText w:val="%1."/>
      <w:lvlJc w:val="left"/>
      <w:pPr>
        <w:ind w:left="863" w:hanging="425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100"/>
        <w:sz w:val="24"/>
        <w:szCs w:val="24"/>
        <w:lang w:val="sk-SK" w:eastAsia="en-US" w:bidi="ar-SA"/>
      </w:rPr>
    </w:lvl>
    <w:lvl w:ilvl="1" w:tplc="D5F848F4">
      <w:start w:val="1"/>
      <w:numFmt w:val="lowerLetter"/>
      <w:lvlText w:val="%2."/>
      <w:lvlJc w:val="left"/>
      <w:pPr>
        <w:ind w:left="1290" w:hanging="428"/>
        <w:jc w:val="left"/>
      </w:pPr>
      <w:rPr>
        <w:rFonts w:hint="default"/>
        <w:spacing w:val="0"/>
        <w:w w:val="100"/>
        <w:lang w:val="sk-SK" w:eastAsia="en-US" w:bidi="ar-SA"/>
      </w:rPr>
    </w:lvl>
    <w:lvl w:ilvl="2" w:tplc="2B908620">
      <w:numFmt w:val="bullet"/>
      <w:lvlText w:val="•"/>
      <w:lvlJc w:val="left"/>
      <w:pPr>
        <w:ind w:left="2324" w:hanging="428"/>
      </w:pPr>
      <w:rPr>
        <w:rFonts w:hint="default"/>
        <w:lang w:val="sk-SK" w:eastAsia="en-US" w:bidi="ar-SA"/>
      </w:rPr>
    </w:lvl>
    <w:lvl w:ilvl="3" w:tplc="16CA83F6">
      <w:numFmt w:val="bullet"/>
      <w:lvlText w:val="•"/>
      <w:lvlJc w:val="left"/>
      <w:pPr>
        <w:ind w:left="3349" w:hanging="428"/>
      </w:pPr>
      <w:rPr>
        <w:rFonts w:hint="default"/>
        <w:lang w:val="sk-SK" w:eastAsia="en-US" w:bidi="ar-SA"/>
      </w:rPr>
    </w:lvl>
    <w:lvl w:ilvl="4" w:tplc="FAC6439C">
      <w:numFmt w:val="bullet"/>
      <w:lvlText w:val="•"/>
      <w:lvlJc w:val="left"/>
      <w:pPr>
        <w:ind w:left="4373" w:hanging="428"/>
      </w:pPr>
      <w:rPr>
        <w:rFonts w:hint="default"/>
        <w:lang w:val="sk-SK" w:eastAsia="en-US" w:bidi="ar-SA"/>
      </w:rPr>
    </w:lvl>
    <w:lvl w:ilvl="5" w:tplc="1DE2C870">
      <w:numFmt w:val="bullet"/>
      <w:lvlText w:val="•"/>
      <w:lvlJc w:val="left"/>
      <w:pPr>
        <w:ind w:left="5398" w:hanging="428"/>
      </w:pPr>
      <w:rPr>
        <w:rFonts w:hint="default"/>
        <w:lang w:val="sk-SK" w:eastAsia="en-US" w:bidi="ar-SA"/>
      </w:rPr>
    </w:lvl>
    <w:lvl w:ilvl="6" w:tplc="16E0F04E">
      <w:numFmt w:val="bullet"/>
      <w:lvlText w:val="•"/>
      <w:lvlJc w:val="left"/>
      <w:pPr>
        <w:ind w:left="6422" w:hanging="428"/>
      </w:pPr>
      <w:rPr>
        <w:rFonts w:hint="default"/>
        <w:lang w:val="sk-SK" w:eastAsia="en-US" w:bidi="ar-SA"/>
      </w:rPr>
    </w:lvl>
    <w:lvl w:ilvl="7" w:tplc="669260E4">
      <w:numFmt w:val="bullet"/>
      <w:lvlText w:val="•"/>
      <w:lvlJc w:val="left"/>
      <w:pPr>
        <w:ind w:left="7447" w:hanging="428"/>
      </w:pPr>
      <w:rPr>
        <w:rFonts w:hint="default"/>
        <w:lang w:val="sk-SK" w:eastAsia="en-US" w:bidi="ar-SA"/>
      </w:rPr>
    </w:lvl>
    <w:lvl w:ilvl="8" w:tplc="7950960A">
      <w:numFmt w:val="bullet"/>
      <w:lvlText w:val="•"/>
      <w:lvlJc w:val="left"/>
      <w:pPr>
        <w:ind w:left="8471" w:hanging="428"/>
      </w:pPr>
      <w:rPr>
        <w:rFonts w:hint="default"/>
        <w:lang w:val="sk-SK" w:eastAsia="en-US" w:bidi="ar-SA"/>
      </w:rPr>
    </w:lvl>
  </w:abstractNum>
  <w:abstractNum w:abstractNumId="3" w15:restartNumberingAfterBreak="0">
    <w:nsid w:val="727001CF"/>
    <w:multiLevelType w:val="hybridMultilevel"/>
    <w:tmpl w:val="192C1560"/>
    <w:lvl w:ilvl="0" w:tplc="84B0E36A">
      <w:start w:val="1"/>
      <w:numFmt w:val="decimal"/>
      <w:lvlText w:val="%1."/>
      <w:lvlJc w:val="left"/>
      <w:pPr>
        <w:ind w:left="863" w:hanging="42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0165EB4">
      <w:numFmt w:val="bullet"/>
      <w:lvlText w:val="•"/>
      <w:lvlJc w:val="left"/>
      <w:pPr>
        <w:ind w:left="1826" w:hanging="425"/>
      </w:pPr>
      <w:rPr>
        <w:rFonts w:hint="default"/>
        <w:lang w:val="sk-SK" w:eastAsia="en-US" w:bidi="ar-SA"/>
      </w:rPr>
    </w:lvl>
    <w:lvl w:ilvl="2" w:tplc="BC046C1C">
      <w:numFmt w:val="bullet"/>
      <w:lvlText w:val="•"/>
      <w:lvlJc w:val="left"/>
      <w:pPr>
        <w:ind w:left="2792" w:hanging="425"/>
      </w:pPr>
      <w:rPr>
        <w:rFonts w:hint="default"/>
        <w:lang w:val="sk-SK" w:eastAsia="en-US" w:bidi="ar-SA"/>
      </w:rPr>
    </w:lvl>
    <w:lvl w:ilvl="3" w:tplc="D924B7F8">
      <w:numFmt w:val="bullet"/>
      <w:lvlText w:val="•"/>
      <w:lvlJc w:val="left"/>
      <w:pPr>
        <w:ind w:left="3758" w:hanging="425"/>
      </w:pPr>
      <w:rPr>
        <w:rFonts w:hint="default"/>
        <w:lang w:val="sk-SK" w:eastAsia="en-US" w:bidi="ar-SA"/>
      </w:rPr>
    </w:lvl>
    <w:lvl w:ilvl="4" w:tplc="2CB6A6E4">
      <w:numFmt w:val="bullet"/>
      <w:lvlText w:val="•"/>
      <w:lvlJc w:val="left"/>
      <w:pPr>
        <w:ind w:left="4724" w:hanging="425"/>
      </w:pPr>
      <w:rPr>
        <w:rFonts w:hint="default"/>
        <w:lang w:val="sk-SK" w:eastAsia="en-US" w:bidi="ar-SA"/>
      </w:rPr>
    </w:lvl>
    <w:lvl w:ilvl="5" w:tplc="FDC40DA2">
      <w:numFmt w:val="bullet"/>
      <w:lvlText w:val="•"/>
      <w:lvlJc w:val="left"/>
      <w:pPr>
        <w:ind w:left="5690" w:hanging="425"/>
      </w:pPr>
      <w:rPr>
        <w:rFonts w:hint="default"/>
        <w:lang w:val="sk-SK" w:eastAsia="en-US" w:bidi="ar-SA"/>
      </w:rPr>
    </w:lvl>
    <w:lvl w:ilvl="6" w:tplc="658079F4">
      <w:numFmt w:val="bullet"/>
      <w:lvlText w:val="•"/>
      <w:lvlJc w:val="left"/>
      <w:pPr>
        <w:ind w:left="6656" w:hanging="425"/>
      </w:pPr>
      <w:rPr>
        <w:rFonts w:hint="default"/>
        <w:lang w:val="sk-SK" w:eastAsia="en-US" w:bidi="ar-SA"/>
      </w:rPr>
    </w:lvl>
    <w:lvl w:ilvl="7" w:tplc="047667B6">
      <w:numFmt w:val="bullet"/>
      <w:lvlText w:val="•"/>
      <w:lvlJc w:val="left"/>
      <w:pPr>
        <w:ind w:left="7622" w:hanging="425"/>
      </w:pPr>
      <w:rPr>
        <w:rFonts w:hint="default"/>
        <w:lang w:val="sk-SK" w:eastAsia="en-US" w:bidi="ar-SA"/>
      </w:rPr>
    </w:lvl>
    <w:lvl w:ilvl="8" w:tplc="0B087994">
      <w:numFmt w:val="bullet"/>
      <w:lvlText w:val="•"/>
      <w:lvlJc w:val="left"/>
      <w:pPr>
        <w:ind w:left="8588" w:hanging="425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C9B"/>
    <w:rsid w:val="000659E7"/>
    <w:rsid w:val="001C749D"/>
    <w:rsid w:val="003F0CF8"/>
    <w:rsid w:val="00472A85"/>
    <w:rsid w:val="004E1E91"/>
    <w:rsid w:val="008A6A85"/>
    <w:rsid w:val="00B73ED0"/>
    <w:rsid w:val="00C40817"/>
    <w:rsid w:val="00CA6E8D"/>
    <w:rsid w:val="00DB6B61"/>
    <w:rsid w:val="00F05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739D73D"/>
  <w15:docId w15:val="{AC77F55C-1995-4F38-BF9F-AFEF229AB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86"/>
      <w:ind w:left="438"/>
      <w:outlineLvl w:val="0"/>
    </w:pPr>
    <w:rPr>
      <w:b/>
      <w:bCs/>
      <w:i/>
      <w:iCs/>
      <w:sz w:val="26"/>
      <w:szCs w:val="26"/>
    </w:rPr>
  </w:style>
  <w:style w:type="paragraph" w:styleId="Nadpis2">
    <w:name w:val="heading 2"/>
    <w:basedOn w:val="Normlny"/>
    <w:uiPriority w:val="9"/>
    <w:unhideWhenUsed/>
    <w:qFormat/>
    <w:pPr>
      <w:ind w:left="438"/>
      <w:jc w:val="both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438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62" w:hanging="424"/>
    </w:pPr>
  </w:style>
  <w:style w:type="paragraph" w:customStyle="1" w:styleId="TableParagraph">
    <w:name w:val="Table Paragraph"/>
    <w:basedOn w:val="Normlny"/>
    <w:uiPriority w:val="1"/>
    <w:qFormat/>
    <w:pPr>
      <w:ind w:left="4"/>
    </w:pPr>
  </w:style>
  <w:style w:type="paragraph" w:styleId="Hlavika">
    <w:name w:val="header"/>
    <w:basedOn w:val="Normlny"/>
    <w:link w:val="HlavikaChar"/>
    <w:uiPriority w:val="99"/>
    <w:unhideWhenUsed/>
    <w:rsid w:val="00CA6E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A6E8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CA6E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A6E8D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1786</Words>
  <Characters>10183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Holumnica KUZ 2020.doc</vt:lpstr>
    </vt:vector>
  </TitlesOfParts>
  <Company/>
  <LinksUpToDate>false</LinksUpToDate>
  <CharactersWithSpaces>11946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Holumnica KUZ 2020.doc</dc:title>
  <dc:creator>JAGalduM</dc:creator>
  <cp:lastModifiedBy>JENČÍKOVÁ Mária</cp:lastModifiedBy>
  <cp:revision>2</cp:revision>
  <dcterms:created xsi:type="dcterms:W3CDTF">2025-06-19T08:13:00Z</dcterms:created>
  <dcterms:modified xsi:type="dcterms:W3CDTF">2025-06-19T08:13:00Z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2023-06-13T00:00:00Z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2024-06-19T00:00:00Z</vt:filetime>
  </property>
  <property fmtid="{D5CDD505-2E9C-101B-9397-08002B2CF9AE}" pid="5" name="Producer">
    <vt:lpwstr>Microsoft® Word pre Microsoft 365</vt:lpwstr>
  </property>
</Properties>
</file>