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7946DE75" w14:textId="77777777" w:rsidR="00176620" w:rsidRDefault="00176620">
      <w:pPr>
        <w:jc w:val="both"/>
      </w:pPr>
      <w:r>
        <w:rPr>
          <w:rFonts w:ascii="Tahoma" w:eastAsia="Tahoma" w:hAnsi="Tahoma" w:cs="Tahoma"/>
          <w:b/>
          <w:bCs/>
        </w:rPr>
        <w:t xml:space="preserve">   </w:t>
      </w:r>
      <w:proofErr w:type="spellStart"/>
      <w:r>
        <w:rPr>
          <w:rFonts w:ascii="Tahoma" w:hAnsi="Tahoma" w:cs="Tahoma"/>
          <w:b/>
          <w:bCs/>
        </w:rPr>
        <w:t>Úč</w:t>
      </w:r>
      <w:proofErr w:type="spellEnd"/>
      <w:r>
        <w:rPr>
          <w:rFonts w:ascii="Tahoma" w:hAnsi="Tahoma" w:cs="Tahoma"/>
          <w:b/>
          <w:bCs/>
        </w:rPr>
        <w:t>. MÚJ 3-01         IČO 35721065                  DIČ 2020250320</w:t>
      </w:r>
    </w:p>
    <w:p w14:paraId="2ED11BC0" w14:textId="77777777" w:rsidR="00176620" w:rsidRDefault="00176620">
      <w:pPr>
        <w:jc w:val="both"/>
        <w:rPr>
          <w:rFonts w:ascii="Tahoma" w:hAnsi="Tahoma" w:cs="Tahoma"/>
          <w:b/>
          <w:bCs/>
        </w:rPr>
      </w:pPr>
    </w:p>
    <w:p w14:paraId="2722684C" w14:textId="77777777" w:rsidR="00176620" w:rsidRDefault="00176620">
      <w:pPr>
        <w:jc w:val="both"/>
        <w:rPr>
          <w:rFonts w:ascii="Tahoma" w:hAnsi="Tahoma" w:cs="Tahoma"/>
          <w:b/>
          <w:bCs/>
        </w:rPr>
      </w:pPr>
    </w:p>
    <w:p w14:paraId="6E07F363" w14:textId="77777777" w:rsidR="00176620" w:rsidRDefault="00176620">
      <w:pPr>
        <w:jc w:val="both"/>
        <w:rPr>
          <w:rFonts w:ascii="Tahoma" w:hAnsi="Tahoma" w:cs="Tahoma"/>
          <w:b/>
          <w:bCs/>
        </w:rPr>
      </w:pPr>
    </w:p>
    <w:p w14:paraId="42111D9E" w14:textId="77777777" w:rsidR="00176620" w:rsidRDefault="00176620">
      <w:pPr>
        <w:jc w:val="both"/>
        <w:rPr>
          <w:rFonts w:ascii="Tahoma" w:hAnsi="Tahoma" w:cs="Tahoma"/>
          <w:b/>
          <w:bCs/>
        </w:rPr>
      </w:pPr>
    </w:p>
    <w:p w14:paraId="25AA0B98" w14:textId="77777777" w:rsidR="00176620" w:rsidRDefault="00176620">
      <w:pPr>
        <w:pStyle w:val="Nadpis"/>
        <w:jc w:val="left"/>
        <w:rPr>
          <w:b w:val="0"/>
          <w:bCs w:val="0"/>
        </w:rPr>
      </w:pPr>
    </w:p>
    <w:p w14:paraId="078B8DDB" w14:textId="77777777" w:rsidR="00176620" w:rsidRDefault="00176620">
      <w:pPr>
        <w:pStyle w:val="Nadpis"/>
        <w:rPr>
          <w:b w:val="0"/>
          <w:bCs w:val="0"/>
        </w:rPr>
      </w:pPr>
    </w:p>
    <w:p w14:paraId="0FCDB08D" w14:textId="77777777" w:rsidR="00176620" w:rsidRDefault="00176620">
      <w:pPr>
        <w:pStyle w:val="Nadpis"/>
      </w:pPr>
      <w:r>
        <w:rPr>
          <w:sz w:val="32"/>
        </w:rPr>
        <w:t>POZNÁMKY K ÚČTOVNEJ ZÁVIERKE</w:t>
      </w:r>
    </w:p>
    <w:p w14:paraId="60FAC838" w14:textId="77777777" w:rsidR="00176620" w:rsidRDefault="00176620">
      <w:pPr>
        <w:jc w:val="center"/>
        <w:rPr>
          <w:rFonts w:ascii="Tahoma" w:hAnsi="Tahoma" w:cs="Tahoma"/>
          <w:b/>
          <w:bCs/>
          <w:sz w:val="28"/>
        </w:rPr>
      </w:pPr>
    </w:p>
    <w:p w14:paraId="0FDFF2A0" w14:textId="77777777" w:rsidR="00176620" w:rsidRDefault="00176620">
      <w:pPr>
        <w:jc w:val="center"/>
        <w:rPr>
          <w:rFonts w:ascii="Tahoma" w:hAnsi="Tahoma" w:cs="Tahoma"/>
          <w:b/>
          <w:bCs/>
          <w:sz w:val="28"/>
        </w:rPr>
      </w:pPr>
    </w:p>
    <w:p w14:paraId="1D6B9548" w14:textId="75C6007D" w:rsidR="00176620" w:rsidRDefault="00176620">
      <w:pPr>
        <w:jc w:val="center"/>
      </w:pPr>
      <w:r>
        <w:rPr>
          <w:rFonts w:ascii="Tahoma" w:hAnsi="Tahoma" w:cs="Tahoma"/>
          <w:b/>
          <w:bCs/>
          <w:sz w:val="28"/>
        </w:rPr>
        <w:t>k 31.12.20</w:t>
      </w:r>
      <w:r w:rsidR="007429A1">
        <w:rPr>
          <w:rFonts w:ascii="Tahoma" w:hAnsi="Tahoma" w:cs="Tahoma"/>
          <w:b/>
          <w:bCs/>
          <w:sz w:val="28"/>
        </w:rPr>
        <w:t>2</w:t>
      </w:r>
      <w:r w:rsidR="003751F0">
        <w:rPr>
          <w:rFonts w:ascii="Tahoma" w:hAnsi="Tahoma" w:cs="Tahoma"/>
          <w:b/>
          <w:bCs/>
          <w:sz w:val="28"/>
        </w:rPr>
        <w:t>4</w:t>
      </w:r>
    </w:p>
    <w:p w14:paraId="434AA4A0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219A742E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3D67CB53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51EFF4FC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7D964C79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0A00B180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 xml:space="preserve">účtovná jednotka: </w:t>
      </w:r>
      <w:r>
        <w:rPr>
          <w:rFonts w:ascii="Tahoma" w:hAnsi="Tahoma" w:cs="Tahoma"/>
          <w:b/>
          <w:bCs/>
          <w:sz w:val="28"/>
        </w:rPr>
        <w:t xml:space="preserve">H C REALITY A STAVBY </w:t>
      </w:r>
      <w:proofErr w:type="spellStart"/>
      <w:r>
        <w:rPr>
          <w:rFonts w:ascii="Tahoma" w:hAnsi="Tahoma" w:cs="Tahoma"/>
          <w:b/>
          <w:bCs/>
          <w:sz w:val="28"/>
        </w:rPr>
        <w:t>s.r.o</w:t>
      </w:r>
      <w:proofErr w:type="spellEnd"/>
      <w:r>
        <w:rPr>
          <w:rFonts w:ascii="Tahoma" w:hAnsi="Tahoma" w:cs="Tahoma"/>
          <w:b/>
          <w:bCs/>
          <w:sz w:val="28"/>
        </w:rPr>
        <w:t>. Bratislava</w:t>
      </w:r>
    </w:p>
    <w:p w14:paraId="57A63292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1DEEF849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73B7DBE9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6F7C8037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164FA084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07CD960A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7501A5F1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5B48041D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74D2A639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503FC2CE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39213A78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4ACCDB12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2FFD1456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1B01F612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3549C750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6A70196F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698C9B34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522AF899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558FF633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0EE4DC98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7CEF736E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092C365B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002DEA0C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7C788F8B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3827C8C0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694D3C59" w14:textId="77777777" w:rsidR="00176620" w:rsidRDefault="00176620">
      <w:pPr>
        <w:jc w:val="both"/>
      </w:pPr>
      <w:r>
        <w:rPr>
          <w:rFonts w:ascii="Tahoma" w:hAnsi="Tahoma" w:cs="Tahoma"/>
          <w:b/>
          <w:bCs/>
          <w:sz w:val="28"/>
        </w:rPr>
        <w:lastRenderedPageBreak/>
        <w:t xml:space="preserve">                                                    </w:t>
      </w:r>
      <w:proofErr w:type="spellStart"/>
      <w:r>
        <w:rPr>
          <w:rFonts w:ascii="Tahoma" w:hAnsi="Tahoma" w:cs="Tahoma"/>
          <w:b/>
          <w:bCs/>
          <w:sz w:val="28"/>
        </w:rPr>
        <w:t>Čl.I</w:t>
      </w:r>
      <w:proofErr w:type="spellEnd"/>
      <w:r>
        <w:rPr>
          <w:rFonts w:ascii="Tahoma" w:hAnsi="Tahoma" w:cs="Tahoma"/>
          <w:b/>
          <w:bCs/>
          <w:sz w:val="28"/>
        </w:rPr>
        <w:t>.</w:t>
      </w:r>
    </w:p>
    <w:p w14:paraId="531110ED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50C331D5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6B5B9B22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 xml:space="preserve">Účtovná jednotka:  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H C REALITY A STAVBY </w:t>
      </w:r>
      <w:proofErr w:type="spellStart"/>
      <w:r>
        <w:rPr>
          <w:rFonts w:ascii="Tahoma" w:hAnsi="Tahoma" w:cs="Tahoma"/>
          <w:sz w:val="28"/>
        </w:rPr>
        <w:t>s.r.o</w:t>
      </w:r>
      <w:proofErr w:type="spellEnd"/>
      <w:r>
        <w:rPr>
          <w:rFonts w:ascii="Tahoma" w:hAnsi="Tahoma" w:cs="Tahoma"/>
          <w:sz w:val="28"/>
        </w:rPr>
        <w:t>.</w:t>
      </w:r>
    </w:p>
    <w:p w14:paraId="345B50A0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2E30EBE8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Sídlo: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Herlianska 15, 821 02 Bratislava 2</w:t>
      </w:r>
    </w:p>
    <w:p w14:paraId="25D6FEB2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</w:p>
    <w:p w14:paraId="43F5BD38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Dátum založenia: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23.6.1997</w:t>
      </w:r>
    </w:p>
    <w:p w14:paraId="4568DCEB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62EFF976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 xml:space="preserve">Opis hospodárskej činnosti: </w:t>
      </w:r>
      <w:r>
        <w:rPr>
          <w:rFonts w:ascii="Tahoma" w:hAnsi="Tahoma" w:cs="Tahoma"/>
          <w:sz w:val="28"/>
        </w:rPr>
        <w:tab/>
        <w:t>Sprostredkovateľská činnosť, kúpa a predaj nehnuteľností</w:t>
      </w:r>
    </w:p>
    <w:p w14:paraId="2B4218C2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21BC8BBE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 xml:space="preserve">Priemerný počet zamestnancov: </w:t>
      </w:r>
      <w:r>
        <w:rPr>
          <w:rFonts w:ascii="Tahoma" w:hAnsi="Tahoma" w:cs="Tahoma"/>
          <w:sz w:val="28"/>
        </w:rPr>
        <w:tab/>
        <w:t>0</w:t>
      </w:r>
    </w:p>
    <w:p w14:paraId="5949B384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7B78B155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Dôvod na zostavenie účtovnej závierky: K poslednému dňu účtovného obdobia – riadna.</w:t>
      </w:r>
    </w:p>
    <w:p w14:paraId="6037F6AC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5DFF1ACB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Účtovná závierka za bezprostredné predchádzajúce účtovné obdobie bola schválená:</w:t>
      </w:r>
    </w:p>
    <w:p w14:paraId="1EB3D6AF" w14:textId="61C56F72" w:rsidR="00176620" w:rsidRDefault="00176620">
      <w:pPr>
        <w:jc w:val="both"/>
      </w:pPr>
      <w:r>
        <w:rPr>
          <w:rFonts w:ascii="Tahoma" w:hAnsi="Tahoma" w:cs="Tahoma"/>
          <w:sz w:val="28"/>
        </w:rPr>
        <w:t>VZ dňa:</w:t>
      </w:r>
      <w:r w:rsidR="00D9672A">
        <w:rPr>
          <w:rFonts w:ascii="Tahoma" w:hAnsi="Tahoma" w:cs="Tahoma"/>
          <w:sz w:val="28"/>
        </w:rPr>
        <w:t>22.</w:t>
      </w:r>
      <w:r>
        <w:rPr>
          <w:rFonts w:ascii="Tahoma" w:hAnsi="Tahoma" w:cs="Tahoma"/>
          <w:sz w:val="28"/>
        </w:rPr>
        <w:t>0</w:t>
      </w:r>
      <w:r w:rsidR="003751F0">
        <w:rPr>
          <w:rFonts w:ascii="Tahoma" w:hAnsi="Tahoma" w:cs="Tahoma"/>
          <w:sz w:val="28"/>
        </w:rPr>
        <w:t>5</w:t>
      </w:r>
      <w:r>
        <w:rPr>
          <w:rFonts w:ascii="Tahoma" w:hAnsi="Tahoma" w:cs="Tahoma"/>
          <w:sz w:val="28"/>
        </w:rPr>
        <w:t>.20</w:t>
      </w:r>
      <w:r w:rsidR="00B40ADF">
        <w:rPr>
          <w:rFonts w:ascii="Tahoma" w:hAnsi="Tahoma" w:cs="Tahoma"/>
          <w:sz w:val="28"/>
        </w:rPr>
        <w:t>2</w:t>
      </w:r>
      <w:r w:rsidR="003751F0">
        <w:rPr>
          <w:rFonts w:ascii="Tahoma" w:hAnsi="Tahoma" w:cs="Tahoma"/>
          <w:sz w:val="28"/>
        </w:rPr>
        <w:t>3</w:t>
      </w:r>
    </w:p>
    <w:p w14:paraId="743FB17E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4A891846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 xml:space="preserve">Členovia orgánov spoločnosti: </w:t>
      </w:r>
      <w:r>
        <w:rPr>
          <w:rFonts w:ascii="Tahoma" w:hAnsi="Tahoma" w:cs="Tahoma"/>
          <w:sz w:val="28"/>
        </w:rPr>
        <w:tab/>
      </w:r>
    </w:p>
    <w:p w14:paraId="087505AE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Štatutár: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RNDr. Oliver Čík</w:t>
      </w:r>
    </w:p>
    <w:p w14:paraId="0C67AC4C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Dozorný orgán:</w:t>
      </w:r>
    </w:p>
    <w:p w14:paraId="0049890D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Iný orgán:</w:t>
      </w:r>
    </w:p>
    <w:p w14:paraId="201B55FF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 xml:space="preserve">Štruktúra spoločníkov: 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Výška podielu na ZI</w:t>
      </w:r>
    </w:p>
    <w:p w14:paraId="53BED9CD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RNDr. Oliver Čík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100 %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6639,-</w:t>
      </w:r>
    </w:p>
    <w:p w14:paraId="5BB65E3E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7E4A6961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 xml:space="preserve">                                                  Čl. II.</w:t>
      </w:r>
    </w:p>
    <w:p w14:paraId="07B9ADEB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7951D7A0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Spoločnosť zostavila účtovnú závierku za predpokladu nepretržitého pokračovania svojej činnosti.</w:t>
      </w:r>
    </w:p>
    <w:p w14:paraId="53CA0B5C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0922BA8B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Spoločnosť oceňovala jednotlivé zložky majetku a záväzkov:</w:t>
      </w:r>
    </w:p>
    <w:p w14:paraId="145B0C1D" w14:textId="77777777" w:rsidR="00176620" w:rsidRDefault="00176620">
      <w:pPr>
        <w:numPr>
          <w:ilvl w:val="0"/>
          <w:numId w:val="2"/>
        </w:numPr>
        <w:jc w:val="both"/>
      </w:pPr>
      <w:r>
        <w:rPr>
          <w:rFonts w:ascii="Tahoma" w:hAnsi="Tahoma" w:cs="Tahoma"/>
          <w:sz w:val="28"/>
        </w:rPr>
        <w:t>ku dňu účtovného prípadu</w:t>
      </w:r>
    </w:p>
    <w:p w14:paraId="03EC6F0F" w14:textId="77777777" w:rsidR="00176620" w:rsidRDefault="00176620">
      <w:pPr>
        <w:numPr>
          <w:ilvl w:val="0"/>
          <w:numId w:val="2"/>
        </w:numPr>
        <w:jc w:val="both"/>
      </w:pPr>
      <w:r>
        <w:rPr>
          <w:rFonts w:ascii="Tahoma" w:hAnsi="Tahoma" w:cs="Tahoma"/>
          <w:sz w:val="28"/>
        </w:rPr>
        <w:t>obstarávacou cenou</w:t>
      </w:r>
    </w:p>
    <w:p w14:paraId="206D409B" w14:textId="77777777" w:rsidR="00176620" w:rsidRDefault="00176620">
      <w:pPr>
        <w:numPr>
          <w:ilvl w:val="0"/>
          <w:numId w:val="2"/>
        </w:numPr>
        <w:jc w:val="both"/>
      </w:pPr>
      <w:r>
        <w:rPr>
          <w:rFonts w:ascii="Tahoma" w:hAnsi="Tahoma" w:cs="Tahoma"/>
          <w:sz w:val="28"/>
        </w:rPr>
        <w:t>menovitou hodnotou – peňažné prostriedky a ceniny</w:t>
      </w:r>
    </w:p>
    <w:p w14:paraId="1A544FF4" w14:textId="77777777" w:rsidR="00176620" w:rsidRDefault="00176620">
      <w:pPr>
        <w:numPr>
          <w:ilvl w:val="1"/>
          <w:numId w:val="2"/>
        </w:numPr>
        <w:jc w:val="both"/>
      </w:pPr>
      <w:r>
        <w:rPr>
          <w:rFonts w:ascii="Tahoma" w:hAnsi="Tahoma" w:cs="Tahoma"/>
          <w:sz w:val="28"/>
        </w:rPr>
        <w:t>pohľadávky</w:t>
      </w:r>
    </w:p>
    <w:p w14:paraId="2F8C0EB8" w14:textId="77777777" w:rsidR="00176620" w:rsidRDefault="00176620">
      <w:pPr>
        <w:numPr>
          <w:ilvl w:val="1"/>
          <w:numId w:val="2"/>
        </w:numPr>
        <w:jc w:val="both"/>
      </w:pPr>
      <w:r>
        <w:rPr>
          <w:rFonts w:ascii="Tahoma" w:hAnsi="Tahoma" w:cs="Tahoma"/>
          <w:sz w:val="28"/>
        </w:rPr>
        <w:t>záväzky</w:t>
      </w:r>
    </w:p>
    <w:p w14:paraId="2B1D82D6" w14:textId="77777777" w:rsidR="00176620" w:rsidRDefault="00176620">
      <w:pPr>
        <w:jc w:val="both"/>
        <w:rPr>
          <w:rFonts w:ascii="Tahoma" w:hAnsi="Tahoma" w:cs="Tahoma"/>
          <w:b/>
          <w:bCs/>
          <w:sz w:val="28"/>
        </w:rPr>
      </w:pPr>
    </w:p>
    <w:p w14:paraId="263104FD" w14:textId="77777777" w:rsidR="00176620" w:rsidRDefault="00176620">
      <w:pPr>
        <w:pStyle w:val="Zkladntext"/>
        <w:rPr>
          <w:b/>
          <w:bCs/>
          <w:sz w:val="28"/>
        </w:rPr>
      </w:pPr>
    </w:p>
    <w:p w14:paraId="41992F0F" w14:textId="77777777" w:rsidR="00176620" w:rsidRDefault="00176620">
      <w:pPr>
        <w:pStyle w:val="Zkladntext"/>
        <w:rPr>
          <w:b/>
          <w:bCs/>
          <w:sz w:val="28"/>
        </w:rPr>
      </w:pPr>
    </w:p>
    <w:p w14:paraId="2CAF216D" w14:textId="77777777" w:rsidR="00176620" w:rsidRDefault="00176620">
      <w:pPr>
        <w:pStyle w:val="Zkladntext"/>
        <w:jc w:val="center"/>
        <w:rPr>
          <w:sz w:val="28"/>
        </w:rPr>
      </w:pPr>
    </w:p>
    <w:p w14:paraId="55A2174E" w14:textId="77777777" w:rsidR="00176620" w:rsidRDefault="00176620">
      <w:pPr>
        <w:pStyle w:val="Zkladntext"/>
        <w:rPr>
          <w:sz w:val="28"/>
        </w:rPr>
      </w:pPr>
    </w:p>
    <w:p w14:paraId="4664FAD4" w14:textId="77777777" w:rsidR="00176620" w:rsidRDefault="00176620">
      <w:pPr>
        <w:pStyle w:val="Zkladntext"/>
        <w:rPr>
          <w:sz w:val="28"/>
        </w:rPr>
      </w:pPr>
    </w:p>
    <w:p w14:paraId="2AF77BA5" w14:textId="77777777" w:rsidR="00176620" w:rsidRDefault="00176620">
      <w:pPr>
        <w:pStyle w:val="Zkladntext"/>
        <w:rPr>
          <w:sz w:val="28"/>
        </w:rPr>
      </w:pPr>
    </w:p>
    <w:p w14:paraId="734F409B" w14:textId="77777777" w:rsidR="00176620" w:rsidRDefault="00176620">
      <w:pPr>
        <w:pStyle w:val="Zkladntext"/>
      </w:pPr>
      <w:r>
        <w:rPr>
          <w:sz w:val="28"/>
        </w:rPr>
        <w:t xml:space="preserve">Tvorba odpisového plánu: účtovná jednotka stanovila, že účtovné odpisy sa rovnajú daňovým odpisom. </w:t>
      </w:r>
    </w:p>
    <w:p w14:paraId="426E6814" w14:textId="77777777" w:rsidR="00176620" w:rsidRDefault="00176620">
      <w:pPr>
        <w:pStyle w:val="Zkladntext"/>
        <w:rPr>
          <w:sz w:val="28"/>
        </w:rPr>
      </w:pPr>
    </w:p>
    <w:p w14:paraId="209BA527" w14:textId="77777777" w:rsidR="00176620" w:rsidRDefault="00176620">
      <w:pPr>
        <w:pStyle w:val="Zkladntext"/>
        <w:rPr>
          <w:sz w:val="28"/>
        </w:rPr>
      </w:pPr>
    </w:p>
    <w:p w14:paraId="0E1B9380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Hmotný aj nehmotný majetok do 1660,-</w:t>
      </w:r>
      <w:r w:rsidR="004C12A6">
        <w:rPr>
          <w:rFonts w:ascii="Tahoma" w:hAnsi="Tahoma" w:cs="Tahoma"/>
          <w:sz w:val="28"/>
        </w:rPr>
        <w:t>EUR</w:t>
      </w:r>
      <w:r>
        <w:rPr>
          <w:rFonts w:ascii="Tahoma" w:hAnsi="Tahoma" w:cs="Tahoma"/>
          <w:sz w:val="28"/>
        </w:rPr>
        <w:t xml:space="preserve"> účtuje účtovná jednotka na ťarchu účtu 518 Ostatné služby. Hmotný majetok s vyššou obstarávacou cenou  1700 EUR a viac  zaraďuje do dlhodobého majetku.</w:t>
      </w:r>
    </w:p>
    <w:p w14:paraId="52F6502B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4E6E6414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Zákazková výroba nebola poskytovaná.</w:t>
      </w:r>
    </w:p>
    <w:p w14:paraId="7C0220AA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78AC0BF2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7B533C38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 xml:space="preserve">                                                   Čl. III.</w:t>
      </w:r>
    </w:p>
    <w:p w14:paraId="433A338B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2AD8376F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43D3724B" w14:textId="77777777" w:rsidR="00176620" w:rsidRDefault="00176620">
      <w:pPr>
        <w:jc w:val="center"/>
        <w:rPr>
          <w:rFonts w:ascii="Tahoma" w:hAnsi="Tahoma" w:cs="Tahoma"/>
          <w:sz w:val="28"/>
        </w:rPr>
      </w:pPr>
    </w:p>
    <w:p w14:paraId="21D48057" w14:textId="77777777" w:rsidR="00176620" w:rsidRDefault="00176620">
      <w:pPr>
        <w:pStyle w:val="Zkladntext"/>
      </w:pPr>
      <w:r>
        <w:rPr>
          <w:sz w:val="28"/>
        </w:rPr>
        <w:t>Pohľadávky do lehoty splatnosti:</w:t>
      </w:r>
      <w:r>
        <w:rPr>
          <w:sz w:val="28"/>
        </w:rPr>
        <w:tab/>
      </w:r>
      <w:r>
        <w:rPr>
          <w:sz w:val="28"/>
        </w:rPr>
        <w:tab/>
        <w:t xml:space="preserve">0 </w:t>
      </w:r>
    </w:p>
    <w:p w14:paraId="704C3BF4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5053CF14" w14:textId="03C403BF" w:rsidR="00176620" w:rsidRDefault="00176620">
      <w:pPr>
        <w:jc w:val="both"/>
        <w:rPr>
          <w:rFonts w:ascii="Tahoma" w:hAnsi="Tahoma" w:cs="Tahoma"/>
          <w:sz w:val="28"/>
        </w:rPr>
      </w:pPr>
      <w:r>
        <w:rPr>
          <w:rFonts w:ascii="Tahoma" w:hAnsi="Tahoma" w:cs="Tahoma"/>
          <w:sz w:val="28"/>
        </w:rPr>
        <w:t>Pohľadávky po lehote splatnosti:</w:t>
      </w:r>
      <w:r>
        <w:rPr>
          <w:rFonts w:ascii="Tahoma" w:hAnsi="Tahoma" w:cs="Tahoma"/>
          <w:sz w:val="28"/>
        </w:rPr>
        <w:tab/>
      </w:r>
      <w:r w:rsidR="001464EC">
        <w:rPr>
          <w:rFonts w:ascii="Tahoma" w:hAnsi="Tahoma" w:cs="Tahoma"/>
          <w:sz w:val="28"/>
        </w:rPr>
        <w:t xml:space="preserve">        </w:t>
      </w:r>
      <w:r w:rsidR="00D9672A">
        <w:rPr>
          <w:rFonts w:ascii="Tahoma" w:hAnsi="Tahoma" w:cs="Tahoma"/>
          <w:sz w:val="28"/>
        </w:rPr>
        <w:t>0</w:t>
      </w:r>
    </w:p>
    <w:p w14:paraId="3A3C01D7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Stav finančného majetku:</w:t>
      </w:r>
    </w:p>
    <w:p w14:paraId="2B1F6B33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6F60520D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Stav na zač. </w:t>
      </w:r>
      <w:proofErr w:type="spellStart"/>
      <w:r>
        <w:rPr>
          <w:rFonts w:ascii="Tahoma" w:hAnsi="Tahoma" w:cs="Tahoma"/>
          <w:sz w:val="28"/>
        </w:rPr>
        <w:t>obd</w:t>
      </w:r>
      <w:proofErr w:type="spellEnd"/>
      <w:r>
        <w:rPr>
          <w:rFonts w:ascii="Tahoma" w:hAnsi="Tahoma" w:cs="Tahoma"/>
          <w:sz w:val="28"/>
        </w:rPr>
        <w:t>.: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Stav na konci </w:t>
      </w:r>
      <w:proofErr w:type="spellStart"/>
      <w:r>
        <w:rPr>
          <w:rFonts w:ascii="Tahoma" w:hAnsi="Tahoma" w:cs="Tahoma"/>
          <w:sz w:val="28"/>
        </w:rPr>
        <w:t>obd</w:t>
      </w:r>
      <w:proofErr w:type="spellEnd"/>
      <w:r>
        <w:rPr>
          <w:rFonts w:ascii="Tahoma" w:hAnsi="Tahoma" w:cs="Tahoma"/>
          <w:sz w:val="28"/>
        </w:rPr>
        <w:t>.:</w:t>
      </w:r>
    </w:p>
    <w:p w14:paraId="5D38A459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6105CC43" w14:textId="076D0F6A" w:rsidR="00176620" w:rsidRDefault="00176620">
      <w:pPr>
        <w:jc w:val="both"/>
      </w:pPr>
      <w:r>
        <w:rPr>
          <w:rFonts w:ascii="Tahoma" w:hAnsi="Tahoma" w:cs="Tahoma"/>
          <w:sz w:val="28"/>
        </w:rPr>
        <w:t>Peniaze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 w:rsidR="003751F0">
        <w:rPr>
          <w:rFonts w:ascii="Tahoma" w:hAnsi="Tahoma" w:cs="Tahoma"/>
          <w:sz w:val="28"/>
        </w:rPr>
        <w:t>4338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 w:rsidR="00D9672A">
        <w:rPr>
          <w:rFonts w:ascii="Tahoma" w:hAnsi="Tahoma" w:cs="Tahoma"/>
          <w:sz w:val="28"/>
        </w:rPr>
        <w:t>4338</w:t>
      </w:r>
    </w:p>
    <w:p w14:paraId="367A0FB1" w14:textId="14F09A1C" w:rsidR="00176620" w:rsidRDefault="00176620">
      <w:pPr>
        <w:jc w:val="both"/>
      </w:pPr>
      <w:r>
        <w:rPr>
          <w:rFonts w:ascii="Tahoma" w:hAnsi="Tahoma" w:cs="Tahoma"/>
          <w:sz w:val="28"/>
        </w:rPr>
        <w:t>Účty v bankách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 w:rsidR="00CF6BF4">
        <w:rPr>
          <w:rFonts w:ascii="Tahoma" w:hAnsi="Tahoma" w:cs="Tahoma"/>
          <w:sz w:val="28"/>
        </w:rPr>
        <w:t xml:space="preserve"> </w:t>
      </w:r>
      <w:r w:rsidR="003751F0">
        <w:rPr>
          <w:rFonts w:ascii="Tahoma" w:hAnsi="Tahoma" w:cs="Tahoma"/>
          <w:sz w:val="28"/>
        </w:rPr>
        <w:t>0</w:t>
      </w:r>
      <w:r w:rsidR="007E6771">
        <w:rPr>
          <w:rFonts w:ascii="Tahoma" w:hAnsi="Tahoma" w:cs="Tahoma"/>
          <w:sz w:val="28"/>
        </w:rPr>
        <w:t xml:space="preserve">                             </w:t>
      </w:r>
      <w:r w:rsidR="00D9672A">
        <w:rPr>
          <w:rFonts w:ascii="Tahoma" w:hAnsi="Tahoma" w:cs="Tahoma"/>
          <w:sz w:val="28"/>
        </w:rPr>
        <w:t xml:space="preserve"> </w:t>
      </w:r>
      <w:r w:rsidR="007E6771">
        <w:rPr>
          <w:rFonts w:ascii="Tahoma" w:hAnsi="Tahoma" w:cs="Tahoma"/>
          <w:sz w:val="28"/>
        </w:rPr>
        <w:t xml:space="preserve">             </w:t>
      </w:r>
      <w:r w:rsidR="00CF6BF4">
        <w:rPr>
          <w:rFonts w:ascii="Tahoma" w:hAnsi="Tahoma" w:cs="Tahoma"/>
          <w:sz w:val="28"/>
        </w:rPr>
        <w:t xml:space="preserve">   </w:t>
      </w:r>
      <w:r w:rsidR="00D9672A">
        <w:rPr>
          <w:rFonts w:ascii="Tahoma" w:hAnsi="Tahoma" w:cs="Tahoma"/>
          <w:sz w:val="28"/>
        </w:rPr>
        <w:t>0</w:t>
      </w:r>
      <w:r w:rsidR="00CF6BF4">
        <w:rPr>
          <w:rFonts w:ascii="Tahoma" w:hAnsi="Tahoma" w:cs="Tahoma"/>
          <w:sz w:val="28"/>
        </w:rPr>
        <w:t xml:space="preserve">        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</w:p>
    <w:p w14:paraId="03B8BB9E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6102465B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2F520679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Významné položky časového rozlíšenia nákladov budúcich období a príjmov budúcich období:</w:t>
      </w:r>
    </w:p>
    <w:p w14:paraId="78CF1BA2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3C640139" w14:textId="77777777" w:rsidR="00176620" w:rsidRDefault="00176620">
      <w:pPr>
        <w:ind w:left="708" w:firstLine="708"/>
        <w:jc w:val="both"/>
      </w:pP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Stav na zač.: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Stav na konci:</w:t>
      </w:r>
    </w:p>
    <w:p w14:paraId="638FCCC9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1EB01622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 xml:space="preserve">- náklady budúcich </w:t>
      </w:r>
      <w:proofErr w:type="spellStart"/>
      <w:r>
        <w:rPr>
          <w:rFonts w:ascii="Tahoma" w:hAnsi="Tahoma" w:cs="Tahoma"/>
          <w:sz w:val="28"/>
        </w:rPr>
        <w:t>obd</w:t>
      </w:r>
      <w:proofErr w:type="spellEnd"/>
      <w:r>
        <w:rPr>
          <w:rFonts w:ascii="Tahoma" w:hAnsi="Tahoma" w:cs="Tahoma"/>
          <w:sz w:val="28"/>
        </w:rPr>
        <w:t>.: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 w:rsidR="007E6771">
        <w:rPr>
          <w:rFonts w:ascii="Tahoma" w:hAnsi="Tahoma" w:cs="Tahoma"/>
          <w:sz w:val="28"/>
        </w:rPr>
        <w:t>0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 w:rsidR="007E6771">
        <w:rPr>
          <w:rFonts w:ascii="Tahoma" w:hAnsi="Tahoma" w:cs="Tahoma"/>
          <w:sz w:val="28"/>
        </w:rPr>
        <w:t>0</w:t>
      </w:r>
    </w:p>
    <w:p w14:paraId="644DEB65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1C4C61C1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394ED758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20A82795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6E034615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0EA4945C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5ADC434B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4F0E8516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7B148BF5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Poistné dlhodobého hmotné majetku:</w:t>
      </w:r>
    </w:p>
    <w:p w14:paraId="5E4A3694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601CC047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Poistná suma: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Platnosť:</w:t>
      </w:r>
    </w:p>
    <w:p w14:paraId="4A094EF1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622643A6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majetok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0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0</w:t>
      </w:r>
    </w:p>
    <w:p w14:paraId="70FE17CF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5EE45E9A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7A0E2444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Vlastné imanie za bežné obdobie</w:t>
      </w:r>
    </w:p>
    <w:p w14:paraId="0B923B3E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03F77ACA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- Základné imanie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6639</w:t>
      </w:r>
    </w:p>
    <w:p w14:paraId="482E52E0" w14:textId="0253CB0B" w:rsidR="00176620" w:rsidRDefault="00176620">
      <w:pPr>
        <w:jc w:val="both"/>
        <w:rPr>
          <w:rFonts w:ascii="Tahoma" w:hAnsi="Tahoma" w:cs="Tahoma"/>
          <w:sz w:val="28"/>
        </w:rPr>
      </w:pPr>
      <w:r>
        <w:rPr>
          <w:rFonts w:ascii="Tahoma" w:hAnsi="Tahoma" w:cs="Tahoma"/>
          <w:sz w:val="28"/>
        </w:rPr>
        <w:t>- Vlastné imanie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 w:rsidR="00D9672A">
        <w:rPr>
          <w:rFonts w:ascii="Tahoma" w:hAnsi="Tahoma" w:cs="Tahoma"/>
          <w:sz w:val="28"/>
        </w:rPr>
        <w:t xml:space="preserve"> </w:t>
      </w:r>
      <w:r w:rsidR="00696971">
        <w:rPr>
          <w:rFonts w:ascii="Tahoma" w:hAnsi="Tahoma" w:cs="Tahoma"/>
          <w:sz w:val="28"/>
        </w:rPr>
        <w:t>3998</w:t>
      </w:r>
    </w:p>
    <w:p w14:paraId="342E3DC2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6D0401E8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Rozdelenie účtovného zisku za  obdobie:</w:t>
      </w:r>
    </w:p>
    <w:p w14:paraId="4DCA1798" w14:textId="77777777" w:rsidR="00176620" w:rsidRDefault="00176620">
      <w:pPr>
        <w:jc w:val="both"/>
      </w:pPr>
      <w:r>
        <w:rPr>
          <w:rFonts w:ascii="Tahoma" w:eastAsia="Tahoma" w:hAnsi="Tahoma" w:cs="Tahoma"/>
          <w:sz w:val="28"/>
        </w:rPr>
        <w:t xml:space="preserve">                                                    </w:t>
      </w:r>
    </w:p>
    <w:p w14:paraId="5CF7F4DD" w14:textId="77777777" w:rsidR="00176620" w:rsidRDefault="00176620">
      <w:pPr>
        <w:jc w:val="both"/>
      </w:pPr>
      <w:r>
        <w:rPr>
          <w:rFonts w:ascii="Tahoma" w:eastAsia="Tahoma" w:hAnsi="Tahoma" w:cs="Tahoma"/>
          <w:sz w:val="28"/>
        </w:rPr>
        <w:t xml:space="preserve">                                                                </w:t>
      </w:r>
      <w:r>
        <w:rPr>
          <w:rFonts w:ascii="Tahoma" w:hAnsi="Tahoma" w:cs="Tahoma"/>
          <w:sz w:val="28"/>
        </w:rPr>
        <w:t>Bežné       Predchádzajúce</w:t>
      </w:r>
    </w:p>
    <w:p w14:paraId="6969D225" w14:textId="5D23AA5A" w:rsidR="00176620" w:rsidRDefault="00176620" w:rsidP="00696971">
      <w:pPr>
        <w:jc w:val="both"/>
      </w:pPr>
      <w:r>
        <w:rPr>
          <w:rFonts w:ascii="Tahoma" w:hAnsi="Tahoma" w:cs="Tahoma"/>
          <w:sz w:val="28"/>
        </w:rPr>
        <w:t>Zisk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 w:rsidR="00D9672A">
        <w:rPr>
          <w:rFonts w:ascii="Tahoma" w:hAnsi="Tahoma" w:cs="Tahoma"/>
          <w:sz w:val="28"/>
        </w:rPr>
        <w:t xml:space="preserve">     0</w:t>
      </w:r>
      <w:r>
        <w:rPr>
          <w:rFonts w:ascii="Tahoma" w:hAnsi="Tahoma" w:cs="Tahoma"/>
          <w:sz w:val="28"/>
        </w:rPr>
        <w:tab/>
        <w:t>Prídel do zákl. rezerv. Fondu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</w:t>
      </w:r>
    </w:p>
    <w:p w14:paraId="1BAFCC6E" w14:textId="77777777" w:rsidR="00176620" w:rsidRDefault="00176620">
      <w:pPr>
        <w:numPr>
          <w:ilvl w:val="1"/>
          <w:numId w:val="2"/>
        </w:numPr>
        <w:jc w:val="both"/>
      </w:pPr>
      <w:r>
        <w:rPr>
          <w:rFonts w:ascii="Tahoma" w:hAnsi="Tahoma" w:cs="Tahoma"/>
          <w:sz w:val="28"/>
        </w:rPr>
        <w:t>Prídel do ostatných fondov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   0</w:t>
      </w:r>
      <w:r>
        <w:rPr>
          <w:rFonts w:ascii="Tahoma" w:hAnsi="Tahoma" w:cs="Tahoma"/>
          <w:sz w:val="28"/>
        </w:rPr>
        <w:tab/>
        <w:t xml:space="preserve">                0</w:t>
      </w:r>
    </w:p>
    <w:p w14:paraId="42425C85" w14:textId="77777777" w:rsidR="00176620" w:rsidRDefault="00176620">
      <w:pPr>
        <w:numPr>
          <w:ilvl w:val="1"/>
          <w:numId w:val="2"/>
        </w:numPr>
        <w:jc w:val="both"/>
      </w:pPr>
      <w:r>
        <w:rPr>
          <w:rFonts w:ascii="Tahoma" w:hAnsi="Tahoma" w:cs="Tahoma"/>
          <w:sz w:val="28"/>
        </w:rPr>
        <w:t>Dividendy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   0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     0</w:t>
      </w:r>
    </w:p>
    <w:p w14:paraId="06E43BE0" w14:textId="77777777" w:rsidR="00176620" w:rsidRDefault="00176620">
      <w:pPr>
        <w:numPr>
          <w:ilvl w:val="1"/>
          <w:numId w:val="2"/>
        </w:numPr>
        <w:jc w:val="both"/>
      </w:pPr>
      <w:proofErr w:type="spellStart"/>
      <w:r>
        <w:rPr>
          <w:rFonts w:ascii="Tahoma" w:hAnsi="Tahoma" w:cs="Tahoma"/>
          <w:sz w:val="28"/>
        </w:rPr>
        <w:t>Nerozdel</w:t>
      </w:r>
      <w:proofErr w:type="spellEnd"/>
      <w:r>
        <w:rPr>
          <w:rFonts w:ascii="Tahoma" w:hAnsi="Tahoma" w:cs="Tahoma"/>
          <w:sz w:val="28"/>
        </w:rPr>
        <w:t>. Zisk min. rokov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</w:t>
      </w:r>
      <w:r w:rsidR="001464EC">
        <w:rPr>
          <w:rFonts w:ascii="Tahoma" w:hAnsi="Tahoma" w:cs="Tahoma"/>
          <w:sz w:val="28"/>
        </w:rPr>
        <w:t>11632</w:t>
      </w:r>
      <w:r>
        <w:rPr>
          <w:rFonts w:ascii="Tahoma" w:hAnsi="Tahoma" w:cs="Tahoma"/>
          <w:sz w:val="28"/>
        </w:rPr>
        <w:t xml:space="preserve">         1</w:t>
      </w:r>
      <w:r w:rsidR="001E5606">
        <w:rPr>
          <w:rFonts w:ascii="Tahoma" w:hAnsi="Tahoma" w:cs="Tahoma"/>
          <w:sz w:val="28"/>
        </w:rPr>
        <w:t>1632</w:t>
      </w:r>
    </w:p>
    <w:p w14:paraId="7CD9C6E1" w14:textId="1A681A70" w:rsidR="00176620" w:rsidRDefault="00176620">
      <w:pPr>
        <w:jc w:val="both"/>
      </w:pPr>
      <w:r>
        <w:rPr>
          <w:rFonts w:ascii="Tahoma" w:eastAsia="Tahoma" w:hAnsi="Tahoma" w:cs="Tahoma"/>
          <w:sz w:val="28"/>
        </w:rPr>
        <w:t xml:space="preserve">           </w:t>
      </w:r>
      <w:r>
        <w:rPr>
          <w:rFonts w:ascii="Tahoma" w:hAnsi="Tahoma" w:cs="Tahoma"/>
          <w:sz w:val="28"/>
        </w:rPr>
        <w:t xml:space="preserve">-   </w:t>
      </w:r>
      <w:proofErr w:type="spellStart"/>
      <w:r>
        <w:rPr>
          <w:rFonts w:ascii="Tahoma" w:hAnsi="Tahoma" w:cs="Tahoma"/>
          <w:sz w:val="28"/>
        </w:rPr>
        <w:t>Neuhradebá</w:t>
      </w:r>
      <w:proofErr w:type="spellEnd"/>
      <w:r>
        <w:rPr>
          <w:rFonts w:ascii="Tahoma" w:hAnsi="Tahoma" w:cs="Tahoma"/>
          <w:sz w:val="28"/>
        </w:rPr>
        <w:t xml:space="preserve"> strata </w:t>
      </w:r>
      <w:proofErr w:type="spellStart"/>
      <w:r>
        <w:rPr>
          <w:rFonts w:ascii="Tahoma" w:hAnsi="Tahoma" w:cs="Tahoma"/>
          <w:sz w:val="28"/>
        </w:rPr>
        <w:t>min.rokov</w:t>
      </w:r>
      <w:proofErr w:type="spellEnd"/>
      <w:r>
        <w:rPr>
          <w:rFonts w:ascii="Tahoma" w:hAnsi="Tahoma" w:cs="Tahoma"/>
          <w:sz w:val="28"/>
        </w:rPr>
        <w:t xml:space="preserve">          1</w:t>
      </w:r>
      <w:r w:rsidR="007E6771">
        <w:rPr>
          <w:rFonts w:ascii="Tahoma" w:hAnsi="Tahoma" w:cs="Tahoma"/>
          <w:sz w:val="28"/>
        </w:rPr>
        <w:t>4</w:t>
      </w:r>
      <w:r w:rsidR="00696971">
        <w:rPr>
          <w:rFonts w:ascii="Tahoma" w:hAnsi="Tahoma" w:cs="Tahoma"/>
          <w:sz w:val="28"/>
        </w:rPr>
        <w:t>451</w:t>
      </w:r>
      <w:r>
        <w:rPr>
          <w:rFonts w:ascii="Tahoma" w:hAnsi="Tahoma" w:cs="Tahoma"/>
          <w:sz w:val="28"/>
        </w:rPr>
        <w:t xml:space="preserve">        </w:t>
      </w:r>
      <w:r w:rsidR="00D9672A">
        <w:rPr>
          <w:rFonts w:ascii="Tahoma" w:hAnsi="Tahoma" w:cs="Tahoma"/>
          <w:sz w:val="28"/>
        </w:rPr>
        <w:t xml:space="preserve">  14</w:t>
      </w:r>
      <w:r w:rsidR="00696971">
        <w:rPr>
          <w:rFonts w:ascii="Tahoma" w:hAnsi="Tahoma" w:cs="Tahoma"/>
          <w:sz w:val="28"/>
        </w:rPr>
        <w:t>317</w:t>
      </w:r>
    </w:p>
    <w:p w14:paraId="49AFA305" w14:textId="77777777" w:rsidR="00176620" w:rsidRDefault="00176620">
      <w:pPr>
        <w:rPr>
          <w:rFonts w:ascii="Tahoma" w:hAnsi="Tahoma" w:cs="Tahoma"/>
          <w:sz w:val="28"/>
        </w:rPr>
      </w:pPr>
    </w:p>
    <w:p w14:paraId="720DC543" w14:textId="77777777" w:rsidR="00176620" w:rsidRDefault="00176620">
      <w:pPr>
        <w:pStyle w:val="Zkladntext"/>
      </w:pPr>
      <w:r>
        <w:rPr>
          <w:sz w:val="28"/>
        </w:rPr>
        <w:t>Vysporiadanie účtovnej straty vykázanej v predchádzajúcom období:</w:t>
      </w:r>
    </w:p>
    <w:p w14:paraId="1555A25D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1142898D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40A3AFCD" w14:textId="44DAA5D6" w:rsidR="00176620" w:rsidRDefault="00176620">
      <w:pPr>
        <w:jc w:val="both"/>
      </w:pPr>
      <w:r>
        <w:rPr>
          <w:rFonts w:ascii="Tahoma" w:hAnsi="Tahoma" w:cs="Tahoma"/>
          <w:sz w:val="28"/>
        </w:rPr>
        <w:t>Účtovná strata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 w:rsidR="00B34E37">
        <w:rPr>
          <w:rFonts w:ascii="Tahoma" w:hAnsi="Tahoma" w:cs="Tahoma"/>
          <w:sz w:val="28"/>
        </w:rPr>
        <w:t>0</w:t>
      </w:r>
    </w:p>
    <w:p w14:paraId="629C338C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Úhrada straty z rezervného fondu</w:t>
      </w:r>
    </w:p>
    <w:p w14:paraId="1D72672A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 xml:space="preserve">Úhrada straty spoločníkmi                                                     </w:t>
      </w:r>
    </w:p>
    <w:p w14:paraId="48EC7FE9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Úhrada straty z </w:t>
      </w:r>
      <w:proofErr w:type="spellStart"/>
      <w:r>
        <w:rPr>
          <w:rFonts w:ascii="Tahoma" w:hAnsi="Tahoma" w:cs="Tahoma"/>
          <w:sz w:val="28"/>
        </w:rPr>
        <w:t>nerozdel</w:t>
      </w:r>
      <w:proofErr w:type="spellEnd"/>
      <w:r>
        <w:rPr>
          <w:rFonts w:ascii="Tahoma" w:hAnsi="Tahoma" w:cs="Tahoma"/>
          <w:sz w:val="28"/>
        </w:rPr>
        <w:t>. zisku min. rokov</w:t>
      </w:r>
    </w:p>
    <w:p w14:paraId="3231CD1F" w14:textId="52E8B7A9" w:rsidR="00176620" w:rsidRDefault="00176620">
      <w:pPr>
        <w:jc w:val="both"/>
        <w:rPr>
          <w:rFonts w:ascii="Tahoma" w:hAnsi="Tahoma" w:cs="Tahoma"/>
          <w:sz w:val="28"/>
        </w:rPr>
      </w:pPr>
      <w:r>
        <w:rPr>
          <w:rFonts w:ascii="Tahoma" w:hAnsi="Tahoma" w:cs="Tahoma"/>
          <w:sz w:val="28"/>
        </w:rPr>
        <w:t>Prevod na neuhradenú stratu minulých rokov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 w:rsidR="00B34E37">
        <w:rPr>
          <w:rFonts w:ascii="Tahoma" w:hAnsi="Tahoma" w:cs="Tahoma"/>
          <w:sz w:val="28"/>
        </w:rPr>
        <w:t>0</w:t>
      </w:r>
    </w:p>
    <w:p w14:paraId="3B96E84B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Tvorba rezerv:</w:t>
      </w:r>
    </w:p>
    <w:p w14:paraId="275A4A68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4DE5445C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Záväzky do lehoty splatnosti: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0</w:t>
      </w:r>
    </w:p>
    <w:p w14:paraId="6F7C4952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Záväzky po lehoty splatnosti: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   </w:t>
      </w:r>
      <w:r>
        <w:rPr>
          <w:rFonts w:ascii="Tahoma" w:hAnsi="Tahoma" w:cs="Tahoma"/>
          <w:sz w:val="28"/>
        </w:rPr>
        <w:tab/>
        <w:t>0</w:t>
      </w:r>
    </w:p>
    <w:p w14:paraId="0E15CF12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75B597D0" w14:textId="77777777" w:rsidR="00176620" w:rsidRDefault="00176620">
      <w:pPr>
        <w:ind w:left="1080"/>
        <w:jc w:val="center"/>
        <w:rPr>
          <w:rFonts w:ascii="Tahoma" w:hAnsi="Tahoma" w:cs="Tahoma"/>
          <w:sz w:val="28"/>
        </w:rPr>
      </w:pPr>
    </w:p>
    <w:p w14:paraId="528E0232" w14:textId="77777777" w:rsidR="00176620" w:rsidRDefault="00176620">
      <w:pPr>
        <w:ind w:left="1080"/>
        <w:jc w:val="center"/>
        <w:rPr>
          <w:rFonts w:ascii="Tahoma" w:hAnsi="Tahoma" w:cs="Tahoma"/>
          <w:sz w:val="28"/>
        </w:rPr>
      </w:pPr>
    </w:p>
    <w:p w14:paraId="2CF706EA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1BD1152E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3F2634D7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Záväzky: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</w:p>
    <w:p w14:paraId="37C5FF9C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41EBE5E7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Záväzky z obchod. styku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 0</w:t>
      </w:r>
    </w:p>
    <w:p w14:paraId="11DFADC8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Záväzky voči spoločníkom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        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 0</w:t>
      </w:r>
    </w:p>
    <w:p w14:paraId="4D1A837C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Záväzky voči zamestnancom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                          0</w:t>
      </w:r>
    </w:p>
    <w:p w14:paraId="0D32FDDF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Záväzky zo soc. fondu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                          0</w:t>
      </w:r>
    </w:p>
    <w:p w14:paraId="784214F9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 xml:space="preserve">Daňové záväzky licencia                                               </w:t>
      </w:r>
      <w:r w:rsidR="004C12A6">
        <w:rPr>
          <w:rFonts w:ascii="Tahoma" w:hAnsi="Tahoma" w:cs="Tahoma"/>
          <w:sz w:val="28"/>
        </w:rPr>
        <w:t xml:space="preserve">   </w:t>
      </w:r>
      <w:r>
        <w:rPr>
          <w:rFonts w:ascii="Tahoma" w:hAnsi="Tahoma" w:cs="Tahoma"/>
          <w:sz w:val="28"/>
        </w:rPr>
        <w:t xml:space="preserve"> </w:t>
      </w:r>
      <w:r w:rsidR="004C12A6">
        <w:rPr>
          <w:rFonts w:ascii="Tahoma" w:hAnsi="Tahoma" w:cs="Tahoma"/>
          <w:sz w:val="28"/>
        </w:rPr>
        <w:t xml:space="preserve">0   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</w:t>
      </w:r>
    </w:p>
    <w:p w14:paraId="1A2B80CE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11F92B7E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Záväzky zo sociálneho fondu:</w:t>
      </w:r>
    </w:p>
    <w:p w14:paraId="1F062D48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4B03F8F3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- Stav na začiatku obdobia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0</w:t>
      </w:r>
    </w:p>
    <w:p w14:paraId="72725B4A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28251DFF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- Tvorba SF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0</w:t>
      </w:r>
    </w:p>
    <w:p w14:paraId="32FC79B5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1AD5E5D4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- Použitie SF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0</w:t>
      </w:r>
    </w:p>
    <w:p w14:paraId="1ADEBE06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6E2CB502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- Stav na konci obdobia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0</w:t>
      </w:r>
    </w:p>
    <w:p w14:paraId="4428FCD8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7378D2B1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Tržby za vlastné výkony:</w:t>
      </w:r>
    </w:p>
    <w:p w14:paraId="7D37C389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5F556D0F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- Sprostredkovanie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0</w:t>
      </w:r>
    </w:p>
    <w:p w14:paraId="6B45AFE3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6B7996B1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3296EEA0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Finančné výnosy:</w:t>
      </w:r>
    </w:p>
    <w:p w14:paraId="634D405F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25AB6AF5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- Úroky, rezervy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0</w:t>
      </w:r>
    </w:p>
    <w:p w14:paraId="3C3308CE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0CE58B79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Mimoriadne výnosy: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0</w:t>
      </w:r>
    </w:p>
    <w:p w14:paraId="5D24631E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57FB5EA6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Daň z príjmov:                                            0</w:t>
      </w:r>
    </w:p>
    <w:p w14:paraId="616ADD98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00E2D6B4" w14:textId="3833A915" w:rsidR="00D9672A" w:rsidRDefault="00176620">
      <w:pPr>
        <w:jc w:val="both"/>
        <w:rPr>
          <w:rFonts w:ascii="Tahoma" w:hAnsi="Tahoma" w:cs="Tahoma"/>
          <w:sz w:val="28"/>
        </w:rPr>
      </w:pPr>
      <w:r>
        <w:rPr>
          <w:rFonts w:ascii="Tahoma" w:hAnsi="Tahoma" w:cs="Tahoma"/>
          <w:sz w:val="28"/>
        </w:rPr>
        <w:t>- Výsledok hospodárenia bežného roka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  </w:t>
      </w:r>
      <w:r w:rsidR="00D9672A">
        <w:rPr>
          <w:rFonts w:ascii="Tahoma" w:hAnsi="Tahoma" w:cs="Tahoma"/>
          <w:sz w:val="28"/>
        </w:rPr>
        <w:t xml:space="preserve">    0</w:t>
      </w:r>
    </w:p>
    <w:p w14:paraId="097ACAA5" w14:textId="687F90CC" w:rsidR="00176620" w:rsidRDefault="00176620">
      <w:pPr>
        <w:jc w:val="both"/>
      </w:pPr>
      <w:r>
        <w:rPr>
          <w:rFonts w:ascii="Tahoma" w:hAnsi="Tahoma" w:cs="Tahoma"/>
          <w:sz w:val="28"/>
        </w:rPr>
        <w:t>- Splatná daň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       0</w:t>
      </w:r>
    </w:p>
    <w:p w14:paraId="46BCDD6E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- Odložená daň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0</w:t>
      </w:r>
    </w:p>
    <w:p w14:paraId="5687955C" w14:textId="11BEABE1" w:rsidR="00176620" w:rsidRDefault="00176620">
      <w:pPr>
        <w:jc w:val="both"/>
      </w:pPr>
      <w:r>
        <w:rPr>
          <w:rFonts w:ascii="Tahoma" w:hAnsi="Tahoma" w:cs="Tahoma"/>
          <w:sz w:val="28"/>
        </w:rPr>
        <w:t xml:space="preserve">- </w:t>
      </w:r>
      <w:r w:rsidR="00B34E37">
        <w:rPr>
          <w:rFonts w:ascii="Tahoma" w:hAnsi="Tahoma" w:cs="Tahoma"/>
          <w:sz w:val="28"/>
        </w:rPr>
        <w:t xml:space="preserve">Mimoriadna daň 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</w:t>
      </w:r>
      <w:r w:rsidR="00B34E37">
        <w:rPr>
          <w:rFonts w:ascii="Tahoma" w:hAnsi="Tahoma" w:cs="Tahoma"/>
          <w:sz w:val="28"/>
        </w:rPr>
        <w:t xml:space="preserve">                340</w:t>
      </w:r>
    </w:p>
    <w:p w14:paraId="2A79C071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- HV pred zdanením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0</w:t>
      </w:r>
    </w:p>
    <w:p w14:paraId="1BD8769C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- Sadzba dane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 w:rsidR="007E6771">
        <w:rPr>
          <w:rFonts w:ascii="Tahoma" w:hAnsi="Tahoma" w:cs="Tahoma"/>
          <w:sz w:val="28"/>
        </w:rPr>
        <w:t>15</w:t>
      </w:r>
      <w:r>
        <w:rPr>
          <w:rFonts w:ascii="Tahoma" w:hAnsi="Tahoma" w:cs="Tahoma"/>
          <w:sz w:val="28"/>
        </w:rPr>
        <w:t xml:space="preserve"> %</w:t>
      </w:r>
    </w:p>
    <w:p w14:paraId="5A4B040E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0AE76E92" w14:textId="77777777" w:rsidR="00176620" w:rsidRDefault="00176620">
      <w:pPr>
        <w:jc w:val="center"/>
        <w:rPr>
          <w:rFonts w:ascii="Tahoma" w:hAnsi="Tahoma" w:cs="Tahoma"/>
          <w:sz w:val="28"/>
        </w:rPr>
      </w:pPr>
    </w:p>
    <w:p w14:paraId="6B899693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186286CE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16DA5AFD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Prehľad vlastného imania:</w:t>
      </w:r>
    </w:p>
    <w:p w14:paraId="51E160B2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4E475CC3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Stav na zač. bež. </w:t>
      </w:r>
      <w:r>
        <w:rPr>
          <w:rFonts w:ascii="Tahoma" w:hAnsi="Tahoma" w:cs="Tahoma"/>
          <w:sz w:val="28"/>
        </w:rPr>
        <w:tab/>
        <w:t>Stav na konci bež.</w:t>
      </w:r>
    </w:p>
    <w:p w14:paraId="22BE8559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proofErr w:type="spellStart"/>
      <w:r>
        <w:rPr>
          <w:rFonts w:ascii="Tahoma" w:hAnsi="Tahoma" w:cs="Tahoma"/>
          <w:sz w:val="28"/>
        </w:rPr>
        <w:t>účt</w:t>
      </w:r>
      <w:proofErr w:type="spellEnd"/>
      <w:r>
        <w:rPr>
          <w:rFonts w:ascii="Tahoma" w:hAnsi="Tahoma" w:cs="Tahoma"/>
          <w:sz w:val="28"/>
        </w:rPr>
        <w:t xml:space="preserve">. obdobia               </w:t>
      </w:r>
      <w:proofErr w:type="spellStart"/>
      <w:r>
        <w:rPr>
          <w:rFonts w:ascii="Tahoma" w:hAnsi="Tahoma" w:cs="Tahoma"/>
          <w:sz w:val="28"/>
        </w:rPr>
        <w:t>účt</w:t>
      </w:r>
      <w:proofErr w:type="spellEnd"/>
      <w:r>
        <w:rPr>
          <w:rFonts w:ascii="Tahoma" w:hAnsi="Tahoma" w:cs="Tahoma"/>
          <w:sz w:val="28"/>
        </w:rPr>
        <w:t>. obdobia</w:t>
      </w:r>
    </w:p>
    <w:p w14:paraId="020E7F60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013949C4" w14:textId="1F13FED3" w:rsidR="00176620" w:rsidRDefault="00176620">
      <w:pPr>
        <w:jc w:val="both"/>
      </w:pPr>
      <w:r>
        <w:rPr>
          <w:rFonts w:ascii="Tahoma" w:hAnsi="Tahoma" w:cs="Tahoma"/>
          <w:sz w:val="28"/>
        </w:rPr>
        <w:t>Vlastné imanie spolu: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</w:t>
      </w:r>
      <w:r w:rsidR="001E5606">
        <w:rPr>
          <w:rFonts w:ascii="Tahoma" w:hAnsi="Tahoma" w:cs="Tahoma"/>
          <w:sz w:val="28"/>
        </w:rPr>
        <w:t>4</w:t>
      </w:r>
      <w:r w:rsidR="00D9672A">
        <w:rPr>
          <w:rFonts w:ascii="Tahoma" w:hAnsi="Tahoma" w:cs="Tahoma"/>
          <w:sz w:val="28"/>
        </w:rPr>
        <w:t>338</w:t>
      </w:r>
      <w:r>
        <w:rPr>
          <w:rFonts w:ascii="Tahoma" w:hAnsi="Tahoma" w:cs="Tahoma"/>
          <w:sz w:val="28"/>
        </w:rPr>
        <w:t xml:space="preserve">              </w:t>
      </w:r>
      <w:r w:rsidR="004F6C60">
        <w:rPr>
          <w:rFonts w:ascii="Tahoma" w:hAnsi="Tahoma" w:cs="Tahoma"/>
          <w:sz w:val="28"/>
        </w:rPr>
        <w:t xml:space="preserve">         </w:t>
      </w:r>
      <w:r w:rsidR="00B34E37">
        <w:rPr>
          <w:rFonts w:ascii="Tahoma" w:hAnsi="Tahoma" w:cs="Tahoma"/>
          <w:sz w:val="28"/>
        </w:rPr>
        <w:t xml:space="preserve"> 3998</w:t>
      </w:r>
    </w:p>
    <w:p w14:paraId="0DCF870D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- základné imanie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6639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             6639</w:t>
      </w:r>
    </w:p>
    <w:p w14:paraId="6D7CB396" w14:textId="6D64C65E" w:rsidR="00176620" w:rsidRDefault="00176620">
      <w:pPr>
        <w:jc w:val="both"/>
      </w:pPr>
      <w:r>
        <w:rPr>
          <w:rFonts w:ascii="Tahoma" w:hAnsi="Tahoma" w:cs="Tahoma"/>
          <w:sz w:val="28"/>
        </w:rPr>
        <w:t>- rezervný fond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</w:t>
      </w:r>
      <w:r w:rsidR="00D9672A">
        <w:rPr>
          <w:rFonts w:ascii="Tahoma" w:hAnsi="Tahoma" w:cs="Tahoma"/>
          <w:sz w:val="28"/>
        </w:rPr>
        <w:t xml:space="preserve"> 517</w:t>
      </w:r>
      <w:r>
        <w:rPr>
          <w:rFonts w:ascii="Tahoma" w:hAnsi="Tahoma" w:cs="Tahoma"/>
          <w:sz w:val="28"/>
        </w:rPr>
        <w:t xml:space="preserve">                         </w:t>
      </w:r>
      <w:r w:rsidR="00D9672A">
        <w:rPr>
          <w:rFonts w:ascii="Tahoma" w:hAnsi="Tahoma" w:cs="Tahoma"/>
          <w:sz w:val="28"/>
        </w:rPr>
        <w:t>517</w:t>
      </w:r>
    </w:p>
    <w:p w14:paraId="64028592" w14:textId="41D9EEDD" w:rsidR="00176620" w:rsidRDefault="00176620">
      <w:pPr>
        <w:jc w:val="both"/>
      </w:pPr>
      <w:r>
        <w:rPr>
          <w:rFonts w:ascii="Tahoma" w:hAnsi="Tahoma" w:cs="Tahoma"/>
          <w:sz w:val="28"/>
        </w:rPr>
        <w:t xml:space="preserve">- </w:t>
      </w:r>
      <w:proofErr w:type="spellStart"/>
      <w:r>
        <w:rPr>
          <w:rFonts w:ascii="Tahoma" w:hAnsi="Tahoma" w:cs="Tahoma"/>
          <w:sz w:val="28"/>
        </w:rPr>
        <w:t>nerozdel.zisk</w:t>
      </w:r>
      <w:proofErr w:type="spellEnd"/>
      <w:r>
        <w:rPr>
          <w:rFonts w:ascii="Tahoma" w:hAnsi="Tahoma" w:cs="Tahoma"/>
          <w:sz w:val="28"/>
        </w:rPr>
        <w:t xml:space="preserve"> alebo </w:t>
      </w:r>
      <w:proofErr w:type="spellStart"/>
      <w:r>
        <w:rPr>
          <w:rFonts w:ascii="Tahoma" w:hAnsi="Tahoma" w:cs="Tahoma"/>
          <w:sz w:val="28"/>
        </w:rPr>
        <w:t>neuhr</w:t>
      </w:r>
      <w:proofErr w:type="spellEnd"/>
      <w:r>
        <w:rPr>
          <w:rFonts w:ascii="Tahoma" w:hAnsi="Tahoma" w:cs="Tahoma"/>
          <w:sz w:val="28"/>
        </w:rPr>
        <w:t>.        -</w:t>
      </w:r>
      <w:r w:rsidR="001E5606">
        <w:rPr>
          <w:rFonts w:ascii="Tahoma" w:hAnsi="Tahoma" w:cs="Tahoma"/>
          <w:sz w:val="28"/>
        </w:rPr>
        <w:t>2</w:t>
      </w:r>
      <w:r w:rsidR="00D9672A">
        <w:rPr>
          <w:rFonts w:ascii="Tahoma" w:hAnsi="Tahoma" w:cs="Tahoma"/>
          <w:sz w:val="28"/>
        </w:rPr>
        <w:t xml:space="preserve"> 818</w:t>
      </w:r>
      <w:r w:rsidR="00444859">
        <w:rPr>
          <w:rFonts w:ascii="Tahoma" w:hAnsi="Tahoma" w:cs="Tahoma"/>
          <w:sz w:val="28"/>
        </w:rPr>
        <w:t xml:space="preserve"> </w:t>
      </w:r>
      <w:r>
        <w:rPr>
          <w:rFonts w:ascii="Tahoma" w:hAnsi="Tahoma" w:cs="Tahoma"/>
          <w:sz w:val="28"/>
        </w:rPr>
        <w:t xml:space="preserve">                      -</w:t>
      </w:r>
      <w:r w:rsidR="004C12A6">
        <w:rPr>
          <w:rFonts w:ascii="Tahoma" w:hAnsi="Tahoma" w:cs="Tahoma"/>
          <w:sz w:val="28"/>
        </w:rPr>
        <w:t xml:space="preserve"> </w:t>
      </w:r>
      <w:r w:rsidR="00B34E37">
        <w:rPr>
          <w:rFonts w:ascii="Tahoma" w:hAnsi="Tahoma" w:cs="Tahoma"/>
          <w:sz w:val="28"/>
        </w:rPr>
        <w:t>3158</w:t>
      </w:r>
    </w:p>
    <w:p w14:paraId="4FCB1CA9" w14:textId="77777777" w:rsidR="00176620" w:rsidRDefault="00176620">
      <w:pPr>
        <w:jc w:val="both"/>
      </w:pPr>
      <w:r>
        <w:rPr>
          <w:rFonts w:ascii="Tahoma" w:eastAsia="Tahoma" w:hAnsi="Tahoma" w:cs="Tahoma"/>
          <w:sz w:val="28"/>
        </w:rPr>
        <w:t xml:space="preserve">  </w:t>
      </w:r>
      <w:r>
        <w:rPr>
          <w:rFonts w:ascii="Tahoma" w:hAnsi="Tahoma" w:cs="Tahoma"/>
          <w:sz w:val="28"/>
        </w:rPr>
        <w:t>strata</w:t>
      </w:r>
    </w:p>
    <w:p w14:paraId="3E176B71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- vyplatené dividendy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  0  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0</w:t>
      </w:r>
    </w:p>
    <w:p w14:paraId="2381A50B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3FA56C6A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 xml:space="preserve">Spoločnosť v rámci realitnej činnosti momentálne nevykazuje žiadnu </w:t>
      </w:r>
    </w:p>
    <w:p w14:paraId="483CFB0B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>činnosť ale v blízkej budúcnosti uvažuje s jej obnovou.</w:t>
      </w:r>
    </w:p>
    <w:p w14:paraId="6677BB59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1A5B23D2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3579E4A4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204527A5" w14:textId="77777777" w:rsidR="00176620" w:rsidRDefault="00176620">
      <w:pPr>
        <w:jc w:val="both"/>
      </w:pPr>
      <w:r>
        <w:rPr>
          <w:rFonts w:ascii="Tahoma" w:hAnsi="Tahoma" w:cs="Tahoma"/>
          <w:sz w:val="28"/>
        </w:rPr>
        <w:t xml:space="preserve">Za spoločnosť:  RNDr. Čík </w:t>
      </w:r>
      <w:proofErr w:type="spellStart"/>
      <w:r>
        <w:rPr>
          <w:rFonts w:ascii="Tahoma" w:hAnsi="Tahoma" w:cs="Tahoma"/>
          <w:sz w:val="28"/>
        </w:rPr>
        <w:t>Oliver,konateľ</w:t>
      </w:r>
      <w:proofErr w:type="spellEnd"/>
    </w:p>
    <w:p w14:paraId="180EA409" w14:textId="77777777" w:rsidR="00176620" w:rsidRDefault="00176620">
      <w:pPr>
        <w:jc w:val="both"/>
        <w:rPr>
          <w:rFonts w:ascii="Tahoma" w:hAnsi="Tahoma" w:cs="Tahoma"/>
          <w:sz w:val="28"/>
        </w:rPr>
      </w:pPr>
    </w:p>
    <w:p w14:paraId="04B79E80" w14:textId="3D221289" w:rsidR="00176620" w:rsidRDefault="00D9672A">
      <w:pPr>
        <w:jc w:val="both"/>
        <w:rPr>
          <w:rFonts w:ascii="Tahoma" w:hAnsi="Tahoma" w:cs="Tahoma"/>
          <w:sz w:val="28"/>
        </w:rPr>
      </w:pPr>
      <w:r>
        <w:rPr>
          <w:rFonts w:ascii="Tahoma" w:hAnsi="Tahoma" w:cs="Tahoma"/>
          <w:sz w:val="28"/>
        </w:rPr>
        <w:t>Bratislava 30.5.202</w:t>
      </w:r>
      <w:r w:rsidR="00B34E37">
        <w:rPr>
          <w:rFonts w:ascii="Tahoma" w:hAnsi="Tahoma" w:cs="Tahoma"/>
          <w:sz w:val="28"/>
        </w:rPr>
        <w:t>5</w:t>
      </w:r>
    </w:p>
    <w:p w14:paraId="134854F1" w14:textId="77777777" w:rsidR="00176620" w:rsidRDefault="00176620">
      <w:pPr>
        <w:rPr>
          <w:rFonts w:ascii="Tahoma" w:hAnsi="Tahoma" w:cs="Tahoma"/>
          <w:sz w:val="28"/>
        </w:rPr>
      </w:pPr>
    </w:p>
    <w:p w14:paraId="58EF5D1E" w14:textId="77777777" w:rsidR="00176620" w:rsidRDefault="00176620">
      <w:pPr>
        <w:rPr>
          <w:rFonts w:ascii="Tahoma" w:hAnsi="Tahoma" w:cs="Tahoma"/>
          <w:sz w:val="28"/>
        </w:rPr>
      </w:pPr>
    </w:p>
    <w:sectPr w:rsidR="00176620">
      <w:headerReference w:type="default" r:id="rId7"/>
      <w:pgSz w:w="11906" w:h="16838"/>
      <w:pgMar w:top="1417" w:right="1417" w:bottom="1417" w:left="1417" w:header="720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4FF9F1" w14:textId="77777777" w:rsidR="00827C91" w:rsidRDefault="00827C91">
      <w:r>
        <w:separator/>
      </w:r>
    </w:p>
  </w:endnote>
  <w:endnote w:type="continuationSeparator" w:id="0">
    <w:p w14:paraId="490BDD83" w14:textId="77777777" w:rsidR="00827C91" w:rsidRDefault="00827C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A05242" w14:textId="77777777" w:rsidR="00827C91" w:rsidRDefault="00827C91">
      <w:r>
        <w:separator/>
      </w:r>
    </w:p>
  </w:footnote>
  <w:footnote w:type="continuationSeparator" w:id="0">
    <w:p w14:paraId="65A8F680" w14:textId="77777777" w:rsidR="00827C91" w:rsidRDefault="00827C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D47C9D" w14:textId="5987CA40" w:rsidR="00176620" w:rsidRDefault="007944EB">
    <w:pPr>
      <w:pStyle w:val="Hlavika"/>
    </w:pPr>
    <w:r>
      <w:rPr>
        <w:noProof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71853920" wp14:editId="27EA1080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5565" cy="173990"/>
              <wp:effectExtent l="3810" t="635" r="6350" b="635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5565" cy="17399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ED64CF" w14:textId="77777777" w:rsidR="00176620" w:rsidRDefault="00176620">
                          <w:pPr>
                            <w:pStyle w:val="Hlavik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>
                            <w:rPr>
                              <w:rStyle w:val="slostrany"/>
                            </w:rPr>
                            <w:t>6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185392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0;margin-top:.05pt;width:5.95pt;height:13.7pt;z-index:251657728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" stroked="f">
              <v:fill opacity="0"/>
              <v:textbox inset="0,0,0,0">
                <w:txbxContent>
                  <w:p w14:paraId="1EED64CF" w14:textId="77777777" w:rsidR="00176620" w:rsidRDefault="00176620">
                    <w:pPr>
                      <w:pStyle w:val="Hlavik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>
                      <w:rPr>
                        <w:rStyle w:val="slostrany"/>
                      </w:rPr>
                      <w:t>6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8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615060515">
    <w:abstractNumId w:val="0"/>
  </w:num>
  <w:num w:numId="2" w16cid:durableId="4640871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69CE"/>
    <w:rsid w:val="0006122A"/>
    <w:rsid w:val="00071FD3"/>
    <w:rsid w:val="000764F1"/>
    <w:rsid w:val="0009704D"/>
    <w:rsid w:val="000F5DF4"/>
    <w:rsid w:val="001464EC"/>
    <w:rsid w:val="00171D25"/>
    <w:rsid w:val="00176620"/>
    <w:rsid w:val="001A4E34"/>
    <w:rsid w:val="001E2E91"/>
    <w:rsid w:val="001E5606"/>
    <w:rsid w:val="003751F0"/>
    <w:rsid w:val="00444859"/>
    <w:rsid w:val="004C12A6"/>
    <w:rsid w:val="004F69CE"/>
    <w:rsid w:val="004F6C60"/>
    <w:rsid w:val="00696971"/>
    <w:rsid w:val="006C1F7B"/>
    <w:rsid w:val="007048E3"/>
    <w:rsid w:val="007429A1"/>
    <w:rsid w:val="00751759"/>
    <w:rsid w:val="00786E26"/>
    <w:rsid w:val="007944EB"/>
    <w:rsid w:val="007E5741"/>
    <w:rsid w:val="007E6771"/>
    <w:rsid w:val="00827C91"/>
    <w:rsid w:val="00904E6D"/>
    <w:rsid w:val="00AA2EE8"/>
    <w:rsid w:val="00B172DC"/>
    <w:rsid w:val="00B34E37"/>
    <w:rsid w:val="00B40ADF"/>
    <w:rsid w:val="00CF6BF4"/>
    <w:rsid w:val="00D9672A"/>
    <w:rsid w:val="00E1173A"/>
    <w:rsid w:val="00E377AA"/>
    <w:rsid w:val="00EF7746"/>
    <w:rsid w:val="00F016EF"/>
    <w:rsid w:val="00F35A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9195206"/>
  <w15:chartTrackingRefBased/>
  <w15:docId w15:val="{949192EC-1459-43E1-A64E-4CB38C1748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outlineLvl w:val="0"/>
    </w:pPr>
    <w:rPr>
      <w:rFonts w:ascii="Tahoma" w:hAnsi="Tahoma" w:cs="Tahoma"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hint="default"/>
    </w:rPr>
  </w:style>
  <w:style w:type="character" w:customStyle="1" w:styleId="WW8Num2z1">
    <w:name w:val="WW8Num2z1"/>
    <w:rPr>
      <w:rFonts w:ascii="Times New Roman" w:hAnsi="Times New Roman" w:cs="Times New Roman" w:hint="default"/>
      <w:sz w:val="28"/>
    </w:rPr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paragraph" w:customStyle="1" w:styleId="Nadpis">
    <w:name w:val="Nadpis"/>
    <w:basedOn w:val="Normlny"/>
    <w:next w:val="Zkladntext"/>
    <w:pPr>
      <w:jc w:val="center"/>
    </w:pPr>
    <w:rPr>
      <w:rFonts w:ascii="Tahoma" w:hAnsi="Tahoma" w:cs="Tahoma"/>
      <w:b/>
      <w:bCs/>
      <w:sz w:val="28"/>
    </w:rPr>
  </w:style>
  <w:style w:type="paragraph" w:styleId="Zkladntext">
    <w:name w:val="Body Text"/>
    <w:basedOn w:val="Normlny"/>
    <w:pPr>
      <w:jc w:val="both"/>
    </w:pPr>
    <w:rPr>
      <w:rFonts w:ascii="Tahoma" w:hAnsi="Tahoma" w:cs="Tahoma"/>
    </w:r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pPr>
      <w:suppressLineNumbers/>
    </w:pPr>
    <w:rPr>
      <w:rFonts w:cs="Arial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customStyle="1" w:styleId="truktradokumentu1">
    <w:name w:val="Štruktúra dokumentu1"/>
    <w:basedOn w:val="Normlny"/>
    <w:pPr>
      <w:shd w:val="clear" w:color="auto" w:fill="000080"/>
    </w:pPr>
    <w:rPr>
      <w:rFonts w:ascii="Tahoma" w:hAnsi="Tahoma" w:cs="Tahoma"/>
    </w:rPr>
  </w:style>
  <w:style w:type="paragraph" w:customStyle="1" w:styleId="Obsahrmca">
    <w:name w:val="Obsah rámca"/>
    <w:basedOn w:val="Normlny"/>
  </w:style>
  <w:style w:type="paragraph" w:styleId="Textbubliny">
    <w:name w:val="Balloon Text"/>
    <w:basedOn w:val="Normlny"/>
    <w:link w:val="TextbublinyChar"/>
    <w:uiPriority w:val="99"/>
    <w:semiHidden/>
    <w:unhideWhenUsed/>
    <w:rsid w:val="0044485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444859"/>
    <w:rPr>
      <w:rFonts w:ascii="Segoe UI" w:hAnsi="Segoe UI" w:cs="Segoe UI"/>
      <w:sz w:val="18"/>
      <w:szCs w:val="18"/>
      <w:lang w:eastAsia="zh-CN"/>
    </w:rPr>
  </w:style>
  <w:style w:type="paragraph" w:styleId="Pta">
    <w:name w:val="footer"/>
    <w:basedOn w:val="Normlny"/>
    <w:link w:val="PtaChar"/>
    <w:uiPriority w:val="99"/>
    <w:unhideWhenUsed/>
    <w:rsid w:val="004C12A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4C12A6"/>
    <w:rPr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6</Pages>
  <Words>666</Words>
  <Characters>3797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 Bratislave 29</vt:lpstr>
    </vt:vector>
  </TitlesOfParts>
  <Company/>
  <LinksUpToDate>false</LinksUpToDate>
  <CharactersWithSpaces>4455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 Bratislave 29</dc:title>
  <dc:subject/>
  <dc:creator>DASA</dc:creator>
  <cp:keywords/>
  <dc:description/>
  <cp:lastModifiedBy>Marta</cp:lastModifiedBy>
  <cp:revision>2</cp:revision>
  <cp:lastPrinted>2025-05-28T11:00:00Z</cp:lastPrinted>
  <dcterms:created xsi:type="dcterms:W3CDTF">2025-05-28T11:41:00Z</dcterms:created>
  <dcterms:modified xsi:type="dcterms:W3CDTF">2025-05-28T11:41:00Z</dcterms:modified>
</cp:coreProperties>
</file>